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05A8" w14:textId="55D093E0" w:rsidR="008A6EC1" w:rsidRDefault="0081203A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Informational Systems &amp; Databases</w:t>
      </w:r>
    </w:p>
    <w:p w14:paraId="57C8D206" w14:textId="08E09019" w:rsidR="00111489" w:rsidRDefault="00000000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Лабораторна робота №</w:t>
      </w:r>
      <w:r w:rsidR="00111489">
        <w:rPr>
          <w:rFonts w:ascii="Times New Roman" w:eastAsia="Times New Roman" w:hAnsi="Times New Roman" w:cs="Times New Roman"/>
          <w:smallCaps/>
          <w:sz w:val="20"/>
          <w:szCs w:val="20"/>
        </w:rPr>
        <w:t>9</w:t>
      </w:r>
    </w:p>
    <w:p w14:paraId="7CB8C9A3" w14:textId="77777777" w:rsidR="00045A6C" w:rsidRDefault="00045A6C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</w:p>
    <w:p w14:paraId="1B793845" w14:textId="463AC648" w:rsidR="00045A6C" w:rsidRPr="00C52BAD" w:rsidRDefault="00D5327F" w:rsidP="00045A6C">
      <w:pPr>
        <w:pStyle w:val="Title"/>
        <w:jc w:val="right"/>
        <w:rPr>
          <w:rFonts w:ascii="Times New Roman" w:hAnsi="Times New Roman" w:cs="Times New Roman"/>
          <w:sz w:val="48"/>
          <w:szCs w:val="48"/>
          <w:lang w:val="ru-RU"/>
        </w:rPr>
      </w:pPr>
      <w:r w:rsidRPr="00D5327F">
        <w:rPr>
          <w:rFonts w:ascii="Times New Roman" w:hAnsi="Times New Roman" w:cs="Times New Roman"/>
          <w:sz w:val="48"/>
          <w:szCs w:val="48"/>
        </w:rPr>
        <w:t>Основи OLAP. Побудова OLAP-запитів у Microsoft Excel на основі бази даних PostgreSQL</w:t>
      </w:r>
    </w:p>
    <w:p w14:paraId="460F748F" w14:textId="23400B3B" w:rsidR="008A6EC1" w:rsidRPr="00A47165" w:rsidRDefault="00000000" w:rsidP="00BF174E">
      <w:pPr>
        <w:spacing w:before="280" w:after="40" w:line="240" w:lineRule="auto"/>
        <w:jc w:val="right"/>
        <w:rPr>
          <w:u w:val="single"/>
          <w:lang w:val="en-US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Mikhail Melik-Kazarian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 w:rsidR="007656AF" w:rsidRPr="007656AF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Informational Systems &amp; Databases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(of Affiliation)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Taras Shevchenko National University of Kyiv (of Affiliation)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Kyiv, Ukraine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mikhail_mk@knu.</w:t>
      </w:r>
      <w:r w:rsidR="00A47165">
        <w:rPr>
          <w:rFonts w:ascii="Times New Roman" w:eastAsia="Times New Roman" w:hAnsi="Times New Roman" w:cs="Times New Roman"/>
          <w:sz w:val="18"/>
          <w:szCs w:val="18"/>
          <w:u w:val="single"/>
          <w:lang w:val="en-US"/>
        </w:rPr>
        <w:t>ua</w:t>
      </w:r>
    </w:p>
    <w:p w14:paraId="59F76B6A" w14:textId="77777777" w:rsidR="008A6EC1" w:rsidRDefault="008A6EC1">
      <w:pPr>
        <w:tabs>
          <w:tab w:val="left" w:pos="288"/>
        </w:tabs>
        <w:spacing w:after="120" w:line="227" w:lineRule="auto"/>
        <w:ind w:firstLine="288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326BB46" w14:textId="5C581400" w:rsidR="00340FA3" w:rsidRPr="00B915B0" w:rsidRDefault="00000000" w:rsidP="00340FA3">
      <w:pPr>
        <w:tabs>
          <w:tab w:val="left" w:pos="288"/>
        </w:tabs>
        <w:spacing w:after="120" w:line="276" w:lineRule="auto"/>
        <w:ind w:left="1152" w:firstLine="288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Завдання: </w:t>
      </w:r>
    </w:p>
    <w:p w14:paraId="2C4DA907" w14:textId="4D319B3D" w:rsidR="007C7E52" w:rsidRDefault="007C7E52" w:rsidP="00EA32ED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</w:rPr>
      </w:pP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Для успішного виконання лабораторної роботи необхідно пройти наступні етапи: 1) </w:t>
      </w:r>
      <w:r w:rsidRPr="007C7E52">
        <w:rPr>
          <w:rFonts w:ascii="Times New Roman" w:eastAsia="Times New Roman" w:hAnsi="Times New Roman" w:cs="Times New Roman"/>
          <w:b/>
          <w:bCs/>
          <w:sz w:val="20"/>
          <w:szCs w:val="20"/>
        </w:rPr>
        <w:t>Підключитися до бази даних PostgreSQL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 через </w:t>
      </w:r>
      <w:r w:rsidRPr="007C7E52">
        <w:rPr>
          <w:rFonts w:ascii="Times New Roman" w:eastAsia="Times New Roman" w:hAnsi="Times New Roman" w:cs="Times New Roman"/>
          <w:i/>
          <w:iCs/>
          <w:sz w:val="20"/>
          <w:szCs w:val="20"/>
        </w:rPr>
        <w:t>Microsoft Excel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 (або скористатися </w:t>
      </w:r>
      <w:r w:rsidRPr="007C7E52">
        <w:rPr>
          <w:rFonts w:ascii="Times New Roman" w:eastAsia="Times New Roman" w:hAnsi="Times New Roman" w:cs="Times New Roman"/>
          <w:i/>
          <w:iCs/>
          <w:sz w:val="20"/>
          <w:szCs w:val="20"/>
        </w:rPr>
        <w:t>Google Pivot Tables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). 2) </w:t>
      </w:r>
      <w:r w:rsidRPr="007C7E52">
        <w:rPr>
          <w:rFonts w:ascii="Times New Roman" w:eastAsia="Times New Roman" w:hAnsi="Times New Roman" w:cs="Times New Roman"/>
          <w:b/>
          <w:bCs/>
          <w:sz w:val="20"/>
          <w:szCs w:val="20"/>
        </w:rPr>
        <w:t>Завантажити таблиці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 або представлення безпосередньо в </w:t>
      </w:r>
      <w:r w:rsidRPr="007C7E52">
        <w:rPr>
          <w:rFonts w:ascii="Times New Roman" w:eastAsia="Times New Roman" w:hAnsi="Times New Roman" w:cs="Times New Roman"/>
          <w:i/>
          <w:iCs/>
          <w:sz w:val="20"/>
          <w:szCs w:val="20"/>
        </w:rPr>
        <w:t>модель даних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. 3) </w:t>
      </w:r>
      <w:r w:rsidRPr="007C7E52">
        <w:rPr>
          <w:rFonts w:ascii="Times New Roman" w:eastAsia="Times New Roman" w:hAnsi="Times New Roman" w:cs="Times New Roman"/>
          <w:b/>
          <w:bCs/>
          <w:sz w:val="20"/>
          <w:szCs w:val="20"/>
        </w:rPr>
        <w:t>Побудувати зведену таблицю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 для здійснення багатовимірної </w:t>
      </w:r>
      <w:r w:rsidRPr="007C7E52">
        <w:rPr>
          <w:rFonts w:ascii="Times New Roman" w:eastAsia="Times New Roman" w:hAnsi="Times New Roman" w:cs="Times New Roman"/>
          <w:i/>
          <w:iCs/>
          <w:sz w:val="20"/>
          <w:szCs w:val="20"/>
        </w:rPr>
        <w:t>аналітики даних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. 4) Виконати </w:t>
      </w:r>
      <w:r w:rsidRPr="007C7E52">
        <w:rPr>
          <w:rFonts w:ascii="Times New Roman" w:eastAsia="Times New Roman" w:hAnsi="Times New Roman" w:cs="Times New Roman"/>
          <w:b/>
          <w:bCs/>
          <w:sz w:val="20"/>
          <w:szCs w:val="20"/>
        </w:rPr>
        <w:t>базові OLAP-операції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, такі як </w:t>
      </w:r>
      <w:r w:rsidRPr="007C7E52">
        <w:rPr>
          <w:rFonts w:ascii="Times New Roman" w:eastAsia="Times New Roman" w:hAnsi="Times New Roman" w:cs="Times New Roman"/>
          <w:i/>
          <w:iCs/>
          <w:sz w:val="20"/>
          <w:szCs w:val="20"/>
        </w:rPr>
        <w:t>slice, dice, drill-down, roll-up та pivot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. 5) </w:t>
      </w:r>
      <w:r w:rsidRPr="007C7E52">
        <w:rPr>
          <w:rFonts w:ascii="Times New Roman" w:eastAsia="Times New Roman" w:hAnsi="Times New Roman" w:cs="Times New Roman"/>
          <w:b/>
          <w:bCs/>
          <w:sz w:val="20"/>
          <w:szCs w:val="20"/>
        </w:rPr>
        <w:t>Побудувати графік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 для наочної </w:t>
      </w:r>
      <w:r w:rsidRPr="007C7E52">
        <w:rPr>
          <w:rFonts w:ascii="Times New Roman" w:eastAsia="Times New Roman" w:hAnsi="Times New Roman" w:cs="Times New Roman"/>
          <w:i/>
          <w:iCs/>
          <w:sz w:val="20"/>
          <w:szCs w:val="20"/>
        </w:rPr>
        <w:t>візуалізації результатів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 проведеного аналізу. 6) Сформулювати </w:t>
      </w:r>
      <w:r w:rsidRPr="007C7E52">
        <w:rPr>
          <w:rFonts w:ascii="Times New Roman" w:eastAsia="Times New Roman" w:hAnsi="Times New Roman" w:cs="Times New Roman"/>
          <w:b/>
          <w:bCs/>
          <w:sz w:val="20"/>
          <w:szCs w:val="20"/>
        </w:rPr>
        <w:t>обґрунтовані висновки</w:t>
      </w:r>
      <w:r w:rsidRPr="007C7E52">
        <w:rPr>
          <w:rFonts w:ascii="Times New Roman" w:eastAsia="Times New Roman" w:hAnsi="Times New Roman" w:cs="Times New Roman"/>
          <w:sz w:val="20"/>
          <w:szCs w:val="20"/>
        </w:rPr>
        <w:t xml:space="preserve"> щодо отриманих показників та виявлених закономірностей.</w:t>
      </w:r>
    </w:p>
    <w:p w14:paraId="6E1C042D" w14:textId="385F7F88" w:rsidR="00F710C7" w:rsidRPr="007656AF" w:rsidRDefault="00692D39" w:rsidP="00692D39">
      <w:pPr>
        <w:tabs>
          <w:tab w:val="left" w:pos="288"/>
        </w:tabs>
        <w:spacing w:after="120" w:line="276" w:lineRule="auto"/>
        <w:ind w:left="1296" w:firstLine="14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Мета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</w:p>
    <w:p w14:paraId="40D2F7F4" w14:textId="7375F7F4" w:rsidR="0072774F" w:rsidRDefault="0072774F" w:rsidP="00E02981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</w:rPr>
      </w:pPr>
      <w:r w:rsidRPr="0072774F">
        <w:rPr>
          <w:rFonts w:ascii="Times New Roman" w:eastAsia="Times New Roman" w:hAnsi="Times New Roman" w:cs="Times New Roman"/>
          <w:sz w:val="20"/>
          <w:szCs w:val="20"/>
        </w:rPr>
        <w:t xml:space="preserve">Ознайомитися з </w:t>
      </w:r>
      <w:r w:rsidRPr="0072774F">
        <w:rPr>
          <w:rFonts w:ascii="Times New Roman" w:eastAsia="Times New Roman" w:hAnsi="Times New Roman" w:cs="Times New Roman"/>
          <w:b/>
          <w:bCs/>
          <w:sz w:val="20"/>
          <w:szCs w:val="20"/>
        </w:rPr>
        <w:t>OLAP-аналітикою</w:t>
      </w:r>
      <w:r w:rsidRPr="0072774F">
        <w:rPr>
          <w:rFonts w:ascii="Times New Roman" w:eastAsia="Times New Roman" w:hAnsi="Times New Roman" w:cs="Times New Roman"/>
          <w:sz w:val="20"/>
          <w:szCs w:val="20"/>
        </w:rPr>
        <w:t xml:space="preserve"> на практиці. Навчитися будувати </w:t>
      </w:r>
      <w:r w:rsidRPr="0072774F">
        <w:rPr>
          <w:rFonts w:ascii="Times New Roman" w:eastAsia="Times New Roman" w:hAnsi="Times New Roman" w:cs="Times New Roman"/>
          <w:i/>
          <w:iCs/>
          <w:sz w:val="20"/>
          <w:szCs w:val="20"/>
        </w:rPr>
        <w:t>багатовимірні запити</w:t>
      </w:r>
      <w:r w:rsidRPr="0072774F">
        <w:rPr>
          <w:rFonts w:ascii="Times New Roman" w:eastAsia="Times New Roman" w:hAnsi="Times New Roman" w:cs="Times New Roman"/>
          <w:sz w:val="20"/>
          <w:szCs w:val="20"/>
        </w:rPr>
        <w:t xml:space="preserve"> до даних, працювати з </w:t>
      </w:r>
      <w:r w:rsidRPr="0072774F">
        <w:rPr>
          <w:rFonts w:ascii="Times New Roman" w:eastAsia="Times New Roman" w:hAnsi="Times New Roman" w:cs="Times New Roman"/>
          <w:b/>
          <w:bCs/>
          <w:sz w:val="20"/>
          <w:szCs w:val="20"/>
        </w:rPr>
        <w:t>моделлю даних у Excel</w:t>
      </w:r>
      <w:r w:rsidRPr="0072774F">
        <w:rPr>
          <w:rFonts w:ascii="Times New Roman" w:eastAsia="Times New Roman" w:hAnsi="Times New Roman" w:cs="Times New Roman"/>
          <w:sz w:val="20"/>
          <w:szCs w:val="20"/>
        </w:rPr>
        <w:t xml:space="preserve">, використовувати підключення до </w:t>
      </w:r>
      <w:r w:rsidRPr="0072774F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</w:t>
      </w:r>
      <w:r w:rsidRPr="0072774F">
        <w:rPr>
          <w:rFonts w:ascii="Times New Roman" w:eastAsia="Times New Roman" w:hAnsi="Times New Roman" w:cs="Times New Roman"/>
          <w:sz w:val="20"/>
          <w:szCs w:val="20"/>
        </w:rPr>
        <w:t xml:space="preserve"> і виконувати </w:t>
      </w:r>
      <w:r w:rsidRPr="0072774F">
        <w:rPr>
          <w:rFonts w:ascii="Times New Roman" w:eastAsia="Times New Roman" w:hAnsi="Times New Roman" w:cs="Times New Roman"/>
          <w:b/>
          <w:bCs/>
          <w:sz w:val="20"/>
          <w:szCs w:val="20"/>
        </w:rPr>
        <w:t>базові OLAP-операції</w:t>
      </w:r>
      <w:r w:rsidRPr="0072774F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72774F">
        <w:rPr>
          <w:rFonts w:ascii="Times New Roman" w:eastAsia="Times New Roman" w:hAnsi="Times New Roman" w:cs="Times New Roman"/>
          <w:i/>
          <w:iCs/>
          <w:sz w:val="20"/>
          <w:szCs w:val="20"/>
        </w:rPr>
        <w:t>slice, dice, drill-down, roll-up, pivot</w:t>
      </w:r>
      <w:r w:rsidRPr="0072774F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23389589" w14:textId="77777777" w:rsidR="008A6EC1" w:rsidRDefault="00000000" w:rsidP="008C3542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Вступ</w:t>
      </w:r>
    </w:p>
    <w:p w14:paraId="4058279D" w14:textId="72ED5559" w:rsidR="00B17098" w:rsidRDefault="00B17098" w:rsidP="00B06C1B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Ця лабораторна робота присвячена вивченню основ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технології OLAP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та набуттю </w:t>
      </w:r>
      <w:r w:rsidRPr="00B17098">
        <w:rPr>
          <w:rFonts w:ascii="Times New Roman" w:eastAsia="Times New Roman" w:hAnsi="Times New Roman" w:cs="Times New Roman"/>
          <w:i/>
          <w:iCs/>
          <w:sz w:val="20"/>
          <w:szCs w:val="20"/>
        </w:rPr>
        <w:t>практичних навичок багатовимірного аналізу даних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за допомогою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Microsoft Excel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та бази даних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. Головною метою дослідження є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освоєння повного циклу аналітичної обробки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: від налаштування </w:t>
      </w:r>
      <w:r w:rsidRPr="00B17098">
        <w:rPr>
          <w:rFonts w:ascii="Times New Roman" w:eastAsia="Times New Roman" w:hAnsi="Times New Roman" w:cs="Times New Roman"/>
          <w:i/>
          <w:iCs/>
          <w:sz w:val="20"/>
          <w:szCs w:val="20"/>
        </w:rPr>
        <w:t>прямого підключення до СКБД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та інтеграції таблиць у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модель даних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до безпосередньої побудови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зведених таблиць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і виконання ключових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OLAP-операцій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B17098">
        <w:rPr>
          <w:rFonts w:ascii="Times New Roman" w:eastAsia="Times New Roman" w:hAnsi="Times New Roman" w:cs="Times New Roman"/>
          <w:i/>
          <w:iCs/>
          <w:sz w:val="20"/>
          <w:szCs w:val="20"/>
        </w:rPr>
        <w:t>slice, dice, drill-down, roll-up, pivot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). Окрім технічної реалізації </w:t>
      </w:r>
      <w:r w:rsidRPr="00B17098">
        <w:rPr>
          <w:rFonts w:ascii="Times New Roman" w:eastAsia="Times New Roman" w:hAnsi="Times New Roman" w:cs="Times New Roman"/>
          <w:i/>
          <w:iCs/>
          <w:sz w:val="20"/>
          <w:szCs w:val="20"/>
        </w:rPr>
        <w:t>багатовимірних запитів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, робота передбачає наочну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графічну візуалізацію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отриманих результатів для подальшого формування </w:t>
      </w:r>
      <w:r w:rsidRPr="00B17098">
        <w:rPr>
          <w:rFonts w:ascii="Times New Roman" w:eastAsia="Times New Roman" w:hAnsi="Times New Roman" w:cs="Times New Roman"/>
          <w:b/>
          <w:bCs/>
          <w:sz w:val="20"/>
          <w:szCs w:val="20"/>
        </w:rPr>
        <w:t>обґрунтованих висновків</w:t>
      </w:r>
      <w:r w:rsidRPr="00B17098">
        <w:rPr>
          <w:rFonts w:ascii="Times New Roman" w:eastAsia="Times New Roman" w:hAnsi="Times New Roman" w:cs="Times New Roman"/>
          <w:sz w:val="20"/>
          <w:szCs w:val="20"/>
        </w:rPr>
        <w:t xml:space="preserve"> щодо виявлених закономірностей у досліджуваних наборах даних.</w:t>
      </w:r>
    </w:p>
    <w:p w14:paraId="4E4B1062" w14:textId="6903142C" w:rsidR="00B915B0" w:rsidRPr="00B915B0" w:rsidRDefault="00603139" w:rsidP="00B915B0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t>Хід виконання</w:t>
      </w:r>
    </w:p>
    <w:p w14:paraId="33F91AED" w14:textId="77777777" w:rsidR="001F3E48" w:rsidRPr="001F3E48" w:rsidRDefault="001F3E48" w:rsidP="001F3E48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На першому етапі виконання лабораторної роботи було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ініціалізовано структуру сховища даних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у системі керування базами даних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PostgreSQL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За допомогою SQL-скрипта було розгорнуто </w:t>
      </w:r>
      <w:r w:rsidRPr="001F3E48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аналітичну схему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типу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«зірка» (Star Schema)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Вона складається з центральної фактової таблиці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sales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яка фіксує кількісні та фінансові показники продажів, та трьох пов'язаних таблиць вимірів: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products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(інформація про товари та їхні категорії),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regions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(географічні дані локацій) і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customers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(дані про клієнтів та їхні сегменти, такі як B2B чи B2C). Після створення структури таблиці вимірів було наповнено базовими даними, а у фактову таблицю за допомогою </w:t>
      </w:r>
      <w:r w:rsidRPr="001F3E48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функції генерації послідовностей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було додано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100 тестових записів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транзакцій для подальшого аналізу.</w:t>
      </w:r>
    </w:p>
    <w:p w14:paraId="768AB75B" w14:textId="77777777" w:rsidR="001F3E48" w:rsidRPr="001F3E48" w:rsidRDefault="001F3E48" w:rsidP="001F3E48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Для оптимізації багатовимірного аналізу безпосередньо на стороні СКБД було створено два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агреговані представлення (views)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Основне представлення </w:t>
      </w:r>
      <w:r w:rsidRPr="001F3E48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/>
        </w:rPr>
        <w:t>orders_summary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консолідувало дані з фактової таблиці та вимірів, згрупувавши загальну виручку (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total_revenue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>) та кількість проданих одиниць (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total_quantity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 за роками, місяцями, категоріями, регіонами та сегментами. Додаткове представлення </w:t>
      </w:r>
      <w:r w:rsidRPr="001F3E48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/>
        </w:rPr>
        <w:t>orders_by_quarter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було розроблено з включенням кварталів та країн спеціально для розширення можливостей просторової та часової деталізації.</w:t>
      </w:r>
    </w:p>
    <w:p w14:paraId="42A92647" w14:textId="77777777" w:rsidR="001F3E48" w:rsidRPr="001F3E48" w:rsidRDefault="001F3E48" w:rsidP="001F3E48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Наступним кроком стало налаштування прямого зв'язку між клієнтським додатком та базою даних. У середовищі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Microsoft Excel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було ініціалізовано підключення до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PostgreSQL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через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ODBC-драйвер (PostgreSQL Unicode)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Ключовим архітектурним рішенням на цьому етапі стало завантаження даних із представлення </w:t>
      </w:r>
      <w:r w:rsidRPr="001F3E48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orders_summary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не на звичайний робочий аркуш, а безпосередньо в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Модель даних (Data Model)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Excel. Це забезпечило оптимальне середовище для швидкої обробки </w:t>
      </w:r>
      <w:r w:rsidRPr="001F3E48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багатовимірних запитів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6E2E5452" w14:textId="77777777" w:rsidR="001F3E48" w:rsidRPr="001F3E48" w:rsidRDefault="001F3E48" w:rsidP="001F3E48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Використовуючи сформовану Модель даних, було побудовано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зведену таблицю (PivotTable)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для практичного виконання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OLAP-операцій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Початково звіт було налаштовано шляхом розміщення виміру років у рядках, місяців — у стовпцях, а суми виручки — у полі значень. Після цього було виконанно низку трансформацій: застосовано </w:t>
      </w:r>
      <w:r w:rsidRPr="001F3E48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/>
        </w:rPr>
        <w:t>Slice (Зріз)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для відображення показників лише по категорії «Electronics»; виконано </w:t>
      </w:r>
      <w:r w:rsidRPr="001F3E48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/>
        </w:rPr>
        <w:t>Pivot (Обертання)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помінявши місцями осі років та категорій; здійснено </w:t>
      </w:r>
      <w:r w:rsidRPr="001F3E48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/>
        </w:rPr>
        <w:t>Drill-down (Деталізацію)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шляхом розгортання річних даних до рівня окремих місяців; та застосовано </w:t>
      </w:r>
      <w:r w:rsidRPr="001F3E48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/>
        </w:rPr>
        <w:t>Roll-up (Згортання)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для зворотного укрупнення показників до річних підсумків.</w:t>
      </w:r>
    </w:p>
    <w:p w14:paraId="0265C887" w14:textId="77777777" w:rsidR="001F3E48" w:rsidRPr="001F3E48" w:rsidRDefault="001F3E48" w:rsidP="001F3E48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На завершення лабораторної роботи отримані в результаті OLAP-запитів дані були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візуалізовані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На основі зведеної таблиці було згенеровано </w:t>
      </w:r>
      <w:r w:rsidRPr="001F3E48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стовпчасту зведену діаграму (PivotChart)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Ця графічна репрезентація дозволила наочно оцінити </w:t>
      </w:r>
      <w:r w:rsidRPr="001F3E48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динаміку виручки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в часі, виявити </w:t>
      </w:r>
      <w:r w:rsidRPr="001F3E48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сезонні коливання</w:t>
      </w:r>
      <w:r w:rsidRPr="001F3E48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по місяцях та візуально порівняти ефективність продажів у різних категоріях товарів.</w:t>
      </w:r>
    </w:p>
    <w:p w14:paraId="494B0749" w14:textId="77777777" w:rsidR="001F3E48" w:rsidRDefault="001F3E48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125"/>
      </w:tblGrid>
      <w:tr w:rsidR="001F3E48" w14:paraId="1693E4E7" w14:textId="77777777" w:rsidTr="00750B66">
        <w:tc>
          <w:tcPr>
            <w:tcW w:w="10115" w:type="dxa"/>
            <w:tcBorders>
              <w:top w:val="nil"/>
              <w:left w:val="nil"/>
              <w:bottom w:val="nil"/>
              <w:right w:val="nil"/>
            </w:tcBorders>
          </w:tcPr>
          <w:p w14:paraId="0BBAC13C" w14:textId="28CD60DE" w:rsidR="001F3E48" w:rsidRDefault="001F3E48" w:rsidP="001D51E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7F4B76E" wp14:editId="15F0CC48">
                  <wp:extent cx="4384674" cy="3217652"/>
                  <wp:effectExtent l="19050" t="19050" r="16510" b="209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95" cy="32269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3E48" w14:paraId="0A761AD2" w14:textId="77777777" w:rsidTr="00750B66">
        <w:tc>
          <w:tcPr>
            <w:tcW w:w="10115" w:type="dxa"/>
            <w:tcBorders>
              <w:top w:val="nil"/>
              <w:left w:val="nil"/>
              <w:bottom w:val="nil"/>
              <w:right w:val="nil"/>
            </w:tcBorders>
          </w:tcPr>
          <w:p w14:paraId="42C13E0C" w14:textId="5A627F46" w:rsidR="001F3E48" w:rsidRPr="00876E87" w:rsidRDefault="001F3E48" w:rsidP="001D51E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t xml:space="preserve">Рисунок 1. </w:t>
            </w:r>
            <w:r w:rsidR="00876E8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GetData from ODBS</w:t>
            </w:r>
          </w:p>
        </w:tc>
      </w:tr>
      <w:tr w:rsidR="00603139" w14:paraId="6B8F0719" w14:textId="77777777" w:rsidTr="00750B66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0115" w:type="dxa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894"/>
            </w:tblGrid>
            <w:tr w:rsidR="001F3E48" w14:paraId="1CB69B9A" w14:textId="77777777" w:rsidTr="001D51E5">
              <w:trPr>
                <w:jc w:val="center"/>
              </w:trPr>
              <w:tc>
                <w:tcPr>
                  <w:tcW w:w="10110" w:type="dxa"/>
                </w:tcPr>
                <w:p w14:paraId="31E441A1" w14:textId="1CA439E8" w:rsidR="001F3E48" w:rsidRDefault="001F3E48" w:rsidP="001F3E48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F8434E4" wp14:editId="05C9FF42">
                        <wp:extent cx="3968151" cy="3044550"/>
                        <wp:effectExtent l="0" t="0" r="0" b="381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82341" cy="30554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F3E48" w14:paraId="4843F598" w14:textId="77777777" w:rsidTr="001D51E5">
              <w:trPr>
                <w:jc w:val="center"/>
              </w:trPr>
              <w:tc>
                <w:tcPr>
                  <w:tcW w:w="10110" w:type="dxa"/>
                </w:tcPr>
                <w:p w14:paraId="247C1BD1" w14:textId="07F966EA" w:rsidR="001F3E48" w:rsidRPr="00B915B0" w:rsidRDefault="001F3E48" w:rsidP="001F3E48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iCs/>
                      <w:sz w:val="20"/>
                      <w:szCs w:val="20"/>
                      <w:lang w:val="ru-RU"/>
                    </w:rPr>
                  </w:pPr>
                  <w:r w:rsidRPr="00B915B0">
                    <w:rPr>
                      <w:rFonts w:ascii="Times New Roman" w:eastAsia="Times New Roman" w:hAnsi="Times New Roman" w:cs="Times New Roman"/>
                      <w:i/>
                      <w:iCs/>
                      <w:sz w:val="20"/>
                      <w:szCs w:val="20"/>
                      <w:lang w:val="ru-RU"/>
                    </w:rPr>
                    <w:t xml:space="preserve">Рисунок </w:t>
                  </w:r>
                  <w:r w:rsidR="00876E87">
                    <w:rPr>
                      <w:rFonts w:ascii="Times New Roman" w:eastAsia="Times New Roman" w:hAnsi="Times New Roman" w:cs="Times New Roman"/>
                      <w:i/>
                      <w:iCs/>
                      <w:sz w:val="20"/>
                      <w:szCs w:val="20"/>
                      <w:lang w:val="en-US"/>
                    </w:rPr>
                    <w:t>2</w:t>
                  </w:r>
                  <w:r w:rsidRPr="00B915B0">
                    <w:rPr>
                      <w:rFonts w:ascii="Times New Roman" w:eastAsia="Times New Roman" w:hAnsi="Times New Roman" w:cs="Times New Roman"/>
                      <w:i/>
                      <w:iCs/>
                      <w:sz w:val="20"/>
                      <w:szCs w:val="20"/>
                      <w:lang w:val="ru-RU"/>
                    </w:rPr>
                    <w:t xml:space="preserve">. </w:t>
                  </w:r>
                  <w:r w:rsidR="00876E87">
                    <w:rPr>
                      <w:rFonts w:ascii="Times New Roman" w:eastAsia="Times New Roman" w:hAnsi="Times New Roman" w:cs="Times New Roman"/>
                      <w:i/>
                      <w:iCs/>
                      <w:sz w:val="20"/>
                      <w:szCs w:val="20"/>
                      <w:lang w:val="en-US"/>
                    </w:rPr>
                    <w:t>From ODBC Connection</w:t>
                  </w:r>
                </w:p>
              </w:tc>
            </w:tr>
          </w:tbl>
          <w:p w14:paraId="1A3482EA" w14:textId="45811928" w:rsidR="00603139" w:rsidRDefault="001F3E48" w:rsidP="0085743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BD231A" wp14:editId="208D400E">
                  <wp:extent cx="6357668" cy="3673069"/>
                  <wp:effectExtent l="0" t="0" r="508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1151" cy="3680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3139" w14:paraId="2F2179BC" w14:textId="77777777" w:rsidTr="00876E87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0115" w:type="dxa"/>
          </w:tcPr>
          <w:p w14:paraId="69103DD8" w14:textId="60226B4F" w:rsidR="00603139" w:rsidRPr="00B915B0" w:rsidRDefault="00603139" w:rsidP="0085743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</w:pP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lastRenderedPageBreak/>
              <w:t xml:space="preserve">Рисунок </w:t>
            </w:r>
            <w:r w:rsidR="00876E8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3</w:t>
            </w: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t xml:space="preserve">. </w:t>
            </w:r>
            <w:r w:rsidR="00876E8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Load to…</w:t>
            </w:r>
          </w:p>
        </w:tc>
      </w:tr>
    </w:tbl>
    <w:p w14:paraId="4DD03C2C" w14:textId="77777777" w:rsidR="00876E87" w:rsidRDefault="00876E87">
      <w:pP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</w:p>
    <w:p w14:paraId="01453939" w14:textId="379E3A20" w:rsidR="00876E87" w:rsidRDefault="00876E87">
      <w:pP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10"/>
      </w:tblGrid>
      <w:tr w:rsidR="00876E87" w14:paraId="38ADB7EC" w14:textId="77777777" w:rsidTr="001D51E5">
        <w:trPr>
          <w:jc w:val="center"/>
        </w:trPr>
        <w:tc>
          <w:tcPr>
            <w:tcW w:w="10110" w:type="dxa"/>
          </w:tcPr>
          <w:p w14:paraId="57B0E77E" w14:textId="2B40E33F" w:rsidR="00876E87" w:rsidRDefault="00876E87" w:rsidP="001D51E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ru-RU"/>
              </w:rPr>
              <w:drawing>
                <wp:inline distT="0" distB="0" distL="0" distR="0" wp14:anchorId="39553DFC" wp14:editId="316E33B9">
                  <wp:extent cx="6105705" cy="3179879"/>
                  <wp:effectExtent l="19050" t="19050" r="9525" b="209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1610" cy="3182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6E87" w14:paraId="6D92A019" w14:textId="77777777" w:rsidTr="001D51E5">
        <w:trPr>
          <w:jc w:val="center"/>
        </w:trPr>
        <w:tc>
          <w:tcPr>
            <w:tcW w:w="10110" w:type="dxa"/>
          </w:tcPr>
          <w:p w14:paraId="7B75B44B" w14:textId="464C24B9" w:rsidR="00876E87" w:rsidRPr="00B915B0" w:rsidRDefault="00876E87" w:rsidP="001D51E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</w:pP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t xml:space="preserve">Рисунок 1.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t>Фінальний результат</w:t>
            </w:r>
          </w:p>
        </w:tc>
      </w:tr>
    </w:tbl>
    <w:p w14:paraId="40FCD3E4" w14:textId="50D7C8F5" w:rsidR="001F3E48" w:rsidRDefault="001F3E48">
      <w:pP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</w:p>
    <w:p w14:paraId="12A8C980" w14:textId="77777777" w:rsidR="001542E6" w:rsidRDefault="001542E6">
      <w:pP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br w:type="page"/>
      </w:r>
    </w:p>
    <w:p w14:paraId="41C15560" w14:textId="337E6300" w:rsidR="008A6EC1" w:rsidRPr="008862FA" w:rsidRDefault="008862FA" w:rsidP="00644A8E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lastRenderedPageBreak/>
        <w:t>Висновок</w:t>
      </w:r>
    </w:p>
    <w:p w14:paraId="67302675" w14:textId="4AD8FB59" w:rsidR="00390D44" w:rsidRDefault="00390D44" w:rsidP="00644A8E">
      <w:pPr>
        <w:spacing w:after="50" w:line="276" w:lineRule="auto"/>
        <w:ind w:left="354" w:firstLine="366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У ході виконання лабораторної роботи було успішно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досягнуто поставленої мети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та здобуто </w:t>
      </w:r>
      <w:r w:rsidRPr="00390D44">
        <w:rPr>
          <w:rFonts w:ascii="Times New Roman" w:eastAsia="Times New Roman" w:hAnsi="Times New Roman" w:cs="Times New Roman"/>
          <w:i/>
          <w:iCs/>
          <w:sz w:val="20"/>
          <w:szCs w:val="20"/>
        </w:rPr>
        <w:t>практичні навички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застосування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технології OLAP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для </w:t>
      </w:r>
      <w:r w:rsidRPr="00390D44">
        <w:rPr>
          <w:rFonts w:ascii="Times New Roman" w:eastAsia="Times New Roman" w:hAnsi="Times New Roman" w:cs="Times New Roman"/>
          <w:i/>
          <w:iCs/>
          <w:sz w:val="20"/>
          <w:szCs w:val="20"/>
        </w:rPr>
        <w:t>багатовимірного аналізу даних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. На практиці було налаштовано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підключення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між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Microsoft Excel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та базою даних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, що дозволило </w:t>
      </w:r>
      <w:r w:rsidRPr="00390D44">
        <w:rPr>
          <w:rFonts w:ascii="Times New Roman" w:eastAsia="Times New Roman" w:hAnsi="Times New Roman" w:cs="Times New Roman"/>
          <w:i/>
          <w:iCs/>
          <w:sz w:val="20"/>
          <w:szCs w:val="20"/>
        </w:rPr>
        <w:t>імпортувати необхідні дані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та сформувати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локальну модель даних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. За допомогою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зведених таблиць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було успішно виконано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базові OLAP-операції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, такі як </w:t>
      </w:r>
      <w:r w:rsidRPr="00390D44">
        <w:rPr>
          <w:rFonts w:ascii="Times New Roman" w:eastAsia="Times New Roman" w:hAnsi="Times New Roman" w:cs="Times New Roman"/>
          <w:i/>
          <w:iCs/>
          <w:sz w:val="20"/>
          <w:szCs w:val="20"/>
        </w:rPr>
        <w:t>зріз (slice), вирізка (dice), деталізація (drill-down), згортання (roll-up) та обертання (pivot)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. Це забезпечило можливість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гнучко маніпулювати даними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, розглядаючи їх на </w:t>
      </w:r>
      <w:r w:rsidRPr="00390D44">
        <w:rPr>
          <w:rFonts w:ascii="Times New Roman" w:eastAsia="Times New Roman" w:hAnsi="Times New Roman" w:cs="Times New Roman"/>
          <w:i/>
          <w:iCs/>
          <w:sz w:val="20"/>
          <w:szCs w:val="20"/>
        </w:rPr>
        <w:t>різних рівнях агрегації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та під різними кутами. Крім того, результати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багатовимірних запитів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були успішно </w:t>
      </w:r>
      <w:r w:rsidRPr="00390D44">
        <w:rPr>
          <w:rFonts w:ascii="Times New Roman" w:eastAsia="Times New Roman" w:hAnsi="Times New Roman" w:cs="Times New Roman"/>
          <w:i/>
          <w:iCs/>
          <w:sz w:val="20"/>
          <w:szCs w:val="20"/>
        </w:rPr>
        <w:t>візуалізовані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за допомогою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графіків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, що дозволило наочно проілюструвати виявлені закономірності. Таким чином, було засвоєно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повний цикл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базової </w:t>
      </w:r>
      <w:r w:rsidRPr="00390D44">
        <w:rPr>
          <w:rFonts w:ascii="Times New Roman" w:eastAsia="Times New Roman" w:hAnsi="Times New Roman" w:cs="Times New Roman"/>
          <w:i/>
          <w:iCs/>
          <w:sz w:val="20"/>
          <w:szCs w:val="20"/>
        </w:rPr>
        <w:t>аналітичної обробки інформації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— від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інтеграції з СКБД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до формування </w:t>
      </w:r>
      <w:r w:rsidRPr="00390D44">
        <w:rPr>
          <w:rFonts w:ascii="Times New Roman" w:eastAsia="Times New Roman" w:hAnsi="Times New Roman" w:cs="Times New Roman"/>
          <w:b/>
          <w:bCs/>
          <w:sz w:val="20"/>
          <w:szCs w:val="20"/>
        </w:rPr>
        <w:t>обґрунтованих висновків</w:t>
      </w:r>
      <w:r w:rsidRPr="00390D44">
        <w:rPr>
          <w:rFonts w:ascii="Times New Roman" w:eastAsia="Times New Roman" w:hAnsi="Times New Roman" w:cs="Times New Roman"/>
          <w:sz w:val="20"/>
          <w:szCs w:val="20"/>
        </w:rPr>
        <w:t xml:space="preserve"> на основі даних.</w:t>
      </w:r>
    </w:p>
    <w:p w14:paraId="70AFC7EC" w14:textId="5508F324" w:rsidR="008A6EC1" w:rsidRPr="00871801" w:rsidRDefault="00000000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87429C" w:rsidRPr="0087429C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lab_olap_setup.sql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1B32EAB9" w14:textId="3ED8B4D5" w:rsidR="00793EAA" w:rsidRDefault="00A47212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A47212">
        <w:rPr>
          <w:rFonts w:ascii="Times New Roman" w:eastAsia="Times New Roman" w:hAnsi="Times New Roman" w:cs="Times New Roman"/>
          <w:i/>
          <w:iCs/>
          <w:sz w:val="16"/>
          <w:szCs w:val="16"/>
        </w:rPr>
        <w:t>Цей SQL-скрипт ініціалізує структуру сховища даних за схемою «зірка», наповнює таблиці вимірів та фактів згенерованими тестовими даними і створює агреговані представлення (views) для проведення багатовимірного OLAP-аналізу продажів.</w:t>
      </w:r>
    </w:p>
    <w:p w14:paraId="238C9557" w14:textId="77777777" w:rsidR="00A47212" w:rsidRPr="00A47212" w:rsidRDefault="00A47212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</w:p>
    <w:p w14:paraId="62FA6B72" w14:textId="684EF811" w:rsidR="008A6EC1" w:rsidRPr="00D33A1F" w:rsidRDefault="00000000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793EAA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838"/>
      </w:tblGrid>
      <w:tr w:rsidR="007265EA" w:rsidRPr="007265EA" w14:paraId="7CE59A6F" w14:textId="77777777" w:rsidTr="00726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829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1</w:t>
            </w:r>
          </w:p>
          <w:p w14:paraId="145D766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2</w:t>
            </w:r>
          </w:p>
          <w:p w14:paraId="6093740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3</w:t>
            </w:r>
          </w:p>
          <w:p w14:paraId="13D7160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4</w:t>
            </w:r>
          </w:p>
          <w:p w14:paraId="3D73AF3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5</w:t>
            </w:r>
          </w:p>
          <w:p w14:paraId="1A162AE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6</w:t>
            </w:r>
          </w:p>
          <w:p w14:paraId="5F778EF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7</w:t>
            </w:r>
          </w:p>
          <w:p w14:paraId="08B39CE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8</w:t>
            </w:r>
          </w:p>
          <w:p w14:paraId="6D970C3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9</w:t>
            </w:r>
          </w:p>
          <w:p w14:paraId="56BD03C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10</w:t>
            </w:r>
          </w:p>
          <w:p w14:paraId="2C45F88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11</w:t>
            </w:r>
          </w:p>
          <w:p w14:paraId="135C1EB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12</w:t>
            </w:r>
          </w:p>
          <w:p w14:paraId="5013643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13</w:t>
            </w:r>
          </w:p>
          <w:p w14:paraId="12F876F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14</w:t>
            </w:r>
          </w:p>
          <w:p w14:paraId="60F975B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15</w:t>
            </w:r>
          </w:p>
          <w:p w14:paraId="5D24E07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16</w:t>
            </w:r>
          </w:p>
          <w:p w14:paraId="6AC414E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17</w:t>
            </w:r>
          </w:p>
          <w:p w14:paraId="7F632D1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18</w:t>
            </w:r>
          </w:p>
          <w:p w14:paraId="1AC6EF7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19</w:t>
            </w:r>
          </w:p>
          <w:p w14:paraId="5CDE06D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20</w:t>
            </w:r>
          </w:p>
          <w:p w14:paraId="4CB9590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21</w:t>
            </w:r>
          </w:p>
          <w:p w14:paraId="7D99ED4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22</w:t>
            </w:r>
          </w:p>
          <w:p w14:paraId="152FFD4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23</w:t>
            </w:r>
          </w:p>
          <w:p w14:paraId="6D137F4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24</w:t>
            </w:r>
          </w:p>
          <w:p w14:paraId="2005B5E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25</w:t>
            </w:r>
          </w:p>
          <w:p w14:paraId="161F6DD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26</w:t>
            </w:r>
          </w:p>
          <w:p w14:paraId="4EC61A5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27</w:t>
            </w:r>
          </w:p>
          <w:p w14:paraId="20EE374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28</w:t>
            </w:r>
          </w:p>
          <w:p w14:paraId="6DCB824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29</w:t>
            </w:r>
          </w:p>
          <w:p w14:paraId="33527FD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30</w:t>
            </w:r>
          </w:p>
          <w:p w14:paraId="7EFF3A0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31</w:t>
            </w:r>
          </w:p>
          <w:p w14:paraId="206270C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32</w:t>
            </w:r>
          </w:p>
          <w:p w14:paraId="7B8DE99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33</w:t>
            </w:r>
          </w:p>
          <w:p w14:paraId="0E4761D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34</w:t>
            </w:r>
          </w:p>
          <w:p w14:paraId="6381EF4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35</w:t>
            </w:r>
          </w:p>
          <w:p w14:paraId="0AC5D6D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36</w:t>
            </w:r>
          </w:p>
          <w:p w14:paraId="62CF60E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37</w:t>
            </w:r>
          </w:p>
          <w:p w14:paraId="48C5483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38</w:t>
            </w:r>
          </w:p>
          <w:p w14:paraId="537179E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39</w:t>
            </w:r>
          </w:p>
          <w:p w14:paraId="435F0ED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40</w:t>
            </w:r>
          </w:p>
          <w:p w14:paraId="30C8A86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41</w:t>
            </w:r>
          </w:p>
          <w:p w14:paraId="1CF1DCB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42</w:t>
            </w:r>
          </w:p>
          <w:p w14:paraId="05AC91F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43</w:t>
            </w:r>
          </w:p>
          <w:p w14:paraId="4868DA3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44</w:t>
            </w:r>
          </w:p>
          <w:p w14:paraId="79886B3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45</w:t>
            </w:r>
          </w:p>
          <w:p w14:paraId="0186D54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46</w:t>
            </w:r>
          </w:p>
          <w:p w14:paraId="2CB107F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47</w:t>
            </w:r>
          </w:p>
          <w:p w14:paraId="1E8C772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48</w:t>
            </w:r>
          </w:p>
          <w:p w14:paraId="0DC3533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49</w:t>
            </w:r>
          </w:p>
          <w:p w14:paraId="195C50D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50</w:t>
            </w:r>
          </w:p>
          <w:p w14:paraId="059620D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51</w:t>
            </w:r>
          </w:p>
          <w:p w14:paraId="6B77647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52</w:t>
            </w:r>
          </w:p>
          <w:p w14:paraId="5E55DE7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53</w:t>
            </w:r>
          </w:p>
          <w:p w14:paraId="1F446A8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54</w:t>
            </w:r>
          </w:p>
          <w:p w14:paraId="1EB6803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55</w:t>
            </w:r>
          </w:p>
          <w:p w14:paraId="5A61EEB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56</w:t>
            </w:r>
          </w:p>
          <w:p w14:paraId="7A108EF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57</w:t>
            </w:r>
          </w:p>
          <w:p w14:paraId="68489BE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58</w:t>
            </w:r>
          </w:p>
          <w:p w14:paraId="4492ADF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59</w:t>
            </w:r>
          </w:p>
          <w:p w14:paraId="4A29830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60</w:t>
            </w:r>
          </w:p>
          <w:p w14:paraId="35954FC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61</w:t>
            </w:r>
          </w:p>
          <w:p w14:paraId="3C227F2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62</w:t>
            </w:r>
          </w:p>
          <w:p w14:paraId="1273D5C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63</w:t>
            </w:r>
          </w:p>
          <w:p w14:paraId="00DDF7E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64</w:t>
            </w:r>
          </w:p>
          <w:p w14:paraId="5E7B6DD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65</w:t>
            </w:r>
          </w:p>
          <w:p w14:paraId="4031E20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66</w:t>
            </w:r>
          </w:p>
          <w:p w14:paraId="54B8A3F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67</w:t>
            </w:r>
          </w:p>
          <w:p w14:paraId="4A7840B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68</w:t>
            </w:r>
          </w:p>
          <w:p w14:paraId="025830A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69</w:t>
            </w:r>
          </w:p>
          <w:p w14:paraId="0C4E838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70</w:t>
            </w:r>
          </w:p>
          <w:p w14:paraId="3B17BEB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71</w:t>
            </w:r>
          </w:p>
          <w:p w14:paraId="18FD1F1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72</w:t>
            </w:r>
          </w:p>
          <w:p w14:paraId="419E4FA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73</w:t>
            </w:r>
          </w:p>
          <w:p w14:paraId="7162B08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74</w:t>
            </w:r>
          </w:p>
          <w:p w14:paraId="721A21D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75</w:t>
            </w:r>
          </w:p>
          <w:p w14:paraId="6F916BB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76</w:t>
            </w:r>
          </w:p>
          <w:p w14:paraId="38DDCB8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77</w:t>
            </w:r>
          </w:p>
          <w:p w14:paraId="2FD6E77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78</w:t>
            </w:r>
          </w:p>
          <w:p w14:paraId="627ABB1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79</w:t>
            </w:r>
          </w:p>
          <w:p w14:paraId="19691D2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80</w:t>
            </w:r>
          </w:p>
          <w:p w14:paraId="709138C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81</w:t>
            </w:r>
          </w:p>
          <w:p w14:paraId="0E3C776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82</w:t>
            </w:r>
          </w:p>
          <w:p w14:paraId="40BC573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83</w:t>
            </w:r>
          </w:p>
          <w:p w14:paraId="1469F14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84</w:t>
            </w:r>
          </w:p>
          <w:p w14:paraId="3F5A220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85</w:t>
            </w:r>
          </w:p>
          <w:p w14:paraId="7FD7922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86</w:t>
            </w:r>
          </w:p>
          <w:p w14:paraId="0C0F8DF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87</w:t>
            </w:r>
          </w:p>
          <w:p w14:paraId="4BC5C01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88</w:t>
            </w:r>
          </w:p>
          <w:p w14:paraId="7C6785F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89</w:t>
            </w:r>
          </w:p>
          <w:p w14:paraId="2A8AB9A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90</w:t>
            </w:r>
          </w:p>
          <w:p w14:paraId="2702328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91</w:t>
            </w:r>
          </w:p>
          <w:p w14:paraId="1A5981F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92</w:t>
            </w:r>
          </w:p>
          <w:p w14:paraId="76DAE20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93</w:t>
            </w:r>
          </w:p>
          <w:p w14:paraId="461DFA7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94</w:t>
            </w:r>
          </w:p>
          <w:p w14:paraId="071E6B7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95</w:t>
            </w:r>
          </w:p>
          <w:p w14:paraId="350E867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96</w:t>
            </w:r>
          </w:p>
          <w:p w14:paraId="09490D8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97</w:t>
            </w:r>
          </w:p>
          <w:p w14:paraId="5297968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98</w:t>
            </w:r>
          </w:p>
          <w:p w14:paraId="1C77A22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99</w:t>
            </w:r>
          </w:p>
          <w:p w14:paraId="3493659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100</w:t>
            </w:r>
          </w:p>
          <w:p w14:paraId="15AE168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101</w:t>
            </w:r>
          </w:p>
          <w:p w14:paraId="52A2C80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102</w:t>
            </w:r>
          </w:p>
          <w:p w14:paraId="49E09AF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103</w:t>
            </w:r>
          </w:p>
          <w:p w14:paraId="48A6018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104</w:t>
            </w:r>
          </w:p>
          <w:p w14:paraId="23962F7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105</w:t>
            </w:r>
          </w:p>
          <w:p w14:paraId="53A7359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106</w:t>
            </w:r>
          </w:p>
          <w:p w14:paraId="50BF50B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107</w:t>
            </w:r>
          </w:p>
          <w:p w14:paraId="5687A60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108</w:t>
            </w:r>
          </w:p>
          <w:p w14:paraId="2CF8A9C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109</w:t>
            </w:r>
          </w:p>
          <w:p w14:paraId="5A95948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110</w:t>
            </w:r>
          </w:p>
          <w:p w14:paraId="376FCE1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111</w:t>
            </w:r>
          </w:p>
          <w:p w14:paraId="57423A6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112</w:t>
            </w:r>
          </w:p>
          <w:p w14:paraId="22C7201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113</w:t>
            </w:r>
          </w:p>
          <w:p w14:paraId="4C25EAD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114</w:t>
            </w:r>
          </w:p>
          <w:p w14:paraId="65AE281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115</w:t>
            </w:r>
          </w:p>
          <w:p w14:paraId="654413B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116</w:t>
            </w:r>
          </w:p>
          <w:p w14:paraId="7FB4C01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117</w:t>
            </w:r>
          </w:p>
          <w:p w14:paraId="5439710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118</w:t>
            </w:r>
          </w:p>
          <w:p w14:paraId="3AB197A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119</w:t>
            </w:r>
          </w:p>
          <w:p w14:paraId="4A14669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120</w:t>
            </w:r>
          </w:p>
          <w:p w14:paraId="0BAFB4A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121</w:t>
            </w:r>
          </w:p>
          <w:p w14:paraId="6EB2145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122</w:t>
            </w:r>
          </w:p>
          <w:p w14:paraId="40C2B40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123</w:t>
            </w:r>
          </w:p>
          <w:p w14:paraId="0882595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124</w:t>
            </w:r>
          </w:p>
          <w:p w14:paraId="0BA98FA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125</w:t>
            </w:r>
          </w:p>
          <w:p w14:paraId="02F8027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126</w:t>
            </w:r>
          </w:p>
          <w:p w14:paraId="7F831CB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127</w:t>
            </w:r>
          </w:p>
          <w:p w14:paraId="63F18CF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128</w:t>
            </w:r>
          </w:p>
          <w:p w14:paraId="44BAEE6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>129</w:t>
            </w:r>
          </w:p>
          <w:p w14:paraId="525992A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130</w:t>
            </w:r>
          </w:p>
          <w:p w14:paraId="515B0BD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131</w:t>
            </w:r>
          </w:p>
          <w:p w14:paraId="2CE14F4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5AAA53E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lastRenderedPageBreak/>
              <w:t>-- ============================================================</w:t>
            </w:r>
          </w:p>
          <w:p w14:paraId="5361458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Лабораторна робота: OLAP-аналіз продажів у PostgreSQL + Excel</w:t>
            </w:r>
          </w:p>
          <w:p w14:paraId="55B4C42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============================================================</w:t>
            </w:r>
          </w:p>
          <w:p w14:paraId="12D6C96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4F9C3E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-- 1. Створення таблиць вимірів (dimension tables)</w:t>
            </w:r>
          </w:p>
          <w:p w14:paraId="0CDD009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products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156D210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id SERIAL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1699313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product_name VARCHAR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(100),</w:t>
            </w:r>
          </w:p>
          <w:p w14:paraId="0E0291E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category VARCHAR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13A4333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D4DBF3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AAC781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regions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5587FA8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id SERIAL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5CA2BD4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region_name VARCHAR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(50),</w:t>
            </w:r>
          </w:p>
          <w:p w14:paraId="6A44E58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country VARCHAR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70271D0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27906D7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AC4D17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customers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1BA57F0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id SERIAL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3707087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customer_name VARCHAR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(100),</w:t>
            </w:r>
          </w:p>
          <w:p w14:paraId="23DD47D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segment VARCHAR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7B194E2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4D7381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F8F4D4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-- 2. Створення фактової таблиці (fact table)</w:t>
            </w:r>
          </w:p>
          <w:p w14:paraId="579479D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761390F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id SERIAL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67AD155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sale_date DATE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7619957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product_id INT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4E8883D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region_id INT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6635FE1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customer_id INT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4062447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quantity INT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14E8C62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revenue NUMERIC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(10,2)</w:t>
            </w:r>
          </w:p>
          <w:p w14:paraId="41074A0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FAF78F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9C0325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-- 3. Зв'язки між таблицями</w:t>
            </w:r>
          </w:p>
          <w:p w14:paraId="7D58C7B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ALTER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DROP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CONSTRAINT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fk_sales_product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1F29E9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ALTER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DROP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CONSTRAINT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fk_sales_region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3BA919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ALTER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DROP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CONSTRAINT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fk_sales_customer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76F66E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7CB961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ALTER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ADD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CONSTRAINT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fk_sales_product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FOREIGN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product_id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REFERENCES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products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3849D8F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ALTER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ADD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CONSTRAINT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fk_sales_region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FOREIGN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region_id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REFERENCES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regions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0414F85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ALTER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ADD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CONSTRAINT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fk_sales_customer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FOREIGN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customer_id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REFERENCES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customers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3388B49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E84F68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-- 4. Наповнення таблиць вимірів</w:t>
            </w:r>
          </w:p>
          <w:p w14:paraId="6DF23B3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products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product_name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category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</w:p>
          <w:p w14:paraId="00D659D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'Laptop'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'Electronics'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A4245A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'Phone'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'Electronics'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1B76233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'Table'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'Furniture'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1E32696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'Chair'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'Furniture'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0F02352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'Headphones'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'Electronics'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62BE4E3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'Desk Lamp'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'Furniture'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9CAA80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'Monitor'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'Electronics'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2E9C386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'Keyboard'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'Electronics'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A2BD16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'Bookshelf'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'Furniture'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E0D596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'Sofa'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'Furniture'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212B76F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B80DF6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regions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region_name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country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</w:p>
          <w:p w14:paraId="3A07C9F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'Kyiv'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'Ukraine'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57DCB8A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'Lviv'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'Ukraine'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49A43B3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'Warsaw'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'Poland'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C80FD2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'Krakow'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'Poland'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B7BCBC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'Odesa'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'Ukraine'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1744931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'Kharkiv'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'Ukraine'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CCC9DD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'Berlin'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'Germany'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10D141C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'Prague'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'Czech Republic'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6D5AAB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E0206A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customers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customer_name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segment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</w:p>
          <w:p w14:paraId="7EC5A03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'Company A'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'B2B'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7EA0214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'Customer B'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'B2C'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60290C0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'TechCorp'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'B2B'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21BFA97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'HomeUser1'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'B2C'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50D5C95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'OfficePlus'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'B2B'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4992F5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'Student X'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'B2C'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73BB2E8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'StartupHub'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'B2B'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6EF48A7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'Family Y'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'B2C'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670011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'RetailMax'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'B2B'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01E5D84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'Individual Z'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'B2C'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69A79D6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E4E17F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-- 5. Генерація 100 записів у таблицю sales</w:t>
            </w:r>
          </w:p>
          <w:p w14:paraId="74FA3B4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sale_date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product_id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region_id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customer_id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quantity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revenue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3EC0860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</w:p>
          <w:p w14:paraId="7AE3A5B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DATE '2023-01-01'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+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random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730)::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sale_date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0A596D7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random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9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+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product_id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23CA591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random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7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+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region_id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24C954F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random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9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+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customer_id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5ACCB69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random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20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+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quantity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7A8556D4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ROUND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random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5000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+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50)::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NUMERIC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revenue</w:t>
            </w:r>
          </w:p>
          <w:p w14:paraId="6861080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generate_series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100);</w:t>
            </w:r>
          </w:p>
          <w:p w14:paraId="6D7D44D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9C5C4B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-- 6. Створення OLAP представлення (view)</w:t>
            </w:r>
          </w:p>
          <w:p w14:paraId="331882B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REPLACE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VIEW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orders_summary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</w:p>
          <w:p w14:paraId="4E5B5F0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</w:p>
          <w:p w14:paraId="225A54E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DATE_PART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'year'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sale_date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year,</w:t>
            </w:r>
          </w:p>
          <w:p w14:paraId="7E772FC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DATE_PART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'month'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sale_date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month,</w:t>
            </w:r>
          </w:p>
          <w:p w14:paraId="3D71B32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category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4DF387CF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region_name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12ADEE7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segment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35A1EBA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revenue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total_revenue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1FDB184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quantity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total_quantity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333F19C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COUNT(*)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num_sales</w:t>
            </w:r>
          </w:p>
          <w:p w14:paraId="16CC09A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s</w:t>
            </w:r>
          </w:p>
          <w:p w14:paraId="2C9A63B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products p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product_id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</w:p>
          <w:p w14:paraId="39F14C5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regions r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region_id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</w:p>
          <w:p w14:paraId="790A50B0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customers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customer_id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</w:p>
          <w:p w14:paraId="1BC65AC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year,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month,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category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region_name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segment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395ABC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3FEB0A0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-- 7. Додаткове представлення з кварталами (для drill-down)</w:t>
            </w:r>
          </w:p>
          <w:p w14:paraId="36ED164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REPLACE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VIEW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orders_by_quarter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</w:p>
          <w:p w14:paraId="407D345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</w:p>
          <w:p w14:paraId="1E4D68BD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DATE_PART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'year'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sale_date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year,</w:t>
            </w:r>
          </w:p>
          <w:p w14:paraId="1AB7D58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'Q'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||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DATE_PART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'quarter'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sale_date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quarter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1988799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DATE_PART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'month'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sale_date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)::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INT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month,</w:t>
            </w:r>
          </w:p>
          <w:p w14:paraId="23AD3088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category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462B9E5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region_name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1266F7CE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country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133D5F2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segment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3477E8F5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revenue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total_revenue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7730C2A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quantity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total_quantity</w:t>
            </w:r>
          </w:p>
          <w:p w14:paraId="24A8CE6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 s</w:t>
            </w:r>
          </w:p>
          <w:p w14:paraId="7B03D6F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products p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product_id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</w:p>
          <w:p w14:paraId="5D5B3B8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regions r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region_id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</w:p>
          <w:p w14:paraId="10080DC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customers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customer_id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id</w:t>
            </w:r>
          </w:p>
          <w:p w14:paraId="200458D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year,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quarter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month,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category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region_name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country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c.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segment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1D00A2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521D41C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Перевірка даних</w:t>
            </w:r>
          </w:p>
          <w:p w14:paraId="7DD2DF27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'products'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table_name,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COUNT(*)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rows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products</w:t>
            </w:r>
          </w:p>
          <w:p w14:paraId="1DC7E916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UNION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ALL</w:t>
            </w:r>
          </w:p>
          <w:p w14:paraId="1945A5AB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'regions'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COUNT(*)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regions</w:t>
            </w:r>
          </w:p>
          <w:p w14:paraId="1FF15F33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UNION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ALL</w:t>
            </w:r>
          </w:p>
          <w:p w14:paraId="09DDE559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'customers'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COUNT(*)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customers</w:t>
            </w:r>
          </w:p>
          <w:p w14:paraId="20B43531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UNION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ALL</w:t>
            </w:r>
          </w:p>
          <w:p w14:paraId="3C695292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'sales'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COUNT(*)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265E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sales</w:t>
            </w:r>
            <w:r w:rsidRPr="007265E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F91869A" w14:textId="77777777" w:rsidR="007265EA" w:rsidRPr="007265EA" w:rsidRDefault="007265EA" w:rsidP="007265E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74DFF616" w14:textId="77777777" w:rsidR="007265EA" w:rsidRDefault="007265EA" w:rsidP="007F317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366EF314" w14:textId="7EA757CB" w:rsidR="00E90732" w:rsidRDefault="00000000" w:rsidP="007F317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sectPr w:rsidR="00E90732" w:rsidSect="00DD6FF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080" w:right="893" w:bottom="1440" w:left="893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747D8" w14:textId="77777777" w:rsidR="00386C95" w:rsidRDefault="00386C95">
      <w:pPr>
        <w:spacing w:after="0" w:line="240" w:lineRule="auto"/>
      </w:pPr>
      <w:r>
        <w:separator/>
      </w:r>
    </w:p>
  </w:endnote>
  <w:endnote w:type="continuationSeparator" w:id="0">
    <w:p w14:paraId="4A051B90" w14:textId="77777777" w:rsidR="00386C95" w:rsidRDefault="00386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9583893-D578-4F61-968C-AB012AA6123F}"/>
    <w:embedItalic r:id="rId2" w:fontKey="{BFCA2390-6A0D-4BDE-A6E6-56F875961A3B}"/>
  </w:font>
  <w:font w:name="Play">
    <w:charset w:val="00"/>
    <w:family w:val="auto"/>
    <w:pitch w:val="default"/>
    <w:embedRegular r:id="rId3" w:fontKey="{840A759E-9282-4B68-9733-75E9A656F9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657CF0-2DD6-42CD-A2CD-5C13909D73AB}"/>
    <w:embedBold r:id="rId5" w:fontKey="{5E41CF87-C982-4119-BA6B-01EB42FC8C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1CB47E1-55A5-4B64-8A47-692BD76E58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A734E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46291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FA306" w14:textId="77777777" w:rsidR="005F0373" w:rsidRDefault="005F0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5583CD" w14:textId="77777777" w:rsidR="008A6EC1" w:rsidRPr="00DD6FFE" w:rsidRDefault="008A6EC1" w:rsidP="00DD6F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FE4A" w14:textId="0937B230" w:rsidR="008A6E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KNU::172::</w:t>
    </w:r>
    <w:r w:rsidR="00307D58">
      <w:rPr>
        <w:rFonts w:ascii="Times New Roman" w:eastAsia="Times New Roman" w:hAnsi="Times New Roman" w:cs="Times New Roman"/>
        <w:sz w:val="16"/>
        <w:szCs w:val="16"/>
      </w:rPr>
      <w:t>ISD</w:t>
    </w:r>
    <w:r>
      <w:rPr>
        <w:rFonts w:ascii="Times New Roman" w:eastAsia="Times New Roman" w:hAnsi="Times New Roman" w:cs="Times New Roman"/>
        <w:sz w:val="16"/>
        <w:szCs w:val="16"/>
      </w:rPr>
      <w:t xml:space="preserve"> / MIT-31</w:t>
    </w:r>
    <w:r w:rsidR="007A2990">
      <w:rPr>
        <w:rFonts w:ascii="Times New Roman" w:eastAsia="Times New Roman" w:hAnsi="Times New Roman" w:cs="Times New Roman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sz w:val="16"/>
        <w:szCs w:val="16"/>
      </w:rPr>
      <w:t>Labx0</w:t>
    </w:r>
    <w:r w:rsidR="00D5327F">
      <w:rPr>
        <w:rFonts w:ascii="Times New Roman" w:eastAsia="Times New Roman" w:hAnsi="Times New Roman" w:cs="Times New Roman"/>
        <w:sz w:val="16"/>
        <w:szCs w:val="16"/>
      </w:rPr>
      <w:t>9</w:t>
    </w:r>
    <w:r>
      <w:rPr>
        <w:rFonts w:ascii="Times New Roman" w:eastAsia="Times New Roman" w:hAnsi="Times New Roman" w:cs="Times New Roman"/>
        <w:sz w:val="16"/>
        <w:szCs w:val="16"/>
      </w:rPr>
      <w:t xml:space="preserve"> ©2026 M. A. Melik-Kazarian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4AE59" w14:textId="77777777" w:rsidR="00386C95" w:rsidRDefault="00386C95">
      <w:pPr>
        <w:spacing w:after="0" w:line="240" w:lineRule="auto"/>
      </w:pPr>
      <w:r>
        <w:separator/>
      </w:r>
    </w:p>
  </w:footnote>
  <w:footnote w:type="continuationSeparator" w:id="0">
    <w:p w14:paraId="40872F1F" w14:textId="77777777" w:rsidR="00386C95" w:rsidRDefault="00386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991FD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B9A5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01104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AF4"/>
    <w:multiLevelType w:val="multilevel"/>
    <w:tmpl w:val="66E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157C"/>
    <w:multiLevelType w:val="multilevel"/>
    <w:tmpl w:val="F28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C623E"/>
    <w:multiLevelType w:val="multilevel"/>
    <w:tmpl w:val="7DB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8364">
    <w:abstractNumId w:val="0"/>
  </w:num>
  <w:num w:numId="2" w16cid:durableId="1239051182">
    <w:abstractNumId w:val="1"/>
  </w:num>
  <w:num w:numId="3" w16cid:durableId="171693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C1"/>
    <w:rsid w:val="0000005D"/>
    <w:rsid w:val="00030C0C"/>
    <w:rsid w:val="00045A6C"/>
    <w:rsid w:val="000D02D6"/>
    <w:rsid w:val="000D301A"/>
    <w:rsid w:val="00111489"/>
    <w:rsid w:val="001402B5"/>
    <w:rsid w:val="001462F3"/>
    <w:rsid w:val="00151BF1"/>
    <w:rsid w:val="001542E6"/>
    <w:rsid w:val="00163253"/>
    <w:rsid w:val="001666ED"/>
    <w:rsid w:val="00193F28"/>
    <w:rsid w:val="00194690"/>
    <w:rsid w:val="001B4597"/>
    <w:rsid w:val="001B4CEB"/>
    <w:rsid w:val="001D2386"/>
    <w:rsid w:val="001E693F"/>
    <w:rsid w:val="001F1DE2"/>
    <w:rsid w:val="001F2C34"/>
    <w:rsid w:val="001F3ACF"/>
    <w:rsid w:val="001F3E48"/>
    <w:rsid w:val="002146A0"/>
    <w:rsid w:val="0027066E"/>
    <w:rsid w:val="002857AE"/>
    <w:rsid w:val="002A3341"/>
    <w:rsid w:val="002A35B3"/>
    <w:rsid w:val="002C14A0"/>
    <w:rsid w:val="00302E80"/>
    <w:rsid w:val="00307D58"/>
    <w:rsid w:val="00332DC7"/>
    <w:rsid w:val="00336234"/>
    <w:rsid w:val="00340FA3"/>
    <w:rsid w:val="00371496"/>
    <w:rsid w:val="00386C95"/>
    <w:rsid w:val="00390D44"/>
    <w:rsid w:val="003A3FD8"/>
    <w:rsid w:val="00412E9B"/>
    <w:rsid w:val="00485F49"/>
    <w:rsid w:val="0048610A"/>
    <w:rsid w:val="00497FB9"/>
    <w:rsid w:val="004A52C9"/>
    <w:rsid w:val="004B5B46"/>
    <w:rsid w:val="00595F04"/>
    <w:rsid w:val="00597029"/>
    <w:rsid w:val="005B415C"/>
    <w:rsid w:val="005B5A32"/>
    <w:rsid w:val="005C361F"/>
    <w:rsid w:val="005C5863"/>
    <w:rsid w:val="005E212B"/>
    <w:rsid w:val="005F0373"/>
    <w:rsid w:val="005F5683"/>
    <w:rsid w:val="00603139"/>
    <w:rsid w:val="00611F3E"/>
    <w:rsid w:val="006413DD"/>
    <w:rsid w:val="006423E9"/>
    <w:rsid w:val="00644A8E"/>
    <w:rsid w:val="00645A80"/>
    <w:rsid w:val="00692D39"/>
    <w:rsid w:val="006C2CE9"/>
    <w:rsid w:val="006D4789"/>
    <w:rsid w:val="00702BBF"/>
    <w:rsid w:val="007223EB"/>
    <w:rsid w:val="007265EA"/>
    <w:rsid w:val="0072774F"/>
    <w:rsid w:val="0074517A"/>
    <w:rsid w:val="00750B66"/>
    <w:rsid w:val="007656AF"/>
    <w:rsid w:val="00791A1F"/>
    <w:rsid w:val="00793EAA"/>
    <w:rsid w:val="007A1185"/>
    <w:rsid w:val="007A2990"/>
    <w:rsid w:val="007B13B0"/>
    <w:rsid w:val="007C7E52"/>
    <w:rsid w:val="007D11AE"/>
    <w:rsid w:val="007E2116"/>
    <w:rsid w:val="007F3171"/>
    <w:rsid w:val="008060B5"/>
    <w:rsid w:val="0081203A"/>
    <w:rsid w:val="0082198E"/>
    <w:rsid w:val="00823E22"/>
    <w:rsid w:val="00825AA8"/>
    <w:rsid w:val="008301CE"/>
    <w:rsid w:val="008462B4"/>
    <w:rsid w:val="00860291"/>
    <w:rsid w:val="00871801"/>
    <w:rsid w:val="00871EC6"/>
    <w:rsid w:val="0087429C"/>
    <w:rsid w:val="00876E87"/>
    <w:rsid w:val="008862FA"/>
    <w:rsid w:val="008A6EC1"/>
    <w:rsid w:val="008C3542"/>
    <w:rsid w:val="008D26A1"/>
    <w:rsid w:val="008D4254"/>
    <w:rsid w:val="008D52AB"/>
    <w:rsid w:val="00931939"/>
    <w:rsid w:val="00934CC4"/>
    <w:rsid w:val="00942B11"/>
    <w:rsid w:val="009461B0"/>
    <w:rsid w:val="00953978"/>
    <w:rsid w:val="00972DBD"/>
    <w:rsid w:val="00996427"/>
    <w:rsid w:val="009B1BF7"/>
    <w:rsid w:val="00A02B6C"/>
    <w:rsid w:val="00A239FC"/>
    <w:rsid w:val="00A25B80"/>
    <w:rsid w:val="00A47165"/>
    <w:rsid w:val="00A47212"/>
    <w:rsid w:val="00A5567A"/>
    <w:rsid w:val="00A74A6E"/>
    <w:rsid w:val="00AA2554"/>
    <w:rsid w:val="00AC1271"/>
    <w:rsid w:val="00AC7F23"/>
    <w:rsid w:val="00AD1DB4"/>
    <w:rsid w:val="00AE1494"/>
    <w:rsid w:val="00B03951"/>
    <w:rsid w:val="00B06C1B"/>
    <w:rsid w:val="00B14484"/>
    <w:rsid w:val="00B16BB3"/>
    <w:rsid w:val="00B17098"/>
    <w:rsid w:val="00B315D6"/>
    <w:rsid w:val="00B379AC"/>
    <w:rsid w:val="00B459EC"/>
    <w:rsid w:val="00B50D2A"/>
    <w:rsid w:val="00B71C87"/>
    <w:rsid w:val="00B915B0"/>
    <w:rsid w:val="00BA1F04"/>
    <w:rsid w:val="00BB4FAE"/>
    <w:rsid w:val="00BB6FC1"/>
    <w:rsid w:val="00BF174E"/>
    <w:rsid w:val="00C05923"/>
    <w:rsid w:val="00C10BCC"/>
    <w:rsid w:val="00C45483"/>
    <w:rsid w:val="00C52BAD"/>
    <w:rsid w:val="00C641DE"/>
    <w:rsid w:val="00C82600"/>
    <w:rsid w:val="00C867D2"/>
    <w:rsid w:val="00CC05D0"/>
    <w:rsid w:val="00CC5176"/>
    <w:rsid w:val="00CF54D6"/>
    <w:rsid w:val="00D20DFD"/>
    <w:rsid w:val="00D33A1F"/>
    <w:rsid w:val="00D344D7"/>
    <w:rsid w:val="00D500F3"/>
    <w:rsid w:val="00D5327F"/>
    <w:rsid w:val="00D5369C"/>
    <w:rsid w:val="00D7050F"/>
    <w:rsid w:val="00D763A1"/>
    <w:rsid w:val="00D87205"/>
    <w:rsid w:val="00D93A7C"/>
    <w:rsid w:val="00D96411"/>
    <w:rsid w:val="00DA0B0C"/>
    <w:rsid w:val="00DD6FFE"/>
    <w:rsid w:val="00DE4A9D"/>
    <w:rsid w:val="00DE778C"/>
    <w:rsid w:val="00DF0104"/>
    <w:rsid w:val="00E02981"/>
    <w:rsid w:val="00E06FB8"/>
    <w:rsid w:val="00E14241"/>
    <w:rsid w:val="00E223AE"/>
    <w:rsid w:val="00E52B20"/>
    <w:rsid w:val="00E714C2"/>
    <w:rsid w:val="00E90732"/>
    <w:rsid w:val="00EA32ED"/>
    <w:rsid w:val="00EF1696"/>
    <w:rsid w:val="00EF1F53"/>
    <w:rsid w:val="00F32677"/>
    <w:rsid w:val="00F710C7"/>
    <w:rsid w:val="00F90EC7"/>
    <w:rsid w:val="00FB3555"/>
    <w:rsid w:val="00FE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71369"/>
  <w15:docId w15:val="{73232A63-8911-4855-8AEC-04C900D6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1F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3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3ACF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037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F0373"/>
    <w:rPr>
      <w:rFonts w:asciiTheme="minorHAnsi" w:eastAsiaTheme="minorEastAsia" w:hAnsiTheme="minorHAnsi" w:cs="Times New Roman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B91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WGw4ktIv8LfB1fZJawLveVElw==">CgMxLjAaHwoBMBIaChgICVIUChJ0YWJsZS52aGU5c2VocDlsMWgaHwoBMRIaChgICVIUChJ0YWJsZS4yZjlmc3djeDh3dXQ4AHIhMTZpSndqVDBSVkhFQ0F3anNwbENDTVIxNGhnWkhUTkFU</go:docsCustomData>
</go:gDocsCustomXmlDataStorage>
</file>

<file path=customXml/itemProps1.xml><?xml version="1.0" encoding="utf-8"?>
<ds:datastoreItem xmlns:ds="http://schemas.openxmlformats.org/officeDocument/2006/customXml" ds:itemID="{DD95284B-3DD8-424C-BBE7-43347D11A6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148</cp:revision>
  <dcterms:created xsi:type="dcterms:W3CDTF">2026-05-14T17:10:00Z</dcterms:created>
  <dcterms:modified xsi:type="dcterms:W3CDTF">2026-05-18T03:25:00Z</dcterms:modified>
</cp:coreProperties>
</file>