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RAHTIS</w:t>
      </w:r>
    </w:p>
    <w:p>
      <w:r>
        <w:rPr>
          <w:b/>
          <w:sz w:val="46"/>
        </w:rPr>
        <w:t>Условия для заказчиков</w:t>
      </w:r>
    </w:p>
    <w:p>
      <w:r>
        <w:t>Customer Terms • Заказчик ↔ Aivomaa Oy</w:t>
      </w:r>
    </w:p>
    <w:p>
      <w:r>
        <w:rPr>
          <w:sz w:val="20"/>
        </w:rPr>
        <w:t>Русский рабочий проект • редакция 16.09.2026</w:t>
        <w:br/>
        <w:t>Дата вступления в силу: подлежит утверждению</w:t>
      </w:r>
    </w:p>
    <w:p>
      <w:pPr>
        <w:pStyle w:val="Heading1"/>
      </w:pPr>
      <w:r>
        <w:t>1. Стороны и договор</w:t>
      </w:r>
    </w:p>
    <w:p>
      <w:r>
        <w:t>1.1. Настоящие Условия применяются к заказам компаний и предпринимателей, принятым Aivomaa Oy, Финляндия, Y-tunnus 3592993-6, через RAHTIS или иной согласованный канал. Контакт: admin@rahtis.eu. Заказчик — компания или предприниматель, от имени которого принят заказ.</w:t>
      </w:r>
    </w:p>
    <w:p>
      <w:r>
        <w:t>1.2. Aivomaa Oy принимает заказ от своего имени и обеспечивает его выполнение, при необходимости привлекая сторонних Перевозчиков. Контрагентом Заказчика является Aivomaa Oy. Назначение стороннего Перевозчика не создаёт автоматически прямого договора между ним и Заказчиком и не освобождает Aivomaa Oy от её обязательств.</w:t>
      </w:r>
    </w:p>
    <w:p>
      <w:r>
        <w:t>1.3. Заказчик принимает настоящие Условия до подтверждения заказа. Применяются также принятые Условия использования RAHTIS. Приоритет имеют обязательные нормы права и конвенции, затем последние согласованные изменения заказа, подтверждение заказа и специальные условия, настоящие Условия, затем Условия использования RAHTIS. Изменение отменяет прежнее условие только в согласованной части.</w:t>
      </w:r>
    </w:p>
    <w:p>
      <w:r>
        <w:t>1.4. NSAB и иные отраслевые условия не применяются автоматически: их применение требует отдельного прямого согласования до принятия соответствующего заказа с предоставлением применимой редакции.</w:t>
      </w:r>
    </w:p>
    <w:p>
      <w:pPr>
        <w:pStyle w:val="Heading1"/>
      </w:pPr>
      <w:r>
        <w:t>2. Задание и принятие заказа</w:t>
      </w:r>
    </w:p>
    <w:p>
      <w:r>
        <w:t>2.1. Заказчик предоставляет точные сведения о маршруте и точках, временных окнах, грузе или перевозимой единице, массе, размерах, количестве мест, контактах, доступе к объектам, требованиях к технике, погрузке, выгрузке и документам. Опасные грузы, отходы, температурный режим, негабарит и иные специальные требования раскрываются до подтверждения заказа.</w:t>
      </w:r>
    </w:p>
    <w:p>
      <w:r>
        <w:t>2.2. Заказчик отвечает в пределах применимого права за достоверность задания, предоставление необходимых исходных и товаросопроводительных документов, а также за относящиеся к нему обязанности по оформлению груза. Обязанности перевозчика и иных участников, возложенные на них законом, не переходят к Заказчику только в силу этого пункта.</w:t>
      </w:r>
    </w:p>
    <w:p>
      <w:r>
        <w:t>2.3. Размещение задания, отображение ориентировочной цены и автоматическое уведомление о получении не равнозначны принятию заказа. Договор возникает при подтверждении заказа Aivomaa Oy уполномоченным лицом либо предусмотренным для заключения заказа действием в RAHTIS.</w:t>
      </w:r>
    </w:p>
    <w:p>
      <w:r>
        <w:t>2.4. В подтверждении фиксируются маршрут, груз или единица, согласованные даты и окна, цена, включённые расходы, НДС и специальные условия. Заказчик проверяет подтверждение и без задержки сообщает о расхождениях. Исполнение не может требовать нарушения закона, перегруза, нарушения режима труда или небезопасных действий.</w:t>
      </w:r>
    </w:p>
    <w:p>
      <w:pPr>
        <w:pStyle w:val="Heading1"/>
      </w:pPr>
      <w:r>
        <w:t>3. Цена и дополнительные работы</w:t>
      </w:r>
    </w:p>
    <w:p>
      <w:r>
        <w:t>3.1. Базовая цена фиксируется для задания, указанного в подтверждении заказа. Паромы, дорожные сборы, терминальные услуги и иные расходы учитываются в соответствии с подтверждением. Неуказанные произвольные надбавки не начисляются автоматически.</w:t>
      </w:r>
    </w:p>
    <w:p>
      <w:r>
        <w:t>3.2. Валюта расчётов — евро, если стороны прямо не согласовали иное. В подтверждении и счёте указывается применимый режим НДС. Международный маршрут либо иностранный адрес сами по себе не означают применение ставки 0%.</w:t>
      </w:r>
    </w:p>
    <w:p>
      <w:r>
        <w:t>3.3. Дополнительные километры, часы и работы вследствие согласованного изменения задания увеличивают цену. Доплата определяется по заранее принятому тарифу либо отдельно согласуется до выполнения изменения. Отдельная стандартная ставка за дополнительный километр настоящими Условиями не устанавливается.</w:t>
      </w:r>
    </w:p>
    <w:p>
      <w:pPr>
        <w:pStyle w:val="Heading1"/>
      </w:pPr>
      <w:r>
        <w:t>4. Изменения в ходе выполнения</w:t>
      </w:r>
    </w:p>
    <w:p>
      <w:r>
        <w:t>4.1. Заказчик вправе заранее предложить изменение маршрута, груза или будущих операций через RAHTIS либо согласованный контакт Aivomaa Oy. Изменение должно поступить до начала затрагиваемого этапа и оставлять разумную возможность безопасного исполнения.</w:t>
      </w:r>
    </w:p>
    <w:p>
      <w:r>
        <w:t>4.2. Пройденные точки и этапы, уже отмеченные водителем, не изменяются задним числом. При ошибке добавляется отдельное пояснение с сохранением исходного события, времени, автора и причины исправления.</w:t>
      </w:r>
    </w:p>
    <w:p>
      <w:r>
        <w:t>4.3. Aivomaa Oy подтверждает возможность изменения, новую цену и влияние на сроки. Сообщение водителю не заменяет необходимого согласования с Aivomaa Oy. Сам по себе ответ водителя или AI не подтверждает изменение цены.</w:t>
      </w:r>
    </w:p>
    <w:p>
      <w:r>
        <w:t>4.4. При непосредственной угрозе людям, грузу или имуществу исполнитель вправе принять минимально необходимые безопасные меры и без задержки уведомляет Aivomaa Oy. Необходимость и стоимость таких мер документируются; распределение расходов определяется законом и обстоятельствами, без автоматического принятия Заказчиком любых заявленных сумм.</w:t>
      </w:r>
    </w:p>
    <w:p>
      <w:pPr>
        <w:pStyle w:val="Heading1"/>
      </w:pPr>
      <w:r>
        <w:t>5. Погрузка, выгрузка и простой</w:t>
      </w:r>
    </w:p>
    <w:p>
      <w:r>
        <w:t>5.1. В цену включены отдельно 2 часа на погрузку и отдельно 2 часа на выгрузку. Неиспользованное время одной операции не переносится на другую. Для заказа с несколькими местами погрузки или выгрузки распределение нормы указывается в подтверждении до принятия заказа.</w:t>
      </w:r>
    </w:p>
    <w:p>
      <w:r>
        <w:t>5.2. За превышение соответствующей нормы взимается 45 евро без НДС за каждый начатый час. Неполный час превышения округляется вверх до полного часа отдельно по погрузке и отдельно по выгрузке. Применимый НДС начисляется дополнительно.</w:t>
      </w:r>
    </w:p>
    <w:p>
      <w:r>
        <w:t>5.3. Примеры: погрузка 2 часа 15 минут — доплата 45 евро; погрузка 3 часа 15 минут — 90 евро; погрузка 2 часа 15 минут и выгрузка 2 часа 10 минут — всего 90 евро без НДС.</w:t>
      </w:r>
    </w:p>
    <w:p>
      <w:r>
        <w:t>5.4. Время учитывается с прибытия готового к соответствующей операции транспорта, но не ранее согласованного времени подачи, до окончания операции. Задержка по причинам, за которые отвечает исполнитель, в оплачиваемое превышение не включается. Одно и то же время не оплачивается повторно как простой и как иная почасовая работа.</w:t>
      </w:r>
    </w:p>
    <w:p>
      <w:r>
        <w:t>5.5. Прибытие, начало и окончание операции фиксируются по заказу. Подтверждением служат отметки в приложении и доступные документы, фотографии, отметки объекта или иные относящиеся к задержке сведения. Заказчик вправе запросить расчёт и представить мотивированные возражения. Само отсутствие подписи представителя объекта не делает заявленный простой доказанным или недоказанным автоматически.</w:t>
      </w:r>
    </w:p>
    <w:p>
      <w:r>
        <w:t>5.6. Подтверждённый простой включается в счёт с указанием операции, продолжительности, исключаемых периодов и количества оплачиваемых начатых часов. Бесспорная часть оплаты не задерживается из-за спора по отдельной доплате.</w:t>
      </w:r>
    </w:p>
    <w:p>
      <w:pPr>
        <w:pStyle w:val="Heading1"/>
      </w:pPr>
      <w:r>
        <w:t>6. Прекращение исполнения и замена</w:t>
      </w:r>
    </w:p>
    <w:p>
      <w:r>
        <w:t>6.1. Специальный тариф отмены и фиксированный штраф за отмену настоящими Условиями не устанавливаются. Прекращение заказа и расчёты за фактически выполненную работу рассматриваются с учётом обстоятельств и применимого права.</w:t>
      </w:r>
    </w:p>
    <w:p>
      <w:r>
        <w:t>6.2. Если привлечённый Перевозчик отказался до приёмки груза, прицепа или контейнера, заказ может быть возвращён на стол заказов для назначения другого исполнителя. Это действие само по себе не отменяет договор Aivomaa Oy с Заказчиком. О влиянии замены на согласованные сроки Aivomaa Oy сообщает Заказчику.</w:t>
      </w:r>
    </w:p>
    <w:p>
      <w:r>
        <w:t>6.3. После фактической приёмки груза, полуприцепа или контейнера оплачиваемая работа уже началась. При прерывании выполнения объём выполненной работы, сумма к оплате и дальнейшие действия согласуются через администратора Aivomaa Oy; перенос заказа на стол заказов не обнуляет выполненную работу.</w:t>
      </w:r>
    </w:p>
    <w:p>
      <w:r>
        <w:t>6.4. Принятый груз или единица сохраняются до надлежащей передачи. Передача согласуется через Aivomaa Oy. При замене исполнителя сохраняются сведения о фактическом местонахождении, выполненных этапах и оставшейся работе. Принятый груз нельзя оставлять без надлежащей передачи.</w:t>
      </w:r>
    </w:p>
    <w:p>
      <w:pPr>
        <w:pStyle w:val="Heading1"/>
      </w:pPr>
      <w:r>
        <w:t>7. Паромы и опоздание</w:t>
      </w:r>
    </w:p>
    <w:p>
      <w:r>
        <w:t>7.1. Для рейса с паромом стороны фиксируют, кто оформляет бронирование, время отправления, применимый cutoff, требования к регистрации и необходимые данные. О риске опоздания сообщается без задержки, чтобы уменьшить расходы.</w:t>
      </w:r>
    </w:p>
    <w:p>
      <w:r>
        <w:t>7.2. Документально подтверждённые расходы из-за пропуска парома, включая фактически начисленный no-show и необходимое перебронирование, относятся на ответственную сторону — Заказчика, исполнителя или Aivomaa Oy — в пределах применимого права, причинной связи и предусмотренных законом ограничений ответственности.</w:t>
      </w:r>
    </w:p>
    <w:p>
      <w:r>
        <w:t>7.3. Если причиной стали неверные данные, несвоевременное изменение или задержка, за которые отвечает Заказчик, соответствующее требование предъявляется ему с подтверждающими документами. Если причина относится к сфере ответственности Aivomaa Oy или привлечённого исполнителя, расходы не перекладываются на Заказчика автоматически.</w:t>
      </w:r>
    </w:p>
    <w:p>
      <w:r>
        <w:t>7.4. Единого собственного штрафа RAHTIS за опоздание на паром нет. Учитываются возвраты, зачёты, возможность уменьшить убытки и запрет двойного взыскания. На такие компенсируемые расходы не добавляется отдельная штрафная наценка RAHTIS.</w:t>
      </w:r>
    </w:p>
    <w:p>
      <w:pPr>
        <w:pStyle w:val="Heading1"/>
      </w:pPr>
      <w:r>
        <w:t>8. Документы и подтверждение выполнения</w:t>
      </w:r>
    </w:p>
    <w:p>
      <w:r>
        <w:t>8.1. Подписанная CMR фиксируется в приложении сразу после получения и становится доступна Заказчику. Обычное закрытие рейса в приложении невозможно без загрузки CMR. Фото повреждений прикрепляются к заказу с указанием этапа и обстоятельств.</w:t>
      </w:r>
    </w:p>
    <w:p>
      <w:r>
        <w:t>8.2. Если подпись или загрузка документа невозможны, исполнитель сообщает Aivomaa Oy о причине и передаёт имеющиеся доказательства выполнения. Технический статус заказа сам по себе не отменяет фактически выполненную работу и не является основанием для бессрочного удержания бесспорной оплаты. Документальное расхождение рассматривается через Aivomaa Oy с учётом обязательных норм права.</w:t>
      </w:r>
    </w:p>
    <w:p>
      <w:r>
        <w:t>8.3. Aivomaa Oy организует относящийся к заказу документооборот. Заказчик отвечает за сведения и оформление в своей сфере обязанностей; исполнитель — за выполнение перевозки и документы в своей сфере обязанностей. Системная отметка или фотография сами по себе не устанавливают вину конкретной стороны.</w:t>
      </w:r>
    </w:p>
    <w:p>
      <w:pPr>
        <w:pStyle w:val="Heading1"/>
      </w:pPr>
      <w:r>
        <w:t>9. Счета и оплата Заказчиком</w:t>
      </w:r>
    </w:p>
    <w:p>
      <w:r>
        <w:t>9.1. Расчётные периоды: с 1-го по 15-е число месяца включительно и с 16-го по последний день месяца включительно. Aivomaa Oy формирует счёт Заказчику от своего имени за выполненные в соответствующем периоде работы и подтверждённые доплаты и направляет его по согласованному каналу с отражением в кабинете.</w:t>
      </w:r>
    </w:p>
    <w:p>
      <w:r>
        <w:t>9.2. Заказчик оплачивает счёт в течение 15 календарных дней после окончания соответствующего расчётного периода. Работы с 1 по 15 сентября оплачиваются до 30 сентября; работы с 16 по 30 сентября — до 15 октября. Датой отсчёта является конец периода, а не еженедельный отчёт.</w:t>
      </w:r>
    </w:p>
    <w:p>
      <w:r>
        <w:t>9.3. Если срок приходится на нерабочий банковский день в Финляндии, платёж выполняется не позднее следующего рабочего банковского дня. Aivomaa Oy направляет счёт своевременно; задержка его направления не создаёт искусственной просрочки Заказчика за период, когда надлежащий счёт ещё не был предоставлен.</w:t>
      </w:r>
    </w:p>
    <w:p>
      <w:r>
        <w:t>9.4. Платёж осуществляется на счёт Aivomaa Oy, указанный в надлежащем счёте на оплату. Банковские и электронные реквизиты Заказчика в его кабинете используются для оформления расчётов; их указание не является разрешением автоматически списывать деньги со счёта Заказчика.</w:t>
      </w:r>
    </w:p>
    <w:p>
      <w:r>
        <w:t>9.5. Каждую неделю, по понедельникам в 04:00 по времени Europe/Helsinki, формируется и направляется отчёт за предыдущие понедельник–воскресенье. Этот отчёт служит для сверки и не заменяет счёт за расчётный период.</w:t>
      </w:r>
    </w:p>
    <w:p>
      <w:r>
        <w:t>9.6. Заказчик без неоправданной задержки сообщает об ошибке в счёте, указывая спорные позиции и причины. Исправления оформляются с сохранением связи с исходным счётом. Бесспорная сумма оплачивается в установленный срок. При просрочке применяются предусмотренные законом проценты и допустимые расходы по взысканию.</w:t>
      </w:r>
    </w:p>
    <w:p>
      <w:r>
        <w:t>9.7. Оплата услуг привлечённого Перевозчика производится Aivomaa Oy по отдельному договору. Заказчик не становится плательщиком Перевозчика только вследствие назначения исполнителя или получения CMR.</w:t>
      </w:r>
    </w:p>
    <w:p>
      <w:pPr>
        <w:pStyle w:val="Heading1"/>
      </w:pPr>
      <w:r>
        <w:t>10. Повреждения и претензии</w:t>
      </w:r>
    </w:p>
    <w:p>
      <w:r>
        <w:t>10.1. О повреждении, недостаче, нарушении пломбы, задержке или иной проблеме следует сообщить Aivomaa Oy без задержки. В документах делаются необходимые оговорки; фотографии, документы и иные доказательства сохраняются. Уведомление в RAHTIS не отменяет обязательных процедур и сроков по применимому праву.</w:t>
      </w:r>
    </w:p>
    <w:p>
      <w:r>
        <w:t>10.2. Претензия направляется на admin@rahtis.eu с номером заказа, описанием обстоятельств, заявленной суммой и доступными подтверждениями. При необходимости Aivomaa Oy запрашивает уточнения и организует взаимодействие с исполнителем и страховщиком.</w:t>
      </w:r>
    </w:p>
    <w:p>
      <w:r>
        <w:t>10.3. Ответственность за груз, перевозку, оформление и организацию определяется фактически принятыми обязательствами, применимым законодательством и, когда применимо, CMR. Привлечение стороннего исполнителя не исключает установленную законом ответственность Aivomaa Oy. Настоящие Условия не расширяют автоматически ответственность сверх обязательных правил и не исключают ответственность, которую нельзя исключить соглашением.</w:t>
      </w:r>
    </w:p>
    <w:p>
      <w:r>
        <w:t>10.4. Сторона, столкнувшаяся с препятствием к исполнению, своевременно уведомляет другую сторону и принимает разумные меры для уменьшения последствий. Освобождение от ответственности вследствие такого препятствия определяется законом; само указание на форс-мажор не отменяет оплату уже выполненной работы.</w:t>
      </w:r>
    </w:p>
    <w:p>
      <w:pPr>
        <w:pStyle w:val="Heading1"/>
      </w:pPr>
      <w:r>
        <w:t>11. Заключительные положения</w:t>
      </w:r>
    </w:p>
    <w:p>
      <w:r>
        <w:t>11.1. Изменения условий не применяются задним числом к подтверждённым заказам без согласия сторон, кроме случаев, требуемых законом. Персональные данные обрабатываются согласно отдельной Политике конфиденциальности RAHTIS.</w:t>
      </w:r>
    </w:p>
    <w:p>
      <w:r>
        <w:t>11.2. Применяется право Финляндии с учётом обязательных норм и применимых международных конвенций. Стороны сначала предпринимают попытку урегулировать спор через Aivomaa Oy. При отсутствии соглашения спор рассматривается в компетентном суде Хельсинки с сохранением обязательных правил подсудности и предусмотренных CMR вариантов обращения в суд, если CMR применима.</w:t>
      </w:r>
    </w:p>
    <w:p>
      <w:r>
        <w:br w:type="page"/>
      </w:r>
    </w:p>
    <w:p>
      <w:pPr>
        <w:pStyle w:val="Heading1"/>
      </w:pPr>
      <w:r>
        <w:t>Редакционные примечания — не публиковать</w:t>
      </w:r>
    </w:p>
    <w:p>
      <w:r>
        <w:t>Перед выпуском указать зарегистрированный адрес, дату вступления в силу и приоритетный язык. Подтвердить часовой пояс отчёта и порядок переноса срока при нерабочем банковском дне.</w:t>
      </w:r>
    </w:p>
    <w:p>
      <w:r>
        <w:t>Для многоточечных заказов требуется явно задавать распределение двухчасовой нормы в подтверждении. Проверить, что округление простоя вверх и независимые нормы погрузки/выгрузки одинаково отражены в тарифе, интерфейсе и будущем Carrier Agreement.</w:t>
      </w:r>
    </w:p>
    <w:p>
      <w:r>
        <w:t>Сохранено обычное правило закрытия рейса по CMR. Пункт 8.2 защищает от смешения технического статуса и фактического исполнения; он не обещает существование отдельного автоматического статуса или уже реализованной процедуры замены CMR на POD.</w:t>
      </w:r>
    </w:p>
    <w:sectPr w:rsidR="00FC693F" w:rsidRPr="0006063C" w:rsidSect="00034616">
      <w:footerReference w:type="default" r:id="rId9"/>
      <w:pgSz w:w="11909" w:h="16834"/>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pPr>
    <w:r>
      <w:rPr>
        <w:sz w:val="18"/>
      </w:rPr>
      <w:t xml:space="preserve">RAHTIS • Aivomaa Oy • Проект 16.09.2026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0202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0202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Условия для заказчиков</dc:title>
  <dc:subject>Рабочий проект для согласования</dc:subject>
  <dc:creator>Aivomaa Oy</dc:creator>
  <cp:keywords/>
  <dc:description>generated by python-docx</dc:description>
  <cp:lastModifiedBy/>
  <cp:revision>1</cp:revision>
  <dcterms:created xsi:type="dcterms:W3CDTF">2013-12-23T23:15:00Z</dcterms:created>
  <dcterms:modified xsi:type="dcterms:W3CDTF">2013-12-23T23:15:00Z</dcterms:modified>
  <cp:category/>
</cp:coreProperties>
</file>