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RAHTIS</w:t>
      </w:r>
    </w:p>
    <w:p>
      <w:r>
        <w:rPr>
          <w:b/>
          <w:sz w:val="46"/>
        </w:rPr>
        <w:t>Условия использования RAHTIS</w:t>
      </w:r>
    </w:p>
    <w:p>
      <w:r>
        <w:t>Platform Terms • Общие правила для компаний и пользователей</w:t>
      </w:r>
    </w:p>
    <w:p>
      <w:r>
        <w:rPr>
          <w:sz w:val="20"/>
        </w:rPr>
        <w:t>Русский рабочий проект • редакция 16.09.2026</w:t>
        <w:br/>
        <w:t>Дата вступления в силу: подлежит утверждению</w:t>
      </w:r>
    </w:p>
    <w:p>
      <w:pPr>
        <w:pStyle w:val="Heading1"/>
      </w:pPr>
      <w:r>
        <w:t>1. Оператор и назначение RAHTIS</w:t>
      </w:r>
    </w:p>
    <w:p>
      <w:r>
        <w:t>1.1. RAHTIS — цифровой сервис Aivomaa Oy, Финляндия, Y-tunnus 3592993-6. Контакт по вопросам сервиса и договоров: admin@rahtis.eu. Сервис предназначен для профессиональной деятельности компаний и предпринимателей.</w:t>
      </w:r>
    </w:p>
    <w:p>
      <w:r>
        <w:t>1.2. Настоящие Условия регулируют регистрацию, доступ, использование аккаунтов, размещение и обработку заказов, обмен документами и общие правила работы в RAHTIS. Заказчик — лицо, заказывающее перевозку у Aivomaa Oy. Перевозчик — сторонний исполнитель, привлекаемый Aivomaa Oy по отдельному договору. Пользователь — физическое лицо, действующее от имени соответствующей компании в пределах предоставленных полномочий.</w:t>
      </w:r>
    </w:p>
    <w:p>
      <w:r>
        <w:t>1.3. Aivomaa Oy принимает заказ от своего имени и обеспечивает его выполнение, при необходимости привлекая сторонних Перевозчиков. Aivomaa Oy является контрагентом Заказчика по принятому заказу. Привлечение Перевозчика само по себе не создаёт прямого договора между Заказчиком и Перевозчиком.</w:t>
      </w:r>
    </w:p>
    <w:p>
      <w:r>
        <w:t>1.4. При привлечении Перевозчика Aivomaa Oy заключает с ним отдельный договор. Заказчик оплачивает услуги Aivomaa Oy; Aivomaa Oy оплачивает услуги привлечённого Перевозчика. Ответственность каждой стороны определяется её обязательствами и применимым правом.</w:t>
      </w:r>
    </w:p>
    <w:p>
      <w:pPr>
        <w:pStyle w:val="Heading1"/>
      </w:pPr>
      <w:r>
        <w:t>2. Документы и их принятие</w:t>
      </w:r>
    </w:p>
    <w:p>
      <w:r>
        <w:t>2.1. Пользователь с необходимыми полномочиями принимает настоящие Условия от имени компании при регистрации или перед началом использования сервиса. Для заказа перевозки дополнительно принимаются Условия для заказчиков. Для выполнения перевозок сторонним Перевозчиком требуется отдельно принятый Carrier Agreement; публикация настоящих Условий не заменяет его принятия.</w:t>
      </w:r>
    </w:p>
    <w:p>
      <w:r>
        <w:t>2.2. Применимые условия предоставляются до принятия обязательства. Aivomaa Oy фиксирует принятую редакцию, дату и лицо, действовавшее от имени компании. Компания вправе запросить копии применимых к её заказу документов по адресу admin@rahtis.eu.</w:t>
      </w:r>
    </w:p>
    <w:p>
      <w:r>
        <w:t>2.3. Обязательные нормы права и применимые международные конвенции имеют приоритет. Далее применяются: последние согласованные сторонами изменения заказа; подтверждение заказа и прямо согласованные специальные условия; соответствующие Условия для заказчиков либо Carrier Agreement и включённые в них тарифы; настоящие Условия. Изменение имеет приоритет только в той части, которую стороны действительно изменили.</w:t>
      </w:r>
    </w:p>
    <w:p>
      <w:r>
        <w:t>2.4. Справка и рекламные материалы не изменяют договор, если прямо не включены в него. Цена и иные условия, показанные при подтверждении и принятые сторонами, являются частью соответствующего заказа. Carrier Agreement не возлагает обязанности на Заказчика без его отдельного согласия.</w:t>
      </w:r>
    </w:p>
    <w:p>
      <w:r>
        <w:t>2.5. Политика конфиденциальности объясняет обработку персональных данных. Принятие договорных условий не является универсальным согласием на любые виды такой обработки.</w:t>
      </w:r>
    </w:p>
    <w:p>
      <w:pPr>
        <w:pStyle w:val="Heading1"/>
      </w:pPr>
      <w:r>
        <w:t>3. Регистрация и полномочия</w:t>
      </w:r>
    </w:p>
    <w:p>
      <w:r>
        <w:t>3.1. Компания сообщает достоверные регистрационные, налоговые, контактные и платёжные сведения и своевременно обновляет их. Aivomaa Oy вправе проверить сведения по реестрам и запросить документы, необходимые для идентификации, исполнения заказа и предотвращения злоупотреблений.</w:t>
      </w:r>
    </w:p>
    <w:p>
      <w:r>
        <w:t>3.2. Перевозчик подтверждает наличие требуемых лицензий, разрешений и страхования, а также права выполнять соответствующую перевозку. Допуск к сервису не освобождает исполнителя от соблюдения требований к перевозкам, каботажу, технике и рабочему времени.</w:t>
      </w:r>
    </w:p>
    <w:p>
      <w:r>
        <w:t>3.3. Компания определяет полномочия своих пользователей. Доступ водителя для передачи статусов, фотографий и документов сам по себе не даёт ему полномочий менять цену, банковские реквизиты или принимать договорные условия от имени компании.</w:t>
      </w:r>
    </w:p>
    <w:p>
      <w:pPr>
        <w:pStyle w:val="Heading1"/>
      </w:pPr>
      <w:r>
        <w:t>4. Аккаунты и безопасность</w:t>
      </w:r>
    </w:p>
    <w:p>
      <w:r>
        <w:t>4.1. Пользователь хранит средства доступа в тайне, не передаёт их неуполномоченным лицам и немедленно сообщает о подозрении на компрометацию. Компания своевременно прекращает доступ лиц, утративших полномочия.</w:t>
      </w:r>
    </w:p>
    <w:p>
      <w:r>
        <w:t>4.2. Банковские реквизиты указываются в кабинете соответствующей компании. Aivomaa Oy вправе запросить подтверждение принадлежности счёта и полномочий лица, изменяющего реквизиты. Сообщение в WhatsApp или иной переписке само по себе не служит достаточным основанием для смены счёта получателя.</w:t>
      </w:r>
    </w:p>
    <w:p>
      <w:r>
        <w:t>4.3. Запрещены незаконный доступ, обход ограничений, вмешательство в работу сервиса, подмена документов и статусов, размещение незаконных грузов или заведомо недостоверных сведений. Доступ через API используется только в пределах выданных прав.</w:t>
      </w:r>
    </w:p>
    <w:p>
      <w:pPr>
        <w:pStyle w:val="Heading1"/>
      </w:pPr>
      <w:r>
        <w:t>5. Заказы, статусы и изменения</w:t>
      </w:r>
    </w:p>
    <w:p>
      <w:r>
        <w:t>5.1. Размещение задания или получение автоматического уведомления само по себе не означает принятия Aivomaa Oy обязательства выполнить перевозку. Обязательство возникает при подтверждении заказа Aivomaa Oy уполномоченным лицом либо предусмотренным для заключения заказа действием в сервисе.</w:t>
      </w:r>
    </w:p>
    <w:p>
      <w:r>
        <w:t>5.2. Подтверждение определяет стороны, маршрут, груз или транспортную единицу, сроки, цену и специальные условия. Принятие заказа привлечённым Перевозчиком регулируется Carrier Agreement и соответствующим подтверждением.</w:t>
      </w:r>
    </w:p>
    <w:p>
      <w:r>
        <w:t>5.3. Заказчик вправе заранее предложить изменения будущих этапов. Пройденные точки и этапы, уже отмеченные водителем, не изменяются задним числом. Исправление ошибки оформляется отдельным уточнением с сохранением исходного события, автора, времени и причины.</w:t>
      </w:r>
    </w:p>
    <w:p>
      <w:r>
        <w:t>5.4. Изменение маршрута, груза или объёма работ, влияющее на цену или сроки, согласуется по правилам соответствующего договора. Ответ водителя, информационное уведомление или ответ AI сам по себе не изменяет договорную цену.</w:t>
      </w:r>
    </w:p>
    <w:p>
      <w:r>
        <w:t>5.5. Статусы, фотографии, документы и журналы событий используются для организации и подтверждения выполнения работ. Они оцениваются вместе с другими доказательствами и не признаются заведомо безошибочными или неопровержимыми.</w:t>
      </w:r>
    </w:p>
    <w:p>
      <w:pPr>
        <w:pStyle w:val="Heading1"/>
      </w:pPr>
      <w:r>
        <w:t>6. Документы, отчёты и расчёты</w:t>
      </w:r>
    </w:p>
    <w:p>
      <w:r>
        <w:t>6.1. Документы и фотографии прикрепляются к соответствующему заказу. Заказчик получает доступ к относящимся к его заказу документам и сведениям о выполнении. Пользователь не должен загружать посторонние персональные данные и документы, не необходимые для работы.</w:t>
      </w:r>
    </w:p>
    <w:p>
      <w:r>
        <w:t>6.2. Документы, подтверждение исполнения и расчёты с привлечённым Перевозчиком регулируются Carrier Agreement и подтверждением заказа. Расчёты с Заказчиком регулируются Условиями для заказчиков. Указание IBAN не заменяет счёт или иной надлежащий расчётный документ.</w:t>
      </w:r>
    </w:p>
    <w:p>
      <w:r>
        <w:t>6.3. Отчёт за прошедшую неделю, с понедельника по воскресенье, формируется и направляется каждой компании по её работам по понедельникам в 04:00 по времени Europe/Helsinki. Недельный отчёт не заменяет счёт и не изменяет согласованный расчётный период.</w:t>
      </w:r>
    </w:p>
    <w:p>
      <w:r>
        <w:t>6.4. Выставление Aivomaa Oy счёта от имени Перевозчика (self-billing) применяется только при отдельном прямо выраженном соглашении с Перевозчиком, предусматривающем принятие счетов и исправления. Ввод банковских реквизитов и принятие настоящих Условий сами по себе таким соглашением не являются.</w:t>
      </w:r>
    </w:p>
    <w:p>
      <w:pPr>
        <w:pStyle w:val="Heading1"/>
      </w:pPr>
      <w:r>
        <w:t>7. Работа сервиса и автоматизация</w:t>
      </w:r>
    </w:p>
    <w:p>
      <w:r>
        <w:t>7.1. Aivomaa Oy принимает разумные меры для доступности и безопасности сервиса. Возможны технические работы, сбои связи и задержки доставки уведомлений. О существенном известном сбое, влияющем на исполнение заказа, следует сообщить по адресу admin@rahtis.eu; срочные вопросы решаются через согласованный контакт по заказу.</w:t>
      </w:r>
    </w:p>
    <w:p>
      <w:r>
        <w:t>7.2. Если в сервисе используются автоматические подсказки, расчёты или AI, пользователь проверяет их применимость к конкретной перевозке. Они не заменяют проверку безопасности, обязательных ограничений и согласование договорных изменений.</w:t>
      </w:r>
    </w:p>
    <w:p>
      <w:r>
        <w:t>7.3. Технический сбой не отменяет уже возникшие обязательства сторон. Обстоятельства выполнения и документы могут быть переданы Aivomaa Oy по согласованному резервному каналу с последующим отражением в заказе.</w:t>
      </w:r>
    </w:p>
    <w:p>
      <w:pPr>
        <w:pStyle w:val="Heading1"/>
      </w:pPr>
      <w:r>
        <w:t>8. Данные и допустимое использование</w:t>
      </w:r>
    </w:p>
    <w:p>
      <w:r>
        <w:t>8.1. Обработка персональных данных описана в отдельной Политике конфиденциальности RAHTIS. Компания передаёт данные работников, водителей и контактных лиц на законном основании и обеспечивает необходимое информирование этих лиц. Это не освобождает Aivomaa Oy от собственных обязанностей по защите данных.</w:t>
      </w:r>
    </w:p>
    <w:p>
      <w:r>
        <w:t>8.2. Коммерческие сведения, контакты и документы, полученные через RAHTIS, используются для исполнения соответствующих заказов и законных сопутствующих целей. Запрещается раскрывать их посторонним без основания или использовать для несанкционированных рассылок.</w:t>
      </w:r>
    </w:p>
    <w:p>
      <w:r>
        <w:t>8.3. Нельзя перенаправлять уже подтверждённый через Aivomaa Oy заказ в обход согласованных договоров и расчётов. Это правило не устанавливает бессрочного запрета на самостоятельные отношения сторон по иным заказам.</w:t>
      </w:r>
    </w:p>
    <w:p>
      <w:r>
        <w:t>8.4. Если доступна функция отзывов, отзывы должны относиться к реальному взаимодействию, не содержать заведомо ложных утверждений и избыточных персональных данных. Aivomaa Oy вправе проверить обращение о нарушении и ограничить доступ к спорному материалу на время проверки.</w:t>
      </w:r>
    </w:p>
    <w:p>
      <w:pPr>
        <w:pStyle w:val="Heading1"/>
      </w:pPr>
      <w:r>
        <w:t>9. Ограничение доступа и обращения</w:t>
      </w:r>
    </w:p>
    <w:p>
      <w:r>
        <w:t>9.1. Aivomaa Oy вправе соразмерно ограничить доступ при угрозе безопасности, мошенничестве, существенном нарушении условий или необходимости выполнить законное требование. Если обстоятельства позволяют, компания предварительно уведомляется о причине и способе устранения нарушения.</w:t>
      </w:r>
    </w:p>
    <w:p>
      <w:r>
        <w:t>9.2. Обращения и просьбы о пересмотре направляются на admin@rahtis.eu. Компания может представить пояснения и доказательства и запросить рассмотрение уполномоченным сотрудником. Ограничение аккаунта не прекращает автоматически действующие заказы и денежные обязательства.</w:t>
      </w:r>
    </w:p>
    <w:p>
      <w:r>
        <w:t>9.3. После прекращения доступа компания может запросить относящиеся к ней договорные и расчётные документы, сохраняемые Aivomaa Oy. Предоставление осуществляется с учётом прав других лиц, требований безопасности и законных сроков хранения.</w:t>
      </w:r>
    </w:p>
    <w:p>
      <w:pPr>
        <w:pStyle w:val="Heading1"/>
      </w:pPr>
      <w:r>
        <w:t>10. Ответственность, изменения и споры</w:t>
      </w:r>
    </w:p>
    <w:p>
      <w:r>
        <w:t>10.1. Ответственность Aivomaa Oy и пользователей определяется применимым правом и принятыми обязательствами. Настоящие Условия не исключают и не ограничивают ответственность, которую нельзя исключить или ограничить соглашением.</w:t>
      </w:r>
    </w:p>
    <w:p>
      <w:r>
        <w:t>10.2. Изменения Условий сообщаются пользователям до их применения с указанием новой редакции и даты вступления в силу. Существенные изменения, требующие согласия, принимаются отдельно. Изменения не пересматривают задним числом подтверждённые заказы.</w:t>
      </w:r>
    </w:p>
    <w:p>
      <w:r>
        <w:t>10.3. Применяется право Финляндии с сохранением приоритета обязательных норм и применимых международных конвенций. Споры стороны сначала пытаются урегулировать через admin@rahtis.eu. При отсутствии соглашения спор рассматривается в компетентном суде Хельсинки, если обязательные правила подсудности, включая применимые правила CMR, не предусматривают иное.</w:t>
      </w:r>
    </w:p>
    <w:p>
      <w:r>
        <w:br w:type="page"/>
      </w:r>
    </w:p>
    <w:p>
      <w:pPr>
        <w:pStyle w:val="Heading1"/>
      </w:pPr>
      <w:r>
        <w:t>Редакционные примечания — не публиковать</w:t>
      </w:r>
    </w:p>
    <w:p>
      <w:r>
        <w:t>Перед выпуском указать зарегистрированный адрес Aivomaa Oy, дату вступления в силу и приоритетный язык. Эта русская редакция является рабочим проектом и сама по себе не заменяет опубликованные условия.</w:t>
      </w:r>
    </w:p>
    <w:p>
      <w:r>
        <w:t>Подготовить и принять Carrier Agreement до подключения привлечённых перевозчиков. В него перенести из полного проекта сроки оплаты, согласие на отсрочку свыше 30 дней, self-billing, CMR, простой, прекращение исполнения, передачу принятого груза и ответственность. Исходный полный проект сохранён отдельно.</w:t>
      </w:r>
    </w:p>
    <w:p>
      <w:r>
        <w:t>Проверить реализацию фиксации принятия редакций, защиты истории событий, разграничения прав и рассылки отчёта; подтвердить часовой пояс Europe/Helsinki. Текст не является результатом аудита программного обеспечения.</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8"/>
      </w:rPr>
      <w:t xml:space="preserve">RAHTIS • Aivomaa Oy • Проект 16.09.2026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0202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Условия использования RAHTIS</dc:title>
  <dc:subject>Рабочий проект для согласования</dc:subject>
  <dc:creator>Aivomaa Oy</dc:creator>
  <cp:keywords/>
  <dc:description>generated by python-docx</dc:description>
  <cp:lastModifiedBy/>
  <cp:revision>1</cp:revision>
  <dcterms:created xsi:type="dcterms:W3CDTF">2013-12-23T23:15:00Z</dcterms:created>
  <dcterms:modified xsi:type="dcterms:W3CDTF">2013-12-23T23:15:00Z</dcterms:modified>
  <cp:category/>
</cp:coreProperties>
</file>