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C729" w14:textId="16A19123" w:rsidR="00FF5B85" w:rsidRDefault="006F597E" w:rsidP="00C649C7">
      <w:pPr>
        <w:jc w:val="center"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 </w:t>
      </w:r>
      <w:r w:rsidR="00C649C7" w:rsidRPr="00C649C7">
        <w:rPr>
          <w:rFonts w:hint="cs"/>
          <w:b/>
          <w:bCs/>
          <w:u w:val="single"/>
          <w:rtl/>
          <w:lang w:bidi="he-IL"/>
        </w:rPr>
        <w:t>הגנה \ מיני פרויקט \ בונוסים</w:t>
      </w:r>
    </w:p>
    <w:p w14:paraId="337AC3EB" w14:textId="11B57488" w:rsidR="00393F28" w:rsidRDefault="006F597E" w:rsidP="00C649C7">
      <w:pPr>
        <w:jc w:val="center"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מיכל לוי \ שילי בן לולו</w:t>
      </w:r>
    </w:p>
    <w:tbl>
      <w:tblPr>
        <w:tblpPr w:leftFromText="141" w:rightFromText="141" w:vertAnchor="text" w:horzAnchor="page" w:tblpX="2211" w:tblpY="1959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393F28" w:rsidRPr="00393F28" w14:paraId="50D8C170" w14:textId="77777777" w:rsidTr="006F59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8C04C4" w14:textId="77777777" w:rsidR="00393F28" w:rsidRPr="00393F28" w:rsidRDefault="00393F28" w:rsidP="006F597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3F28">
              <w:rPr>
                <w:rFonts w:ascii="David" w:eastAsia="Times New Roman" w:hAnsi="David" w:cs="David"/>
                <w:color w:val="000000"/>
                <w:shd w:val="clear" w:color="auto" w:fill="00FFFF"/>
                <w:rtl/>
                <w:lang w:eastAsia="fr-FR" w:bidi="he-IL"/>
              </w:rPr>
              <w:t>תבנית של מודל השכבות כדלקמן</w:t>
            </w:r>
          </w:p>
          <w:p w14:paraId="099F972B" w14:textId="77777777" w:rsidR="00393F28" w:rsidRPr="00393F28" w:rsidRDefault="00393F28" w:rsidP="006F597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393F28">
              <w:rPr>
                <w:rFonts w:ascii="David" w:eastAsia="Times New Roman" w:hAnsi="David" w:cs="Times New Roman"/>
                <w:color w:val="000000"/>
                <w:shd w:val="clear" w:color="auto" w:fill="00FFFF"/>
                <w:rtl/>
                <w:lang w:eastAsia="fr-FR"/>
              </w:rPr>
              <w:t>(</w:t>
            </w:r>
            <w:r w:rsidRPr="00393F28">
              <w:rPr>
                <w:rFonts w:ascii="David" w:eastAsia="Times New Roman" w:hAnsi="David" w:cs="David"/>
                <w:color w:val="000000"/>
                <w:shd w:val="clear" w:color="auto" w:fill="00FFFF"/>
                <w:rtl/>
                <w:lang w:eastAsia="fr-FR" w:bidi="he-IL"/>
              </w:rPr>
              <w:t>להלן - מבנה 2)</w:t>
            </w:r>
          </w:p>
          <w:p w14:paraId="4A76F66E" w14:textId="77777777" w:rsidR="00393F28" w:rsidRPr="00393F28" w:rsidRDefault="00393F28" w:rsidP="006F597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393F28">
              <w:rPr>
                <w:rFonts w:ascii="David" w:eastAsia="Times New Roman" w:hAnsi="David" w:cs="David"/>
                <w:b/>
                <w:bCs/>
                <w:color w:val="000000"/>
                <w:shd w:val="clear" w:color="auto" w:fill="00FFFF"/>
                <w:rtl/>
                <w:lang w:eastAsia="fr-FR" w:bidi="he-IL"/>
              </w:rPr>
              <w:t>לבונוס</w:t>
            </w:r>
          </w:p>
        </w:tc>
      </w:tr>
      <w:tr w:rsidR="00393F28" w:rsidRPr="00393F28" w14:paraId="59BA59EE" w14:textId="77777777" w:rsidTr="006F597E">
        <w:trPr>
          <w:trHeight w:val="3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81B99C" w14:textId="77777777" w:rsidR="00393F28" w:rsidRPr="00393F28" w:rsidRDefault="00393F28" w:rsidP="006F597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393F28">
              <w:rPr>
                <w:rFonts w:ascii="David" w:eastAsia="Times New Roman" w:hAnsi="David" w:cs="Times New Roman"/>
                <w:noProof/>
                <w:color w:val="000000"/>
                <w:bdr w:val="none" w:sz="0" w:space="0" w:color="auto" w:frame="1"/>
                <w:shd w:val="clear" w:color="auto" w:fill="00FFFF"/>
                <w:lang w:eastAsia="fr-FR"/>
              </w:rPr>
              <w:drawing>
                <wp:inline distT="0" distB="0" distL="0" distR="0" wp14:anchorId="5D18EB82" wp14:editId="200FB138">
                  <wp:extent cx="1716405" cy="1970405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54705" w14:textId="77777777" w:rsidR="00393F28" w:rsidRDefault="00393F28" w:rsidP="00393F28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ממשק הלקוח:</w:t>
      </w:r>
      <w:r>
        <w:rPr>
          <w:rFonts w:ascii="David" w:hAnsi="David"/>
          <w:b/>
          <w:bCs/>
          <w:color w:val="000000"/>
          <w:sz w:val="22"/>
          <w:szCs w:val="22"/>
          <w:shd w:val="clear" w:color="auto" w:fill="00FFFF"/>
          <w:rtl/>
        </w:rPr>
        <w:t xml:space="preserve"> (</w:t>
      </w:r>
      <w:r>
        <w:rPr>
          <w:rFonts w:ascii="David" w:hAnsi="David" w:cs="David"/>
          <w:b/>
          <w:bCs/>
          <w:color w:val="000000"/>
          <w:sz w:val="22"/>
          <w:szCs w:val="22"/>
          <w:shd w:val="clear" w:color="auto" w:fill="00FFFF"/>
          <w:rtl/>
          <w:lang w:bidi="he-IL"/>
        </w:rPr>
        <w:t>לבונוס)</w:t>
      </w:r>
    </w:p>
    <w:p w14:paraId="7602736A" w14:textId="31F52B46" w:rsidR="00393F28" w:rsidRDefault="00393F28" w:rsidP="00393F28">
      <w:pPr>
        <w:pStyle w:val="NormalWeb"/>
        <w:numPr>
          <w:ilvl w:val="1"/>
          <w:numId w:val="2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הרשמה</w:t>
      </w:r>
      <w:r w:rsidR="006F597E">
        <w:rPr>
          <w:rFonts w:ascii="David" w:hAnsi="David" w:cs="David" w:hint="cs"/>
          <w:color w:val="000000"/>
          <w:sz w:val="22"/>
          <w:szCs w:val="22"/>
          <w:shd w:val="clear" w:color="auto" w:fill="00FFFF"/>
          <w:rtl/>
          <w:lang w:bidi="he-IL"/>
        </w:rPr>
        <w:t xml:space="preserve"> </w:t>
      </w:r>
    </w:p>
    <w:p w14:paraId="5712993A" w14:textId="77777777" w:rsidR="00393F28" w:rsidRDefault="00393F28" w:rsidP="00393F28">
      <w:pPr>
        <w:pStyle w:val="NormalWeb"/>
        <w:numPr>
          <w:ilvl w:val="1"/>
          <w:numId w:val="2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עדכון פרופיל (נתוני הלקוח)</w:t>
      </w:r>
    </w:p>
    <w:p w14:paraId="7F8D1950" w14:textId="77777777" w:rsidR="00393F28" w:rsidRDefault="00393F28" w:rsidP="00393F28">
      <w:pPr>
        <w:pStyle w:val="NormalWeb"/>
        <w:numPr>
          <w:ilvl w:val="1"/>
          <w:numId w:val="2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הזנת חבילה חדשה למשלוח</w:t>
      </w:r>
    </w:p>
    <w:p w14:paraId="63110AB2" w14:textId="77777777" w:rsidR="00393F28" w:rsidRDefault="00393F28" w:rsidP="00393F28">
      <w:pPr>
        <w:pStyle w:val="NormalWeb"/>
        <w:numPr>
          <w:ilvl w:val="1"/>
          <w:numId w:val="2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מעקב חבילות שנשלחו ע</w:t>
      </w:r>
      <w:r>
        <w:rPr>
          <w:rFonts w:ascii="David" w:hAnsi="David"/>
          <w:color w:val="000000"/>
          <w:sz w:val="22"/>
          <w:szCs w:val="22"/>
          <w:shd w:val="clear" w:color="auto" w:fill="00FFFF"/>
          <w:rtl/>
        </w:rPr>
        <w:t>"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י הלקוח</w:t>
      </w:r>
    </w:p>
    <w:p w14:paraId="1FD43997" w14:textId="77777777" w:rsidR="00393F28" w:rsidRDefault="00393F28" w:rsidP="00393F28">
      <w:pPr>
        <w:pStyle w:val="NormalWeb"/>
        <w:numPr>
          <w:ilvl w:val="1"/>
          <w:numId w:val="2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מעקב חבילות שנשלחו אל הלקוח</w:t>
      </w:r>
    </w:p>
    <w:tbl>
      <w:tblPr>
        <w:tblpPr w:leftFromText="141" w:rightFromText="141" w:vertAnchor="page" w:horzAnchor="margin" w:tblpXSpec="right" w:tblpY="4271"/>
        <w:bidiVisual/>
        <w:tblW w:w="4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</w:tblGrid>
      <w:tr w:rsidR="00393F28" w:rsidRPr="00393F28" w14:paraId="36728FCB" w14:textId="77777777" w:rsidTr="00393F28">
        <w:trPr>
          <w:trHeight w:val="298"/>
        </w:trPr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4BE1F5" w14:textId="77777777" w:rsidR="00393F28" w:rsidRPr="00393F28" w:rsidRDefault="00393F28" w:rsidP="00393F2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3F28">
              <w:rPr>
                <w:rFonts w:ascii="David" w:eastAsia="Times New Roman" w:hAnsi="David" w:cs="David"/>
                <w:color w:val="000000"/>
                <w:shd w:val="clear" w:color="auto" w:fill="00FFFF"/>
                <w:rtl/>
                <w:lang w:eastAsia="fr-FR" w:bidi="he-IL"/>
              </w:rPr>
              <w:t>תרשים מרחבי השמות במבנה 2</w:t>
            </w:r>
          </w:p>
          <w:p w14:paraId="5B285C87" w14:textId="77777777" w:rsidR="00393F28" w:rsidRPr="00393F28" w:rsidRDefault="00393F28" w:rsidP="00393F2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393F28">
              <w:rPr>
                <w:rFonts w:ascii="David" w:eastAsia="Times New Roman" w:hAnsi="David" w:cs="David"/>
                <w:b/>
                <w:bCs/>
                <w:color w:val="000000"/>
                <w:shd w:val="clear" w:color="auto" w:fill="00FFFF"/>
                <w:rtl/>
                <w:lang w:eastAsia="fr-FR" w:bidi="he-IL"/>
              </w:rPr>
              <w:t>לבונוס</w:t>
            </w:r>
          </w:p>
        </w:tc>
      </w:tr>
      <w:tr w:rsidR="00393F28" w:rsidRPr="00393F28" w14:paraId="6A3CE88F" w14:textId="77777777" w:rsidTr="00393F28">
        <w:trPr>
          <w:trHeight w:val="2326"/>
        </w:trPr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4033609" w14:textId="77777777" w:rsidR="00393F28" w:rsidRPr="00393F28" w:rsidRDefault="00393F28" w:rsidP="00393F2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393F28">
              <w:rPr>
                <w:rFonts w:ascii="David" w:eastAsia="Times New Roman" w:hAnsi="David" w:cs="Times New Roman"/>
                <w:noProof/>
                <w:color w:val="000000"/>
                <w:bdr w:val="none" w:sz="0" w:space="0" w:color="auto" w:frame="1"/>
                <w:shd w:val="clear" w:color="auto" w:fill="00FFFF"/>
                <w:lang w:eastAsia="fr-FR"/>
              </w:rPr>
              <w:drawing>
                <wp:inline distT="0" distB="0" distL="0" distR="0" wp14:anchorId="3DB2A85D" wp14:editId="09F1DFA4">
                  <wp:extent cx="2860675" cy="2171065"/>
                  <wp:effectExtent l="0" t="0" r="0" b="635"/>
                  <wp:docPr id="2" name="Picture 2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675" cy="217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B4820" w14:textId="1F1D409E" w:rsidR="00393F28" w:rsidRDefault="00393F28" w:rsidP="00393F28">
      <w:pPr>
        <w:jc w:val="right"/>
        <w:rPr>
          <w:b/>
          <w:bCs/>
          <w:u w:val="single"/>
          <w:rtl/>
          <w:lang w:bidi="he-IL"/>
        </w:rPr>
      </w:pPr>
    </w:p>
    <w:p w14:paraId="39E402C5" w14:textId="7B4B0373" w:rsidR="00393F28" w:rsidRDefault="00393F28" w:rsidP="006F597E">
      <w:pPr>
        <w:rPr>
          <w:b/>
          <w:bCs/>
          <w:u w:val="single"/>
          <w:rtl/>
          <w:lang w:bidi="he-IL"/>
        </w:rPr>
      </w:pPr>
    </w:p>
    <w:p w14:paraId="70A08953" w14:textId="6203D81A" w:rsidR="00393F28" w:rsidRPr="00393F28" w:rsidRDefault="00393F28" w:rsidP="00793397">
      <w:pPr>
        <w:pStyle w:val="NormalWeb"/>
        <w:bidi/>
        <w:spacing w:before="0" w:beforeAutospacing="0" w:after="0" w:afterAutospacing="0"/>
        <w:ind w:left="720" w:right="9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393F28">
        <w:rPr>
          <w:rFonts w:ascii="David" w:hAnsi="David" w:cs="David"/>
          <w:b/>
          <w:bCs/>
          <w:color w:val="000000"/>
          <w:rtl/>
          <w:lang w:bidi="he-IL"/>
        </w:rPr>
        <w:t>מחלקת</w:t>
      </w:r>
      <w:r>
        <w:rPr>
          <w:rFonts w:ascii="David" w:hAnsi="David" w:cs="David" w:hint="cs"/>
          <w:b/>
          <w:bCs/>
          <w:color w:val="000000"/>
          <w:rtl/>
          <w:lang w:bidi="he-IL"/>
        </w:rPr>
        <w:t xml:space="preserve"> </w:t>
      </w:r>
      <w:r w:rsidRPr="00393F28">
        <w:rPr>
          <w:rFonts w:ascii="David" w:hAnsi="David" w:cs="David"/>
          <w:b/>
          <w:bCs/>
          <w:color w:val="000000"/>
        </w:rPr>
        <w:t xml:space="preserve"> </w:t>
      </w:r>
      <w:proofErr w:type="spellStart"/>
      <w:r w:rsidRPr="00393F28">
        <w:rPr>
          <w:rFonts w:ascii="David" w:hAnsi="David" w:cs="David"/>
          <w:b/>
          <w:bCs/>
          <w:color w:val="000000"/>
        </w:rPr>
        <w:t>DalFactory</w:t>
      </w:r>
      <w:proofErr w:type="spellEnd"/>
      <w:r>
        <w:rPr>
          <w:rFonts w:ascii="David" w:hAnsi="David" w:cs="David" w:hint="cs"/>
          <w:b/>
          <w:bCs/>
          <w:color w:val="000000"/>
          <w:rtl/>
          <w:lang w:bidi="he-IL"/>
        </w:rPr>
        <w:t xml:space="preserve"> </w:t>
      </w:r>
    </w:p>
    <w:p w14:paraId="5DA0026A" w14:textId="77777777" w:rsidR="00393F28" w:rsidRPr="00393F28" w:rsidRDefault="00393F28" w:rsidP="00393F28">
      <w:pPr>
        <w:pStyle w:val="NormalWeb"/>
        <w:bidi/>
        <w:spacing w:before="0" w:beforeAutospacing="0" w:after="0" w:afterAutospacing="0"/>
        <w:ind w:left="720" w:right="9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5F1B9496" w14:textId="77777777" w:rsidR="00393F28" w:rsidRDefault="00393F28" w:rsidP="00393F28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1440"/>
        <w:jc w:val="both"/>
        <w:textAlignment w:val="baseline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ascii="David" w:hAnsi="David" w:cs="David"/>
          <w:b/>
          <w:bCs/>
          <w:color w:val="000000"/>
          <w:sz w:val="22"/>
          <w:szCs w:val="22"/>
          <w:shd w:val="clear" w:color="auto" w:fill="00FFFF"/>
          <w:rtl/>
          <w:lang w:bidi="he-IL"/>
        </w:rPr>
        <w:t>לבונוס (מבנה 2):</w:t>
      </w:r>
    </w:p>
    <w:p w14:paraId="40202A9D" w14:textId="77777777" w:rsidR="00393F28" w:rsidRDefault="00393F28" w:rsidP="00393F28">
      <w:pPr>
        <w:pStyle w:val="NormalWeb"/>
        <w:numPr>
          <w:ilvl w:val="1"/>
          <w:numId w:val="5"/>
        </w:numPr>
        <w:bidi/>
        <w:spacing w:before="0" w:beforeAutospacing="0" w:after="0" w:afterAutospacing="0"/>
        <w:ind w:right="144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ללא פרמטרים</w:t>
      </w:r>
    </w:p>
    <w:p w14:paraId="2D0FA6FF" w14:textId="77777777" w:rsidR="00393F28" w:rsidRDefault="00393F28" w:rsidP="00393F28">
      <w:pPr>
        <w:pStyle w:val="NormalWeb"/>
        <w:numPr>
          <w:ilvl w:val="1"/>
          <w:numId w:val="5"/>
        </w:numPr>
        <w:bidi/>
        <w:spacing w:before="0" w:beforeAutospacing="0" w:after="0" w:afterAutospacing="0"/>
        <w:ind w:right="144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טיפוס ערך מוחזר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IDal</w:t>
      </w:r>
      <w:proofErr w:type="spellEnd"/>
    </w:p>
    <w:p w14:paraId="4C8655EF" w14:textId="77777777" w:rsidR="00393F28" w:rsidRDefault="00393F28" w:rsidP="00393F28">
      <w:pPr>
        <w:pStyle w:val="NormalWeb"/>
        <w:numPr>
          <w:ilvl w:val="1"/>
          <w:numId w:val="5"/>
        </w:numPr>
        <w:bidi/>
        <w:spacing w:before="0" w:beforeAutospacing="0" w:after="0" w:afterAutospacing="0"/>
        <w:ind w:right="144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מחזירה אובייקט מטיפוס שמימש את הממשק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IDal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בהתאם (אובייקט של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DalObject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או של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DalXml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) ע</w:t>
      </w:r>
      <w:r>
        <w:rPr>
          <w:rFonts w:ascii="David" w:hAnsi="David"/>
          <w:color w:val="000000"/>
          <w:sz w:val="22"/>
          <w:szCs w:val="22"/>
          <w:shd w:val="clear" w:color="auto" w:fill="00FFFF"/>
          <w:rtl/>
        </w:rPr>
        <w:t>"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פ התצורה בקובץ 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dal-config.xml</w:t>
      </w:r>
    </w:p>
    <w:p w14:paraId="589B8EBC" w14:textId="77777777" w:rsidR="00393F28" w:rsidRDefault="00393F28" w:rsidP="00393F28">
      <w:pPr>
        <w:pStyle w:val="NormalWeb"/>
        <w:numPr>
          <w:ilvl w:val="1"/>
          <w:numId w:val="5"/>
        </w:numPr>
        <w:bidi/>
        <w:spacing w:before="0" w:beforeAutospacing="0" w:after="0" w:afterAutospacing="0"/>
        <w:ind w:right="144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תשתמש ב-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reflection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על מנת לטעון את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האסמבלי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המתאים וליצור את האובייקט המוחזר</w:t>
      </w:r>
    </w:p>
    <w:p w14:paraId="44BBD33E" w14:textId="77777777" w:rsidR="008D3538" w:rsidRDefault="00393F28" w:rsidP="00393F28">
      <w:pPr>
        <w:bidi/>
        <w:rPr>
          <w:rFonts w:ascii="David" w:hAnsi="David" w:cs="David"/>
          <w:b/>
          <w:bCs/>
          <w:color w:val="000000"/>
          <w:rtl/>
          <w:lang w:bidi="he-IL"/>
        </w:rPr>
      </w:pPr>
      <w:r w:rsidRPr="00393F28">
        <w:rPr>
          <w:rFonts w:ascii="David" w:hAnsi="David" w:cs="David" w:hint="cs"/>
          <w:b/>
          <w:bCs/>
          <w:color w:val="000000"/>
          <w:rtl/>
          <w:lang w:bidi="he-IL"/>
        </w:rPr>
        <w:t xml:space="preserve"> </w:t>
      </w:r>
    </w:p>
    <w:p w14:paraId="6B12FD6E" w14:textId="24945FF5" w:rsidR="00393F28" w:rsidRDefault="008D3538" w:rsidP="008D3538">
      <w:pPr>
        <w:bidi/>
        <w:rPr>
          <w:rFonts w:ascii="David" w:eastAsia="Times New Roman" w:hAnsi="David" w:cs="David"/>
          <w:color w:val="000000"/>
          <w:rtl/>
          <w:lang w:eastAsia="fr-FR" w:bidi="he-IL"/>
        </w:rPr>
      </w:pPr>
      <w:r>
        <w:rPr>
          <w:rFonts w:ascii="David" w:hAnsi="David" w:cs="David"/>
          <w:b/>
          <w:bCs/>
          <w:color w:val="1F3863"/>
          <w:u w:val="single"/>
          <w:rtl/>
          <w:lang w:bidi="he-IL"/>
        </w:rPr>
        <w:t>שכבת לוגית</w:t>
      </w:r>
      <w:r>
        <w:rPr>
          <w:rFonts w:ascii="David" w:hAnsi="David" w:cs="David"/>
          <w:b/>
          <w:bCs/>
          <w:color w:val="1F3863"/>
          <w:u w:val="single"/>
        </w:rPr>
        <w:t xml:space="preserve"> </w:t>
      </w:r>
      <w:r>
        <w:rPr>
          <w:rFonts w:ascii="David" w:hAnsi="David" w:cs="David" w:hint="cs"/>
          <w:b/>
          <w:bCs/>
          <w:color w:val="1F3863"/>
          <w:u w:val="single"/>
          <w:rtl/>
          <w:lang w:bidi="he-IL"/>
        </w:rPr>
        <w:t xml:space="preserve"> </w:t>
      </w:r>
      <w:r>
        <w:rPr>
          <w:rFonts w:ascii="David" w:hAnsi="David" w:cs="David"/>
          <w:b/>
          <w:bCs/>
          <w:color w:val="1F3863"/>
          <w:u w:val="single"/>
        </w:rPr>
        <w:t>BL</w:t>
      </w:r>
      <w:r>
        <w:rPr>
          <w:rFonts w:ascii="David" w:hAnsi="David" w:cs="David" w:hint="cs"/>
          <w:b/>
          <w:bCs/>
          <w:color w:val="1F3863"/>
          <w:u w:val="single"/>
          <w:rtl/>
          <w:lang w:bidi="he-IL"/>
        </w:rPr>
        <w:t xml:space="preserve"> וגם </w:t>
      </w:r>
      <w:r>
        <w:rPr>
          <w:rFonts w:ascii="David" w:hAnsi="David" w:cs="David" w:hint="cs"/>
          <w:b/>
          <w:bCs/>
          <w:color w:val="1F3863"/>
          <w:u w:val="single"/>
          <w:lang w:bidi="he-IL"/>
        </w:rPr>
        <w:t>DAL</w:t>
      </w:r>
    </w:p>
    <w:p w14:paraId="6356D824" w14:textId="7685EFC7" w:rsidR="00393F28" w:rsidRDefault="00393F28" w:rsidP="00393F28">
      <w:pPr>
        <w:bidi/>
        <w:rPr>
          <w:rFonts w:ascii="David" w:hAnsi="David" w:cs="David"/>
          <w:color w:val="000000"/>
          <w:shd w:val="clear" w:color="auto" w:fill="00FFFF"/>
          <w:rtl/>
        </w:rPr>
      </w:pPr>
      <w:r>
        <w:rPr>
          <w:rFonts w:ascii="David" w:hAnsi="David" w:cs="David"/>
          <w:color w:val="000000"/>
          <w:shd w:val="clear" w:color="auto" w:fill="00FFFF"/>
          <w:rtl/>
          <w:lang w:bidi="he-IL"/>
        </w:rPr>
        <w:t xml:space="preserve">לבונוס - לעשות 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  <w:lang w:bidi="he-IL"/>
        </w:rPr>
        <w:t>סינגלטון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  <w:lang w:bidi="he-IL"/>
        </w:rPr>
        <w:t xml:space="preserve"> </w:t>
      </w:r>
      <w:r>
        <w:rPr>
          <w:rFonts w:ascii="David" w:hAnsi="David" w:cs="David"/>
          <w:color w:val="000000"/>
          <w:shd w:val="clear" w:color="auto" w:fill="00FFFF"/>
        </w:rPr>
        <w:t>Thread Safe</w:t>
      </w:r>
      <w:r>
        <w:rPr>
          <w:rFonts w:ascii="David" w:hAnsi="David" w:cs="David"/>
          <w:color w:val="000000"/>
          <w:shd w:val="clear" w:color="auto" w:fill="00FFFF"/>
          <w:rtl/>
          <w:lang w:bidi="he-IL"/>
        </w:rPr>
        <w:t xml:space="preserve"> ועם </w:t>
      </w:r>
      <w:proofErr w:type="spellStart"/>
      <w:r>
        <w:rPr>
          <w:rFonts w:ascii="David" w:hAnsi="David" w:cs="David"/>
          <w:color w:val="000000"/>
          <w:shd w:val="clear" w:color="auto" w:fill="00FFFF"/>
        </w:rPr>
        <w:t>Lazy</w:t>
      </w:r>
      <w:proofErr w:type="spellEnd"/>
      <w:r>
        <w:rPr>
          <w:rFonts w:ascii="David" w:hAnsi="David" w:cs="David"/>
          <w:color w:val="000000"/>
          <w:shd w:val="clear" w:color="auto" w:fill="00FFFF"/>
        </w:rPr>
        <w:t xml:space="preserve"> </w:t>
      </w:r>
      <w:proofErr w:type="spellStart"/>
      <w:r>
        <w:rPr>
          <w:rFonts w:ascii="David" w:hAnsi="David" w:cs="David"/>
          <w:color w:val="000000"/>
          <w:shd w:val="clear" w:color="auto" w:fill="00FFFF"/>
        </w:rPr>
        <w:t>Initialization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  <w:lang w:bidi="he-IL"/>
        </w:rPr>
        <w:t xml:space="preserve"> מירבי - אבל רק אם אתם יודעים להסביר למה מה שעשיתם הינו </w:t>
      </w:r>
      <w:r>
        <w:rPr>
          <w:rFonts w:ascii="David" w:hAnsi="David" w:cs="David"/>
          <w:color w:val="000000"/>
          <w:shd w:val="clear" w:color="auto" w:fill="00FFFF"/>
        </w:rPr>
        <w:t>Thread Safe</w:t>
      </w:r>
      <w:r>
        <w:rPr>
          <w:rFonts w:ascii="David" w:hAnsi="David" w:cs="David"/>
          <w:color w:val="000000"/>
          <w:shd w:val="clear" w:color="auto" w:fill="00FFFF"/>
          <w:rtl/>
          <w:lang w:bidi="he-IL"/>
        </w:rPr>
        <w:t xml:space="preserve"> ו-</w:t>
      </w:r>
      <w:proofErr w:type="spellStart"/>
      <w:r>
        <w:rPr>
          <w:rFonts w:ascii="David" w:hAnsi="David" w:cs="David"/>
          <w:color w:val="000000"/>
          <w:shd w:val="clear" w:color="auto" w:fill="00FFFF"/>
        </w:rPr>
        <w:t>Lazy</w:t>
      </w:r>
      <w:proofErr w:type="spellEnd"/>
      <w:r>
        <w:rPr>
          <w:rFonts w:ascii="David" w:hAnsi="David" w:cs="David"/>
          <w:color w:val="000000"/>
          <w:shd w:val="clear" w:color="auto" w:fill="00FFFF"/>
        </w:rPr>
        <w:t xml:space="preserve"> </w:t>
      </w:r>
      <w:proofErr w:type="spellStart"/>
      <w:r>
        <w:rPr>
          <w:rFonts w:ascii="David" w:hAnsi="David" w:cs="David"/>
          <w:color w:val="000000"/>
          <w:shd w:val="clear" w:color="auto" w:fill="00FFFF"/>
        </w:rPr>
        <w:t>Initialization</w:t>
      </w:r>
      <w:proofErr w:type="spellEnd"/>
    </w:p>
    <w:p w14:paraId="3C57573D" w14:textId="77777777" w:rsidR="007F3E6D" w:rsidRDefault="007F3E6D" w:rsidP="008D3538">
      <w:pPr>
        <w:bidi/>
        <w:rPr>
          <w:rFonts w:ascii="David" w:hAnsi="David" w:cs="David"/>
          <w:b/>
          <w:bCs/>
          <w:color w:val="1F3863"/>
          <w:u w:val="single"/>
          <w:rtl/>
          <w:lang w:bidi="he-IL"/>
        </w:rPr>
      </w:pPr>
    </w:p>
    <w:p w14:paraId="78E2F9CF" w14:textId="77777777" w:rsidR="007F3E6D" w:rsidRDefault="007F3E6D" w:rsidP="007F3E6D">
      <w:pPr>
        <w:bidi/>
        <w:rPr>
          <w:rFonts w:ascii="David" w:hAnsi="David" w:cs="David"/>
          <w:b/>
          <w:bCs/>
          <w:color w:val="1F3863"/>
          <w:u w:val="single"/>
          <w:rtl/>
          <w:lang w:bidi="he-IL"/>
        </w:rPr>
      </w:pPr>
    </w:p>
    <w:p w14:paraId="45419A68" w14:textId="77777777" w:rsidR="007F3E6D" w:rsidRDefault="007F3E6D" w:rsidP="007F3E6D">
      <w:pPr>
        <w:bidi/>
        <w:rPr>
          <w:rFonts w:ascii="David" w:hAnsi="David" w:cs="David"/>
          <w:b/>
          <w:bCs/>
          <w:color w:val="1F3863"/>
          <w:u w:val="single"/>
          <w:rtl/>
          <w:lang w:bidi="he-IL"/>
        </w:rPr>
      </w:pPr>
    </w:p>
    <w:p w14:paraId="6337F625" w14:textId="77777777" w:rsidR="007F3E6D" w:rsidRDefault="007F3E6D" w:rsidP="007F3E6D">
      <w:pPr>
        <w:bidi/>
        <w:rPr>
          <w:rFonts w:ascii="David" w:hAnsi="David" w:cs="David"/>
          <w:b/>
          <w:bCs/>
          <w:color w:val="1F3863"/>
          <w:u w:val="single"/>
          <w:rtl/>
          <w:lang w:bidi="he-IL"/>
        </w:rPr>
      </w:pPr>
    </w:p>
    <w:p w14:paraId="71D32A6E" w14:textId="77777777" w:rsidR="007F3E6D" w:rsidRDefault="007F3E6D" w:rsidP="007F3E6D">
      <w:pPr>
        <w:bidi/>
        <w:rPr>
          <w:rFonts w:ascii="David" w:hAnsi="David" w:cs="David"/>
          <w:b/>
          <w:bCs/>
          <w:color w:val="1F3863"/>
          <w:u w:val="single"/>
          <w:rtl/>
          <w:lang w:bidi="he-IL"/>
        </w:rPr>
      </w:pPr>
    </w:p>
    <w:p w14:paraId="6E4A36A9" w14:textId="77777777" w:rsidR="007F3E6D" w:rsidRDefault="007F3E6D" w:rsidP="007F3E6D">
      <w:pPr>
        <w:bidi/>
        <w:rPr>
          <w:rFonts w:ascii="David" w:hAnsi="David" w:cs="David"/>
          <w:b/>
          <w:bCs/>
          <w:color w:val="1F3863"/>
          <w:u w:val="single"/>
          <w:rtl/>
          <w:lang w:bidi="he-IL"/>
        </w:rPr>
      </w:pPr>
    </w:p>
    <w:p w14:paraId="51A18DA4" w14:textId="77777777" w:rsidR="007F3E6D" w:rsidRDefault="007F3E6D" w:rsidP="007F3E6D">
      <w:pPr>
        <w:bidi/>
        <w:rPr>
          <w:rFonts w:ascii="David" w:hAnsi="David" w:cs="David"/>
          <w:b/>
          <w:bCs/>
          <w:color w:val="1F3863"/>
          <w:u w:val="single"/>
          <w:rtl/>
          <w:lang w:bidi="he-IL"/>
        </w:rPr>
      </w:pPr>
    </w:p>
    <w:p w14:paraId="0B4CAA5F" w14:textId="301FDE57" w:rsidR="008D3538" w:rsidRDefault="008D3538" w:rsidP="007F3E6D">
      <w:pPr>
        <w:bidi/>
        <w:rPr>
          <w:rFonts w:ascii="David" w:hAnsi="David" w:cs="David"/>
          <w:color w:val="000000"/>
          <w:rtl/>
        </w:rPr>
      </w:pPr>
      <w:r>
        <w:rPr>
          <w:rFonts w:ascii="David" w:hAnsi="David" w:cs="David"/>
          <w:b/>
          <w:bCs/>
          <w:color w:val="1F3863"/>
          <w:u w:val="single"/>
          <w:rtl/>
          <w:lang w:bidi="he-IL"/>
        </w:rPr>
        <w:lastRenderedPageBreak/>
        <w:t>שכבת התצוגה</w:t>
      </w:r>
      <w:r>
        <w:rPr>
          <w:rFonts w:ascii="David" w:hAnsi="David" w:cs="David"/>
          <w:b/>
          <w:bCs/>
          <w:color w:val="1F3863"/>
          <w:u w:val="single"/>
        </w:rPr>
        <w:t xml:space="preserve"> PL</w:t>
      </w:r>
    </w:p>
    <w:p w14:paraId="6525CF13" w14:textId="77777777" w:rsidR="008D3538" w:rsidRDefault="008D3538" w:rsidP="008D3538">
      <w:pPr>
        <w:pStyle w:val="NormalWeb"/>
        <w:bidi/>
        <w:spacing w:before="0" w:beforeAutospacing="0" w:after="0" w:afterAutospacing="0"/>
        <w:ind w:right="200"/>
        <w:jc w:val="both"/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לבונוס, יש לספק אפשרות לשני סוגים של משתמשים, עובדי החברה המנהלים מידע במערך השליטה של החברה ובנוסף לקוחות שרוצים להשתמש בשירות המשלוחים</w:t>
      </w:r>
    </w:p>
    <w:p w14:paraId="5A6E676D" w14:textId="13C6D9D4" w:rsidR="00393F28" w:rsidRDefault="00393F28" w:rsidP="00393F28">
      <w:pPr>
        <w:bidi/>
        <w:rPr>
          <w:b/>
          <w:bCs/>
          <w:u w:val="single"/>
          <w:rtl/>
        </w:rPr>
      </w:pPr>
    </w:p>
    <w:p w14:paraId="49F8855C" w14:textId="77777777" w:rsidR="008D3538" w:rsidRPr="008D3538" w:rsidRDefault="008D3538" w:rsidP="008D3538">
      <w:pPr>
        <w:numPr>
          <w:ilvl w:val="0"/>
          <w:numId w:val="8"/>
        </w:numPr>
        <w:bidi/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בונוס :</w:t>
      </w:r>
    </w:p>
    <w:p w14:paraId="5E20FDA0" w14:textId="77777777" w:rsidR="008D3538" w:rsidRPr="008D3538" w:rsidRDefault="008D3538" w:rsidP="008D3538">
      <w:pPr>
        <w:numPr>
          <w:ilvl w:val="1"/>
          <w:numId w:val="8"/>
        </w:numPr>
        <w:bidi/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אפשרויות כניסה</w:t>
      </w:r>
    </w:p>
    <w:p w14:paraId="32AECFD9" w14:textId="77777777" w:rsidR="008D3538" w:rsidRPr="008D3538" w:rsidRDefault="008D3538" w:rsidP="008D3538">
      <w:pPr>
        <w:numPr>
          <w:ilvl w:val="2"/>
          <w:numId w:val="8"/>
        </w:numPr>
        <w:bidi/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מנהל</w:t>
      </w:r>
      <w:r w:rsidRPr="008D3538">
        <w:rPr>
          <w:rFonts w:ascii="David" w:eastAsia="Times New Roman" w:hAnsi="David" w:cs="Times New Roman"/>
          <w:color w:val="000000"/>
          <w:shd w:val="clear" w:color="auto" w:fill="00FFFF"/>
          <w:rtl/>
          <w:lang w:eastAsia="fr-FR"/>
        </w:rPr>
        <w:t xml:space="preserve">  / </w:t>
      </w: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עובד בחברה</w:t>
      </w:r>
    </w:p>
    <w:p w14:paraId="776880CF" w14:textId="77777777" w:rsidR="008D3538" w:rsidRPr="008D3538" w:rsidRDefault="008D3538" w:rsidP="008D3538">
      <w:pPr>
        <w:numPr>
          <w:ilvl w:val="2"/>
          <w:numId w:val="8"/>
        </w:numPr>
        <w:bidi/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לקוח קיים</w:t>
      </w:r>
    </w:p>
    <w:p w14:paraId="7F228240" w14:textId="77777777" w:rsidR="008D3538" w:rsidRPr="008D3538" w:rsidRDefault="008D3538" w:rsidP="008D3538">
      <w:pPr>
        <w:numPr>
          <w:ilvl w:val="2"/>
          <w:numId w:val="8"/>
        </w:numPr>
        <w:bidi/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רישום למערכת</w:t>
      </w:r>
    </w:p>
    <w:p w14:paraId="48F96B44" w14:textId="77777777" w:rsidR="006F597E" w:rsidRPr="006F597E" w:rsidRDefault="006F597E" w:rsidP="006F597E">
      <w:pPr>
        <w:bidi/>
        <w:spacing w:after="0" w:line="240" w:lineRule="auto"/>
        <w:ind w:left="720"/>
        <w:jc w:val="both"/>
        <w:textAlignment w:val="baseline"/>
        <w:rPr>
          <w:rFonts w:ascii="David" w:eastAsia="Times New Roman" w:hAnsi="David" w:cs="David"/>
          <w:b/>
          <w:bCs/>
          <w:color w:val="000000"/>
          <w:lang w:eastAsia="fr-FR"/>
        </w:rPr>
      </w:pPr>
    </w:p>
    <w:p w14:paraId="553F143B" w14:textId="3F5C2D3B" w:rsidR="008D3538" w:rsidRPr="008D3538" w:rsidRDefault="008D3538" w:rsidP="006F597E">
      <w:pPr>
        <w:numPr>
          <w:ilvl w:val="0"/>
          <w:numId w:val="9"/>
        </w:numPr>
        <w:bidi/>
        <w:spacing w:after="0" w:line="240" w:lineRule="auto"/>
        <w:jc w:val="both"/>
        <w:textAlignment w:val="baseline"/>
        <w:rPr>
          <w:rFonts w:ascii="David" w:eastAsia="Times New Roman" w:hAnsi="David" w:cs="David"/>
          <w:b/>
          <w:bCs/>
          <w:color w:val="000000"/>
          <w:lang w:eastAsia="fr-FR"/>
        </w:rPr>
      </w:pPr>
      <w:r w:rsidRPr="008D3538">
        <w:rPr>
          <w:rFonts w:ascii="David" w:eastAsia="Times New Roman" w:hAnsi="David" w:cs="David"/>
          <w:b/>
          <w:bCs/>
          <w:color w:val="000000"/>
          <w:shd w:val="clear" w:color="auto" w:fill="00FFFF"/>
          <w:rtl/>
          <w:lang w:eastAsia="fr-FR" w:bidi="he-IL"/>
        </w:rPr>
        <w:t>בונוס ממשק לקוח:</w:t>
      </w:r>
      <w:r w:rsidR="006F597E">
        <w:rPr>
          <w:rFonts w:ascii="David" w:eastAsia="Times New Roman" w:hAnsi="David" w:cs="David" w:hint="cs"/>
          <w:b/>
          <w:bCs/>
          <w:color w:val="000000"/>
          <w:shd w:val="clear" w:color="auto" w:fill="00FFFF"/>
          <w:rtl/>
          <w:lang w:eastAsia="fr-FR" w:bidi="he-IL"/>
        </w:rPr>
        <w:t xml:space="preserve"> (כתוב כבר למעלה אבל מפורט יותר)</w:t>
      </w:r>
    </w:p>
    <w:p w14:paraId="6FF8108B" w14:textId="77777777" w:rsidR="008D3538" w:rsidRPr="008D3538" w:rsidRDefault="008D3538" w:rsidP="008D3538">
      <w:pPr>
        <w:numPr>
          <w:ilvl w:val="0"/>
          <w:numId w:val="10"/>
        </w:numPr>
        <w:bidi/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תינתן אפשרות להירשם ולהיכנס למערכת כלקוח.</w:t>
      </w:r>
    </w:p>
    <w:p w14:paraId="1A9FA108" w14:textId="77777777" w:rsidR="008D3538" w:rsidRPr="008D3538" w:rsidRDefault="008D3538" w:rsidP="008D3538">
      <w:pPr>
        <w:numPr>
          <w:ilvl w:val="0"/>
          <w:numId w:val="10"/>
        </w:numPr>
        <w:bidi/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תתאפשר הוספת שליחת חבילה</w:t>
      </w:r>
    </w:p>
    <w:p w14:paraId="78F15F2F" w14:textId="77777777" w:rsidR="008D3538" w:rsidRPr="008D3538" w:rsidRDefault="008D3538" w:rsidP="008D3538">
      <w:pPr>
        <w:numPr>
          <w:ilvl w:val="0"/>
          <w:numId w:val="10"/>
        </w:numPr>
        <w:bidi/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תתאפשר הצגת חבילות של הלקוח בלבד</w:t>
      </w:r>
    </w:p>
    <w:p w14:paraId="5EDD7F84" w14:textId="77777777" w:rsidR="008D3538" w:rsidRPr="008D3538" w:rsidRDefault="008D3538" w:rsidP="008D3538">
      <w:pPr>
        <w:numPr>
          <w:ilvl w:val="0"/>
          <w:numId w:val="10"/>
        </w:numPr>
        <w:bidi/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תתאפשר אישור איסוף ואישור קבלת חבילה</w:t>
      </w:r>
    </w:p>
    <w:p w14:paraId="7271C517" w14:textId="032D19FC" w:rsidR="008D3538" w:rsidRPr="007F3E6D" w:rsidRDefault="008D3538" w:rsidP="008D3538">
      <w:pPr>
        <w:numPr>
          <w:ilvl w:val="0"/>
          <w:numId w:val="10"/>
        </w:numPr>
        <w:bidi/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lang w:eastAsia="fr-FR"/>
        </w:rPr>
      </w:pPr>
      <w:r w:rsidRPr="008D3538">
        <w:rPr>
          <w:rFonts w:ascii="David" w:eastAsia="Times New Roman" w:hAnsi="David" w:cs="David"/>
          <w:color w:val="000000"/>
          <w:shd w:val="clear" w:color="auto" w:fill="00FFFF"/>
          <w:rtl/>
          <w:lang w:eastAsia="fr-FR" w:bidi="he-IL"/>
        </w:rPr>
        <w:t>ועוד</w:t>
      </w:r>
    </w:p>
    <w:p w14:paraId="744A9D1A" w14:textId="77777777" w:rsidR="007F3E6D" w:rsidRPr="008D3538" w:rsidRDefault="007F3E6D" w:rsidP="007F3E6D">
      <w:pPr>
        <w:bidi/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  <w:lang w:eastAsia="fr-FR"/>
        </w:rPr>
      </w:pPr>
    </w:p>
    <w:p w14:paraId="4A603A44" w14:textId="77777777" w:rsidR="007F3E6D" w:rsidRDefault="007F3E6D" w:rsidP="007F3E6D">
      <w:pPr>
        <w:pStyle w:val="NormalWeb"/>
        <w:numPr>
          <w:ilvl w:val="0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ascii="David" w:hAnsi="David" w:cs="David"/>
          <w:b/>
          <w:bCs/>
          <w:color w:val="000000"/>
          <w:sz w:val="22"/>
          <w:szCs w:val="22"/>
          <w:shd w:val="clear" w:color="auto" w:fill="00FFFF"/>
          <w:rtl/>
          <w:lang w:bidi="he-IL"/>
        </w:rPr>
        <w:t xml:space="preserve">בונוס שיפור ארכיטקטורה של שכבת תצוגה </w:t>
      </w:r>
      <w:r>
        <w:rPr>
          <w:rFonts w:ascii="David" w:hAnsi="David" w:cs="David"/>
          <w:b/>
          <w:bCs/>
          <w:color w:val="000000"/>
          <w:sz w:val="22"/>
          <w:szCs w:val="22"/>
          <w:shd w:val="clear" w:color="auto" w:fill="00FFFF"/>
        </w:rPr>
        <w:t>PL</w:t>
      </w:r>
      <w:r>
        <w:rPr>
          <w:rFonts w:ascii="David" w:hAnsi="David" w:cs="David"/>
          <w:b/>
          <w:bCs/>
          <w:color w:val="000000"/>
          <w:sz w:val="22"/>
          <w:szCs w:val="22"/>
          <w:shd w:val="clear" w:color="auto" w:fill="00FFFF"/>
          <w:rtl/>
          <w:lang w:bidi="he-IL"/>
        </w:rPr>
        <w:t>:</w:t>
      </w:r>
    </w:p>
    <w:p w14:paraId="68A82A1A" w14:textId="77777777" w:rsidR="007F3E6D" w:rsidRDefault="007F3E6D" w:rsidP="007F3E6D">
      <w:pPr>
        <w:pStyle w:val="NormalWeb"/>
        <w:numPr>
          <w:ilvl w:val="1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המטרה -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DataBinding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מירבי</w:t>
      </w:r>
    </w:p>
    <w:p w14:paraId="17481705" w14:textId="014F944C" w:rsidR="007F3E6D" w:rsidRPr="008C71C3" w:rsidRDefault="007F3E6D" w:rsidP="007F3E6D">
      <w:pPr>
        <w:pStyle w:val="NormalWeb"/>
        <w:numPr>
          <w:ilvl w:val="1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קישור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DataContext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של חלונות מתאימים למודל שלהם</w:t>
      </w:r>
    </w:p>
    <w:p w14:paraId="64F8CEA5" w14:textId="77777777" w:rsidR="008C71C3" w:rsidRPr="008C71C3" w:rsidRDefault="008C71C3" w:rsidP="008C71C3">
      <w:pPr>
        <w:pStyle w:val="NormalWeb"/>
        <w:bidi/>
        <w:spacing w:before="0" w:beforeAutospacing="0" w:after="0" w:afterAutospacing="0"/>
        <w:ind w:left="144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</w:p>
    <w:p w14:paraId="206FEFCF" w14:textId="77777777" w:rsidR="008C71C3" w:rsidRDefault="008C71C3" w:rsidP="008C71C3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-82"/>
        <w:jc w:val="both"/>
        <w:textAlignment w:val="baseline"/>
        <w:rPr>
          <w:rFonts w:ascii="David" w:hAnsi="David" w:cs="David"/>
          <w:color w:val="222222"/>
          <w:sz w:val="22"/>
          <w:szCs w:val="22"/>
        </w:rPr>
      </w:pPr>
      <w:r>
        <w:rPr>
          <w:rFonts w:ascii="David" w:hAnsi="David" w:cs="David"/>
          <w:b/>
          <w:bCs/>
          <w:color w:val="222222"/>
          <w:sz w:val="22"/>
          <w:szCs w:val="22"/>
          <w:shd w:val="clear" w:color="auto" w:fill="00FFFF"/>
          <w:rtl/>
          <w:lang w:bidi="he-IL"/>
        </w:rPr>
        <w:t>לבונוס</w:t>
      </w:r>
      <w:r>
        <w:rPr>
          <w:rFonts w:ascii="David" w:hAnsi="David"/>
          <w:color w:val="222222"/>
          <w:sz w:val="22"/>
          <w:szCs w:val="22"/>
          <w:shd w:val="clear" w:color="auto" w:fill="00FFFF"/>
          <w:rtl/>
        </w:rPr>
        <w:t xml:space="preserve">: </w:t>
      </w:r>
      <w:r>
        <w:rPr>
          <w:rFonts w:ascii="David" w:hAnsi="David" w:cs="David"/>
          <w:color w:val="222222"/>
          <w:sz w:val="22"/>
          <w:szCs w:val="22"/>
          <w:shd w:val="clear" w:color="auto" w:fill="00FFFF"/>
          <w:rtl/>
          <w:lang w:bidi="he-IL"/>
        </w:rPr>
        <w:t xml:space="preserve">תתאפשר הפעלת סימולטור רחפן עבור מספר </w:t>
      </w:r>
      <w:proofErr w:type="spellStart"/>
      <w:r>
        <w:rPr>
          <w:rFonts w:ascii="David" w:hAnsi="David" w:cs="David"/>
          <w:color w:val="222222"/>
          <w:sz w:val="22"/>
          <w:szCs w:val="22"/>
          <w:shd w:val="clear" w:color="auto" w:fill="00FFFF"/>
          <w:rtl/>
          <w:lang w:bidi="he-IL"/>
        </w:rPr>
        <w:t>רחפנים</w:t>
      </w:r>
      <w:proofErr w:type="spellEnd"/>
      <w:r>
        <w:rPr>
          <w:rFonts w:ascii="David" w:hAnsi="David" w:cs="David"/>
          <w:color w:val="222222"/>
          <w:sz w:val="22"/>
          <w:szCs w:val="22"/>
          <w:shd w:val="clear" w:color="auto" w:fill="00FFFF"/>
          <w:rtl/>
          <w:lang w:bidi="he-IL"/>
        </w:rPr>
        <w:t xml:space="preserve"> במקביל.</w:t>
      </w:r>
    </w:p>
    <w:p w14:paraId="3B3C6B36" w14:textId="77777777" w:rsidR="008C71C3" w:rsidRPr="008C71C3" w:rsidRDefault="008C71C3" w:rsidP="008C71C3">
      <w:pPr>
        <w:pStyle w:val="ListParagraph"/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71C3">
        <w:rPr>
          <w:rFonts w:ascii="David" w:eastAsia="Times New Roman" w:hAnsi="David" w:cs="David"/>
          <w:b/>
          <w:bCs/>
          <w:color w:val="222222"/>
          <w:shd w:val="clear" w:color="auto" w:fill="00FFFF"/>
          <w:rtl/>
          <w:lang w:eastAsia="fr-FR" w:bidi="he-IL"/>
        </w:rPr>
        <w:t>לבונוס (חלק מהבונוס בסעיף 11.</w:t>
      </w:r>
      <w:r w:rsidRPr="008C71C3">
        <w:rPr>
          <w:rFonts w:ascii="David" w:eastAsia="Times New Roman" w:hAnsi="David" w:cs="David"/>
          <w:b/>
          <w:bCs/>
          <w:color w:val="222222"/>
          <w:shd w:val="clear" w:color="auto" w:fill="00FFFF"/>
          <w:lang w:eastAsia="fr-FR"/>
        </w:rPr>
        <w:t>a</w:t>
      </w:r>
      <w:r w:rsidRPr="008C71C3">
        <w:rPr>
          <w:rFonts w:ascii="David" w:eastAsia="Times New Roman" w:hAnsi="David" w:cs="David"/>
          <w:b/>
          <w:bCs/>
          <w:color w:val="222222"/>
          <w:shd w:val="clear" w:color="auto" w:fill="00FFFF"/>
          <w:rtl/>
          <w:lang w:eastAsia="fr-FR" w:bidi="he-IL"/>
        </w:rPr>
        <w:t>. בתיאור הכללי של הסימולטור)</w:t>
      </w:r>
      <w:r w:rsidRPr="008C71C3">
        <w:rPr>
          <w:rFonts w:ascii="David" w:eastAsia="Times New Roman" w:hAnsi="David" w:cs="Times New Roman"/>
          <w:color w:val="222222"/>
          <w:shd w:val="clear" w:color="auto" w:fill="00FFFF"/>
          <w:rtl/>
          <w:lang w:eastAsia="fr-FR"/>
        </w:rPr>
        <w:t xml:space="preserve">: </w:t>
      </w:r>
      <w:r w:rsidRPr="008C71C3">
        <w:rPr>
          <w:rFonts w:ascii="David" w:eastAsia="Times New Roman" w:hAnsi="David" w:cs="David"/>
          <w:color w:val="222222"/>
          <w:shd w:val="clear" w:color="auto" w:fill="00FFFF"/>
          <w:rtl/>
          <w:lang w:eastAsia="fr-FR" w:bidi="he-IL"/>
        </w:rPr>
        <w:t xml:space="preserve">תתאפשר פתיחת מספר חלונות רחפן (עבור </w:t>
      </w:r>
      <w:proofErr w:type="spellStart"/>
      <w:r w:rsidRPr="008C71C3">
        <w:rPr>
          <w:rFonts w:ascii="David" w:eastAsia="Times New Roman" w:hAnsi="David" w:cs="David"/>
          <w:color w:val="222222"/>
          <w:shd w:val="clear" w:color="auto" w:fill="00FFFF"/>
          <w:rtl/>
          <w:lang w:eastAsia="fr-FR" w:bidi="he-IL"/>
        </w:rPr>
        <w:t>רחפנים</w:t>
      </w:r>
      <w:proofErr w:type="spellEnd"/>
      <w:r w:rsidRPr="008C71C3">
        <w:rPr>
          <w:rFonts w:ascii="David" w:eastAsia="Times New Roman" w:hAnsi="David" w:cs="David"/>
          <w:color w:val="222222"/>
          <w:shd w:val="clear" w:color="auto" w:fill="00FFFF"/>
          <w:rtl/>
          <w:lang w:eastAsia="fr-FR" w:bidi="he-IL"/>
        </w:rPr>
        <w:t xml:space="preserve"> שונים) במקביל, ויהיה אפשר להעביר בכמה מהם או בכולם (ע</w:t>
      </w:r>
      <w:r w:rsidRPr="008C71C3">
        <w:rPr>
          <w:rFonts w:ascii="David" w:eastAsia="Times New Roman" w:hAnsi="David" w:cs="Times New Roman"/>
          <w:color w:val="222222"/>
          <w:shd w:val="clear" w:color="auto" w:fill="00FFFF"/>
          <w:rtl/>
          <w:lang w:eastAsia="fr-FR"/>
        </w:rPr>
        <w:t>"</w:t>
      </w:r>
      <w:r w:rsidRPr="008C71C3">
        <w:rPr>
          <w:rFonts w:ascii="David" w:eastAsia="Times New Roman" w:hAnsi="David" w:cs="David"/>
          <w:color w:val="222222"/>
          <w:shd w:val="clear" w:color="auto" w:fill="00FFFF"/>
          <w:rtl/>
          <w:lang w:eastAsia="fr-FR" w:bidi="he-IL"/>
        </w:rPr>
        <w:t>י לחיצות בכל חלון כזה) כך שיהיו במצב אוטומטי במקביל.</w:t>
      </w:r>
    </w:p>
    <w:p w14:paraId="4FCE2A00" w14:textId="77777777" w:rsidR="00AE58F4" w:rsidRDefault="00AE58F4" w:rsidP="008C71C3">
      <w:pPr>
        <w:pStyle w:val="NormalWeb"/>
        <w:bidi/>
        <w:spacing w:before="0" w:beforeAutospacing="0" w:after="0" w:afterAutospacing="0"/>
        <w:ind w:left="720"/>
        <w:jc w:val="both"/>
        <w:textAlignment w:val="baseline"/>
        <w:rPr>
          <w:rFonts w:ascii="David" w:hAnsi="David" w:cs="David"/>
          <w:b/>
          <w:bCs/>
          <w:color w:val="222222"/>
          <w:sz w:val="22"/>
          <w:szCs w:val="22"/>
          <w:shd w:val="clear" w:color="auto" w:fill="00FFFF"/>
          <w:lang w:bidi="he-IL"/>
        </w:rPr>
      </w:pPr>
    </w:p>
    <w:p w14:paraId="317EDB6C" w14:textId="76BD1B53" w:rsidR="008C71C3" w:rsidRPr="008C71C3" w:rsidRDefault="00AE58F4" w:rsidP="00AE58F4">
      <w:pPr>
        <w:pStyle w:val="NormalWeb"/>
        <w:bidi/>
        <w:spacing w:before="0" w:beforeAutospacing="0" w:after="0" w:afterAutospacing="0"/>
        <w:ind w:lef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b/>
          <w:bCs/>
          <w:color w:val="222222"/>
          <w:sz w:val="22"/>
          <w:szCs w:val="22"/>
          <w:shd w:val="clear" w:color="auto" w:fill="00FFFF"/>
          <w:rtl/>
          <w:lang w:bidi="he-IL"/>
        </w:rPr>
        <w:t>לבונוס</w:t>
      </w:r>
      <w:r>
        <w:rPr>
          <w:rFonts w:ascii="David" w:hAnsi="David" w:cs="David"/>
          <w:color w:val="222222"/>
          <w:sz w:val="22"/>
          <w:szCs w:val="22"/>
          <w:shd w:val="clear" w:color="auto" w:fill="00FFFF"/>
        </w:rPr>
        <w:t xml:space="preserve">: </w:t>
      </w:r>
      <w:r>
        <w:rPr>
          <w:rFonts w:ascii="David" w:hAnsi="David" w:cs="David"/>
          <w:color w:val="222222"/>
          <w:sz w:val="22"/>
          <w:szCs w:val="22"/>
          <w:shd w:val="clear" w:color="auto" w:fill="00FFFF"/>
          <w:rtl/>
          <w:lang w:bidi="he-IL"/>
        </w:rPr>
        <w:t xml:space="preserve">עדכון מיקום </w:t>
      </w:r>
      <w:proofErr w:type="spellStart"/>
      <w:r>
        <w:rPr>
          <w:rFonts w:ascii="David" w:hAnsi="David" w:cs="David"/>
          <w:color w:val="222222"/>
          <w:sz w:val="22"/>
          <w:szCs w:val="22"/>
          <w:shd w:val="clear" w:color="auto" w:fill="00FFFF"/>
          <w:rtl/>
          <w:lang w:bidi="he-IL"/>
        </w:rPr>
        <w:t>הרחפן</w:t>
      </w:r>
      <w:proofErr w:type="spellEnd"/>
      <w:r>
        <w:rPr>
          <w:rFonts w:ascii="David" w:hAnsi="David" w:cs="David"/>
          <w:color w:val="222222"/>
          <w:sz w:val="22"/>
          <w:szCs w:val="22"/>
          <w:shd w:val="clear" w:color="auto" w:fill="00FFFF"/>
          <w:rtl/>
          <w:lang w:bidi="he-IL"/>
        </w:rPr>
        <w:t xml:space="preserve"> יתבצע גם בתנועה במחזוריות של טיימר צעד השהיה</w:t>
      </w:r>
    </w:p>
    <w:p w14:paraId="4C4FFC0C" w14:textId="77777777" w:rsidR="008B5CEE" w:rsidRPr="008B5CEE" w:rsidRDefault="008B5CEE" w:rsidP="008B5CEE">
      <w:pPr>
        <w:pStyle w:val="NormalWeb"/>
        <w:bidi/>
        <w:spacing w:before="0" w:beforeAutospacing="0" w:after="0" w:afterAutospacing="0"/>
        <w:ind w:lef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</w:p>
    <w:p w14:paraId="0156BC74" w14:textId="36328CCA" w:rsidR="008B5CEE" w:rsidRDefault="008B5CEE" w:rsidP="008B5CEE">
      <w:pPr>
        <w:pStyle w:val="NormalWeb"/>
        <w:numPr>
          <w:ilvl w:val="0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b/>
          <w:bCs/>
          <w:color w:val="000000"/>
          <w:sz w:val="22"/>
          <w:szCs w:val="22"/>
          <w:shd w:val="clear" w:color="auto" w:fill="00FFFF"/>
          <w:rtl/>
          <w:lang w:bidi="he-IL"/>
        </w:rPr>
        <w:t>אפשריות בונוס</w:t>
      </w:r>
      <w:r>
        <w:rPr>
          <w:rFonts w:ascii="David" w:hAnsi="David"/>
          <w:color w:val="000000"/>
          <w:sz w:val="22"/>
          <w:szCs w:val="22"/>
          <w:shd w:val="clear" w:color="auto" w:fill="00FFFF"/>
          <w:rtl/>
        </w:rPr>
        <w:t>:</w:t>
      </w:r>
      <w:r>
        <w:rPr>
          <w:rFonts w:ascii="David" w:hAnsi="David"/>
          <w:color w:val="000000"/>
          <w:sz w:val="22"/>
          <w:szCs w:val="22"/>
          <w:shd w:val="clear" w:color="auto" w:fill="FFFFFF"/>
          <w:rtl/>
        </w:rPr>
        <w:t> </w:t>
      </w:r>
    </w:p>
    <w:p w14:paraId="778857DF" w14:textId="77777777" w:rsidR="008B5CEE" w:rsidRDefault="008B5CEE" w:rsidP="008B5CEE">
      <w:pPr>
        <w:pStyle w:val="NormalWeb"/>
        <w:numPr>
          <w:ilvl w:val="1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שימוש פונקציונליות נוספת של 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WPF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שאיננה חובה בסילבוס של הקורס, למשל:</w:t>
      </w:r>
    </w:p>
    <w:p w14:paraId="44A00CE2" w14:textId="26436364" w:rsidR="008B5CEE" w:rsidRDefault="008B5CEE" w:rsidP="008B5CEE">
      <w:pPr>
        <w:pStyle w:val="NormalWeb"/>
        <w:numPr>
          <w:ilvl w:val="2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טריגרים (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trigger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- שלושה סוגים - טריגר תכונה, טריגר נתונים, וטריגר אירוע)</w:t>
      </w:r>
    </w:p>
    <w:p w14:paraId="6160E7E2" w14:textId="4E90A8FF" w:rsidR="008B5CEE" w:rsidRDefault="008B5CEE" w:rsidP="008B5CEE">
      <w:pPr>
        <w:pStyle w:val="NormalWeb"/>
        <w:numPr>
          <w:ilvl w:val="2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סגנון (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Style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)</w:t>
      </w:r>
    </w:p>
    <w:p w14:paraId="6A6A5EDC" w14:textId="332E1CBD" w:rsidR="008B5CEE" w:rsidRPr="00AE58F4" w:rsidRDefault="008B5CEE" w:rsidP="008B5CEE">
      <w:pPr>
        <w:pStyle w:val="NormalWeb"/>
        <w:numPr>
          <w:ilvl w:val="2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גרפיקה (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drawing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 xml:space="preserve">,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shapes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)</w:t>
      </w:r>
    </w:p>
    <w:p w14:paraId="0B11573B" w14:textId="77777777" w:rsidR="00AE58F4" w:rsidRDefault="00AE58F4" w:rsidP="00AE58F4">
      <w:pPr>
        <w:pStyle w:val="NormalWeb"/>
        <w:bidi/>
        <w:spacing w:before="0" w:beforeAutospacing="0" w:after="0" w:afterAutospacing="0"/>
        <w:ind w:left="216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49B948F2" w14:textId="77777777" w:rsidR="004E6011" w:rsidRDefault="004E6011" w:rsidP="004E6011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כל בקשה ל-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BL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תתבצע בפועל רקע (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 xml:space="preserve">Background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Worker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), כאשר מתקבלת תוצאה מבקשה כזו - יעודכן מידע באובייקטים של 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BO\PO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 השמורים באובייקט המחלקה של החלון המתאים</w:t>
      </w:r>
    </w:p>
    <w:p w14:paraId="64304AC5" w14:textId="33948B65" w:rsidR="004E6011" w:rsidRPr="000B30D4" w:rsidRDefault="004E6011" w:rsidP="004E6011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לא יהיה שיתוף מידע בין החלונות - העברת המידע תתבצע בעזרת העברת ארגומנטים עבור הפרמטרים של בנאי החלון, כולל אובייקט של 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BL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 xml:space="preserve">, או העברת פונקציה לבנאי בפרמטר מסוג 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  <w:lang w:bidi="he-IL"/>
        </w:rPr>
        <w:t>דלגט</w:t>
      </w:r>
      <w:proofErr w:type="spellEnd"/>
    </w:p>
    <w:p w14:paraId="64B46919" w14:textId="65165FAB" w:rsidR="000B30D4" w:rsidRPr="000B30D4" w:rsidRDefault="000B30D4" w:rsidP="000B30D4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 w:hint="cs"/>
          <w:color w:val="000000"/>
          <w:sz w:val="22"/>
          <w:szCs w:val="22"/>
          <w:shd w:val="clear" w:color="auto" w:fill="00FFFF"/>
          <w:rtl/>
          <w:lang w:bidi="he-IL"/>
        </w:rPr>
        <w:t>סימון מסגרת באדום בעת הכנסת פלט שגוי</w:t>
      </w:r>
    </w:p>
    <w:p w14:paraId="4E9F5A3B" w14:textId="71037C09" w:rsidR="008D3538" w:rsidRPr="00310999" w:rsidRDefault="008D3538" w:rsidP="00310999">
      <w:pPr>
        <w:pStyle w:val="NormalWeb"/>
        <w:bidi/>
        <w:spacing w:before="0" w:beforeAutospacing="0" w:after="0" w:afterAutospacing="0"/>
        <w:ind w:left="720" w:righ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sectPr w:rsidR="008D3538" w:rsidRPr="003109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8C6"/>
    <w:multiLevelType w:val="multilevel"/>
    <w:tmpl w:val="9C8A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242A0"/>
    <w:multiLevelType w:val="multilevel"/>
    <w:tmpl w:val="6B80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F18FF"/>
    <w:multiLevelType w:val="multilevel"/>
    <w:tmpl w:val="3486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F3A6C"/>
    <w:multiLevelType w:val="multilevel"/>
    <w:tmpl w:val="142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A0E1F"/>
    <w:multiLevelType w:val="multilevel"/>
    <w:tmpl w:val="C2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B7A50"/>
    <w:multiLevelType w:val="multilevel"/>
    <w:tmpl w:val="2E8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F78DC"/>
    <w:multiLevelType w:val="multilevel"/>
    <w:tmpl w:val="E072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A5094"/>
    <w:multiLevelType w:val="multilevel"/>
    <w:tmpl w:val="093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E61B7"/>
    <w:multiLevelType w:val="multilevel"/>
    <w:tmpl w:val="F06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1687A"/>
    <w:multiLevelType w:val="multilevel"/>
    <w:tmpl w:val="CA2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D7A52"/>
    <w:multiLevelType w:val="hybridMultilevel"/>
    <w:tmpl w:val="E04AF2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22B43"/>
    <w:multiLevelType w:val="multilevel"/>
    <w:tmpl w:val="EC9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4"/>
  </w:num>
  <w:num w:numId="9">
    <w:abstractNumId w:val="5"/>
  </w:num>
  <w:num w:numId="1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1"/>
  </w:num>
  <w:num w:numId="12">
    <w:abstractNumId w:val="8"/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C7"/>
    <w:rsid w:val="000B30D4"/>
    <w:rsid w:val="00310999"/>
    <w:rsid w:val="00393F28"/>
    <w:rsid w:val="004E6011"/>
    <w:rsid w:val="006F597E"/>
    <w:rsid w:val="00793397"/>
    <w:rsid w:val="007F3E6D"/>
    <w:rsid w:val="008B5CEE"/>
    <w:rsid w:val="008C71C3"/>
    <w:rsid w:val="008D3538"/>
    <w:rsid w:val="00AB46ED"/>
    <w:rsid w:val="00AE58F4"/>
    <w:rsid w:val="00C649C7"/>
    <w:rsid w:val="00D36771"/>
    <w:rsid w:val="00D453E5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036E"/>
  <w15:chartTrackingRefBased/>
  <w15:docId w15:val="{0632659F-2194-4307-A1FD-DFFCB291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39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שילי בן לולו</dc:creator>
  <cp:keywords/>
  <dc:description/>
  <cp:lastModifiedBy>שילי בן לולו</cp:lastModifiedBy>
  <cp:revision>13</cp:revision>
  <dcterms:created xsi:type="dcterms:W3CDTF">2022-01-25T12:49:00Z</dcterms:created>
  <dcterms:modified xsi:type="dcterms:W3CDTF">2022-01-31T20:11:00Z</dcterms:modified>
</cp:coreProperties>
</file>