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BAD02" w14:textId="695EF4CA" w:rsidR="00F7729F" w:rsidRPr="00F7729F" w:rsidRDefault="00F7729F" w:rsidP="00F77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Шаблон: Акт приёмки этапа проекта</w:t>
      </w:r>
    </w:p>
    <w:p w14:paraId="1FE0FD2A" w14:textId="1EC45FCB" w:rsidR="00F7729F" w:rsidRPr="00F7729F" w:rsidRDefault="00F7729F" w:rsidP="00F77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документа: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Формальное подтверждение завершения одного из ключевых этапов проекта. Используется для фиксации согласования между PM, заказчиком и другими сторонами, что работы по этапу завершены, и можно переходить к следующему этапу.</w:t>
      </w:r>
    </w:p>
    <w:p w14:paraId="155CED95" w14:textId="77777777" w:rsidR="00F7729F" w:rsidRPr="00F7729F" w:rsidRDefault="001A192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16F444">
          <v:rect id="_x0000_i1025" style="width:0;height:1.5pt" o:hralign="center" o:hrstd="t" o:hr="t" fillcolor="#a0a0a0" stroked="f"/>
        </w:pict>
      </w:r>
    </w:p>
    <w:p w14:paraId="29131EE2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сведения</w:t>
      </w:r>
    </w:p>
    <w:p w14:paraId="5D948EF4" w14:textId="235F46BB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="00E25B32" w:rsidRPr="00E25B32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="00E25B32" w:rsidRPr="00E25B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по маркетинговому бюджету (Код: 534)</w:t>
      </w:r>
    </w:p>
    <w:p w14:paraId="273D1217" w14:textId="09D28F5E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этапа: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699E" w:rsidRPr="001E699E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Авансовый бюджет на маркетинг</w:t>
      </w:r>
    </w:p>
    <w:p w14:paraId="6CEBC1F6" w14:textId="0675077A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 выполнения этапа: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699E" w:rsidRPr="001E699E">
        <w:rPr>
          <w:rFonts w:ascii="Times New Roman" w:eastAsia="Times New Roman" w:hAnsi="Times New Roman" w:cs="Times New Roman"/>
          <w:sz w:val="24"/>
          <w:szCs w:val="24"/>
          <w:lang w:eastAsia="ru-RU"/>
        </w:rPr>
        <w:t>с 01.04.2026 по 31.07.2026</w:t>
      </w:r>
    </w:p>
    <w:p w14:paraId="2B7CF0C1" w14:textId="1CB49028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Ответственный </w:t>
      </w:r>
      <w:proofErr w:type="gramStart"/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PM:</w:t>
      </w:r>
      <w:r w:rsidR="00DA7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A7EC1" w:rsidRPr="00DA7EC1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="00DA7EC1" w:rsidRPr="00DA7EC1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Журавская</w:t>
      </w:r>
      <w:proofErr w:type="gramEnd"/>
      <w:r w:rsidR="00DA7EC1" w:rsidRPr="00DA7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Ксения</w:t>
      </w:r>
    </w:p>
    <w:p w14:paraId="732CF5A6" w14:textId="77777777" w:rsidR="00F7729F" w:rsidRPr="00F7729F" w:rsidRDefault="001A192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A5A3C1">
          <v:rect id="_x0000_i1026" style="width:0;height:1.5pt" o:hralign="center" o:hrstd="t" o:hr="t" fillcolor="#a0a0a0" stroked="f"/>
        </w:pict>
      </w:r>
    </w:p>
    <w:p w14:paraId="1ED8E3D5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этапа (по Плану проекта)</w:t>
      </w:r>
    </w:p>
    <w:p w14:paraId="24E52A1C" w14:textId="77777777" w:rsidR="00B4143C" w:rsidRPr="00B4143C" w:rsidRDefault="00B4143C" w:rsidP="00B414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4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механизм «кошелька» в 1С для аккумулирования авансовых средств поставщиков без немедленного признания их доходом.</w:t>
      </w:r>
    </w:p>
    <w:p w14:paraId="068D3ECE" w14:textId="77777777" w:rsidR="00B4143C" w:rsidRPr="00B4143C" w:rsidRDefault="00B4143C" w:rsidP="00B414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4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возможность целевого списания авансов по мере проведения конкретных маркетинговых мероприятий.</w:t>
      </w:r>
    </w:p>
    <w:p w14:paraId="73AF1503" w14:textId="77777777" w:rsidR="00B4143C" w:rsidRPr="00B4143C" w:rsidRDefault="00B4143C" w:rsidP="00B4143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14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Соблюсти методологию МСФО: признание дохода только в момент фактического оказания услуги.</w:t>
      </w:r>
    </w:p>
    <w:p w14:paraId="5125284C" w14:textId="77777777" w:rsidR="00F7729F" w:rsidRPr="00F7729F" w:rsidRDefault="001A192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7EECA">
          <v:rect id="_x0000_i1027" style="width:0;height:1.5pt" o:hralign="center" o:hrstd="t" o:hr="t" fillcolor="#a0a0a0" stroked="f"/>
        </w:pict>
      </w:r>
    </w:p>
    <w:p w14:paraId="1987BD36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Выполненные работы</w:t>
      </w:r>
    </w:p>
    <w:p w14:paraId="6B78D103" w14:textId="77777777" w:rsidR="00143BED" w:rsidRPr="00143BED" w:rsidRDefault="00143BED" w:rsidP="00143BE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3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Доработка 1С:</w:t>
      </w:r>
    </w:p>
    <w:p w14:paraId="14F75907" w14:textId="21654EAE" w:rsidR="00143BED" w:rsidRPr="00143BED" w:rsidRDefault="00143BED" w:rsidP="00143BED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документ «Заявка на аванс», </w:t>
      </w:r>
      <w:r w:rsidR="00251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</w:t>
      </w:r>
      <w:r w:rsidR="00251AAF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ения</w:t>
      </w: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</w:t>
      </w:r>
      <w:r w:rsidR="00251AA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документооборота о необходимости забрать сумму через документы премии.</w:t>
      </w:r>
    </w:p>
    <w:p w14:paraId="701F1B9C" w14:textId="651BF65F" w:rsidR="00143BED" w:rsidRPr="00143BED" w:rsidRDefault="00143BED" w:rsidP="00143BED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Модернизирован регистр накопления «Бюджет КМ»: добавлен разрез «Контракт» для хранения сумм в </w:t>
      </w:r>
      <w:r w:rsidR="00275A2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 числе и в разрезе контрактов.</w:t>
      </w:r>
    </w:p>
    <w:p w14:paraId="7473271B" w14:textId="77777777" w:rsidR="00143BED" w:rsidRPr="00143BED" w:rsidRDefault="00143BED" w:rsidP="00143BED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 механизм зачисления средств в «кошелек» при проведении документа «Оплата бонусов» (по факту поступления денег на р/с).</w:t>
      </w:r>
    </w:p>
    <w:p w14:paraId="00B02555" w14:textId="77777777" w:rsidR="00143BED" w:rsidRPr="00143BED" w:rsidRDefault="00143BED" w:rsidP="00143BE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контроли:</w:t>
      </w:r>
    </w:p>
    <w:p w14:paraId="6A2336E7" w14:textId="77777777" w:rsidR="00143BED" w:rsidRPr="00143BED" w:rsidRDefault="00143BED" w:rsidP="00143BED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3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Настроена приоритетность списания: сначала по связке «Контрагент-Контракт-Валюта», при нехватке — по «Контрагенту-Валюте».</w:t>
      </w:r>
    </w:p>
    <w:p w14:paraId="4D77C768" w14:textId="77777777" w:rsidR="00F7729F" w:rsidRPr="00F7729F" w:rsidRDefault="001A192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0A6C2">
          <v:rect id="_x0000_i1028" style="width:0;height:1.5pt" o:hralign="center" o:hrstd="t" o:hr="t" fillcolor="#a0a0a0" stroked="f"/>
        </w:pict>
      </w:r>
    </w:p>
    <w:p w14:paraId="0729C1D1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Результаты проверки и демонстрации</w:t>
      </w:r>
    </w:p>
    <w:p w14:paraId="67FD2B04" w14:textId="78DB0C1A" w:rsidR="00F7729F" w:rsidRPr="00F7729F" w:rsidRDefault="00F7729F" w:rsidP="00F77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Проведена демонстрация итогов этапа: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D6759">
        <w:rPr>
          <w:rFonts w:ascii="Segoe UI Symbol" w:eastAsia="Times New Roman" w:hAnsi="Segoe UI Symbol" w:cs="Times New Roman"/>
          <w:sz w:val="24"/>
          <w:szCs w:val="24"/>
          <w:lang w:eastAsia="ru-RU"/>
        </w:rPr>
        <w:t>☑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</w:t>
      </w:r>
    </w:p>
    <w:p w14:paraId="76682C37" w14:textId="01647789" w:rsidR="00F7729F" w:rsidRPr="00F7729F" w:rsidRDefault="00F7729F" w:rsidP="00F77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заказчика/представителей получены замечания: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D6759">
        <w:rPr>
          <w:rFonts w:ascii="Segoe UI Symbol" w:eastAsia="Times New Roman" w:hAnsi="Segoe UI Symbol" w:cs="Times New Roman"/>
          <w:sz w:val="24"/>
          <w:szCs w:val="24"/>
          <w:lang w:eastAsia="ru-RU"/>
        </w:rPr>
        <w:t>☑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было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— устранены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— приложен список и сроки устранения (см. Приложение 1)</w:t>
      </w:r>
    </w:p>
    <w:p w14:paraId="15752C2D" w14:textId="77777777" w:rsidR="00F7729F" w:rsidRPr="00F7729F" w:rsidRDefault="001A192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A1F1E">
          <v:rect id="_x0000_i1029" style="width:0;height:1.5pt" o:hralign="center" o:hrstd="t" o:hr="t" fillcolor="#a0a0a0" stroked="f"/>
        </w:pict>
      </w:r>
    </w:p>
    <w:p w14:paraId="4B2C66EE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Принятое решение</w:t>
      </w:r>
    </w:p>
    <w:p w14:paraId="0175953A" w14:textId="1AC62A2C" w:rsidR="00F7729F" w:rsidRPr="00F7729F" w:rsidRDefault="00F7729F" w:rsidP="00F77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Этап </w:t>
      </w: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считается завершённым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656C4">
        <w:rPr>
          <w:rFonts w:ascii="Segoe UI Symbol" w:eastAsia="Times New Roman" w:hAnsi="Segoe UI Symbol" w:cs="Times New Roman"/>
          <w:sz w:val="24"/>
          <w:szCs w:val="24"/>
          <w:lang w:eastAsia="ru-RU"/>
        </w:rPr>
        <w:t>☑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(см. Приложение 2 — Причины отклонения)</w:t>
      </w:r>
    </w:p>
    <w:p w14:paraId="16EA809B" w14:textId="27ABB1D2" w:rsidR="00F7729F" w:rsidRPr="00F7729F" w:rsidRDefault="00F7729F" w:rsidP="00F77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Рекомендовано: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15B9A">
        <w:rPr>
          <w:rFonts w:ascii="Segoe UI Symbol" w:eastAsia="Times New Roman" w:hAnsi="Segoe UI Symbol" w:cs="Times New Roman"/>
          <w:sz w:val="24"/>
          <w:szCs w:val="24"/>
          <w:lang w:eastAsia="ru-RU"/>
        </w:rPr>
        <w:t>☑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Переходить к следующему этапу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Внести доработки и повторить демонстрацию</w:t>
      </w:r>
    </w:p>
    <w:p w14:paraId="3D546612" w14:textId="77777777" w:rsidR="00F7729F" w:rsidRPr="00F7729F" w:rsidRDefault="001A192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8960C">
          <v:rect id="_x0000_i1030" style="width:0;height:1.5pt" o:hralign="center" o:hrstd="t" o:hr="t" fillcolor="#a0a0a0" stroked="f"/>
        </w:pict>
      </w:r>
    </w:p>
    <w:p w14:paraId="69DC8283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Подписи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1996"/>
        <w:gridCol w:w="1019"/>
        <w:gridCol w:w="995"/>
      </w:tblGrid>
      <w:tr w:rsidR="00F7729F" w:rsidRPr="00F7729F" w14:paraId="5EFA4AC9" w14:textId="77777777" w:rsidTr="00F77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7C623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2C911CB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66BC73DB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66B593F7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</w:tr>
      <w:tr w:rsidR="00F7729F" w:rsidRPr="00F7729F" w14:paraId="3BCF3946" w14:textId="77777777" w:rsidTr="00F77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FBFA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проекта (PM)</w:t>
            </w:r>
          </w:p>
        </w:tc>
        <w:tc>
          <w:tcPr>
            <w:tcW w:w="0" w:type="auto"/>
            <w:vAlign w:val="center"/>
            <w:hideMark/>
          </w:tcPr>
          <w:p w14:paraId="70B6826E" w14:textId="6843CD1C" w:rsidR="00F7729F" w:rsidRPr="00F7729F" w:rsidRDefault="001A1920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1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Журавская Ксения</w:t>
            </w:r>
          </w:p>
        </w:tc>
        <w:tc>
          <w:tcPr>
            <w:tcW w:w="0" w:type="auto"/>
            <w:vAlign w:val="center"/>
            <w:hideMark/>
          </w:tcPr>
          <w:p w14:paraId="24B6A349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2DB99" w14:textId="318FE2B6" w:rsidR="00F7729F" w:rsidRPr="00F7729F" w:rsidRDefault="001A1920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28.07.2026</w:t>
            </w:r>
          </w:p>
        </w:tc>
      </w:tr>
      <w:tr w:rsidR="00F7729F" w:rsidRPr="00F7729F" w14:paraId="25CA9C63" w14:textId="77777777" w:rsidTr="00F77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1137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/ Представитель заказчика</w:t>
            </w:r>
          </w:p>
        </w:tc>
        <w:tc>
          <w:tcPr>
            <w:tcW w:w="0" w:type="auto"/>
            <w:vAlign w:val="center"/>
            <w:hideMark/>
          </w:tcPr>
          <w:p w14:paraId="64023C33" w14:textId="195FDEE5" w:rsidR="00F7729F" w:rsidRPr="00F7729F" w:rsidRDefault="001A1920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1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Крынская Юлия</w:t>
            </w:r>
          </w:p>
        </w:tc>
        <w:tc>
          <w:tcPr>
            <w:tcW w:w="0" w:type="auto"/>
            <w:vAlign w:val="center"/>
            <w:hideMark/>
          </w:tcPr>
          <w:p w14:paraId="44CC6CD5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80E54" w14:textId="2294E1D2" w:rsidR="00F7729F" w:rsidRPr="00F7729F" w:rsidRDefault="001A1920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28.07.2026</w:t>
            </w:r>
          </w:p>
        </w:tc>
      </w:tr>
      <w:tr w:rsidR="00F7729F" w:rsidRPr="00F7729F" w14:paraId="2D70D91D" w14:textId="77777777" w:rsidTr="00F77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3CC8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 PMO (если требуется)</w:t>
            </w:r>
          </w:p>
        </w:tc>
        <w:tc>
          <w:tcPr>
            <w:tcW w:w="0" w:type="auto"/>
            <w:vAlign w:val="center"/>
            <w:hideMark/>
          </w:tcPr>
          <w:p w14:paraId="30CEB50D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478E3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E42AE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E06746" w14:textId="77777777" w:rsidR="00CD38F4" w:rsidRDefault="00CD38F4"/>
    <w:sectPr w:rsidR="00CD3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26B"/>
    <w:multiLevelType w:val="multilevel"/>
    <w:tmpl w:val="269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833B0"/>
    <w:multiLevelType w:val="multilevel"/>
    <w:tmpl w:val="5D9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E13D4"/>
    <w:multiLevelType w:val="multilevel"/>
    <w:tmpl w:val="ACE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536EB"/>
    <w:multiLevelType w:val="multilevel"/>
    <w:tmpl w:val="1AB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05437"/>
    <w:multiLevelType w:val="multilevel"/>
    <w:tmpl w:val="344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18415">
    <w:abstractNumId w:val="3"/>
  </w:num>
  <w:num w:numId="2" w16cid:durableId="1220704972">
    <w:abstractNumId w:val="4"/>
  </w:num>
  <w:num w:numId="3" w16cid:durableId="54670070">
    <w:abstractNumId w:val="0"/>
  </w:num>
  <w:num w:numId="4" w16cid:durableId="2010137533">
    <w:abstractNumId w:val="2"/>
  </w:num>
  <w:num w:numId="5" w16cid:durableId="2065522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9F"/>
    <w:rsid w:val="00015B9A"/>
    <w:rsid w:val="00143BED"/>
    <w:rsid w:val="001A1920"/>
    <w:rsid w:val="001E699E"/>
    <w:rsid w:val="00251AAF"/>
    <w:rsid w:val="00275A2E"/>
    <w:rsid w:val="00314EAF"/>
    <w:rsid w:val="00372013"/>
    <w:rsid w:val="00437F66"/>
    <w:rsid w:val="008207D2"/>
    <w:rsid w:val="008D4EF9"/>
    <w:rsid w:val="009656C4"/>
    <w:rsid w:val="00B4143C"/>
    <w:rsid w:val="00CD38F4"/>
    <w:rsid w:val="00DA7EC1"/>
    <w:rsid w:val="00E25B32"/>
    <w:rsid w:val="00E54739"/>
    <w:rsid w:val="00F7729F"/>
    <w:rsid w:val="00FD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2C6849F"/>
  <w15:chartTrackingRefBased/>
  <w15:docId w15:val="{0AC1C533-C253-4615-BAD6-2F67E651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772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7729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7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729F"/>
    <w:rPr>
      <w:b/>
      <w:bCs/>
    </w:rPr>
  </w:style>
  <w:style w:type="character" w:styleId="a5">
    <w:name w:val="Emphasis"/>
    <w:basedOn w:val="a0"/>
    <w:uiPriority w:val="20"/>
    <w:qFormat/>
    <w:rsid w:val="00F772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1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61330C-F75F-4326-B011-56ACDDA5926D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2.xml><?xml version="1.0" encoding="utf-8"?>
<ds:datastoreItem xmlns:ds="http://schemas.openxmlformats.org/officeDocument/2006/customXml" ds:itemID="{0D298A13-384A-4C26-BFD0-DCDA2A4B9D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CAC86B-C9C0-4322-BD82-2404B8F1C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14</cp:revision>
  <dcterms:created xsi:type="dcterms:W3CDTF">2025-07-11T11:46:00Z</dcterms:created>
  <dcterms:modified xsi:type="dcterms:W3CDTF">2026-07-28T06:48:00Z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