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6D373" w14:textId="72A51967" w:rsidR="0081478B" w:rsidRPr="00226135" w:rsidRDefault="0081478B" w:rsidP="0081478B">
      <w:pPr>
        <w:rPr>
          <w:b/>
          <w:bCs/>
        </w:rPr>
      </w:pPr>
      <w:r w:rsidRPr="00226135">
        <w:rPr>
          <w:b/>
          <w:bCs/>
        </w:rPr>
        <w:t>Шаблон</w:t>
      </w:r>
      <w:r w:rsidR="00354CCD">
        <w:rPr>
          <w:b/>
          <w:bCs/>
        </w:rPr>
        <w:t>:</w:t>
      </w:r>
      <w:r w:rsidRPr="00226135">
        <w:rPr>
          <w:b/>
          <w:bCs/>
        </w:rPr>
        <w:t xml:space="preserve"> Уроки, извлеченные из проекта (Lessons Learned)</w:t>
      </w:r>
    </w:p>
    <w:p w14:paraId="674AB0A0" w14:textId="77777777" w:rsidR="0081478B" w:rsidRPr="00226135" w:rsidRDefault="0081478B" w:rsidP="0081478B">
      <w:r w:rsidRPr="00226135">
        <w:rPr>
          <w:b/>
          <w:bCs/>
        </w:rPr>
        <w:t>Назначение документа</w:t>
      </w:r>
      <w:r w:rsidRPr="00226135">
        <w:br/>
        <w:t>Фиксирует опыт по итогам проекта/этапа: удачные практики, ошибки, рекомендации. Цель — превратить опыт в актив компании.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7391"/>
      </w:tblGrid>
      <w:tr w:rsidR="003952A4" w:rsidRPr="00226135" w14:paraId="0C863A3F" w14:textId="77777777" w:rsidTr="00003F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6DFC3" w14:textId="77777777" w:rsidR="0081478B" w:rsidRPr="00226135" w:rsidRDefault="0081478B" w:rsidP="002F31EE">
            <w:pPr>
              <w:rPr>
                <w:b/>
                <w:bCs/>
              </w:rPr>
            </w:pPr>
            <w:r w:rsidRPr="00226135">
              <w:rPr>
                <w:b/>
                <w:bCs/>
              </w:rPr>
              <w:t>Раздел</w:t>
            </w:r>
          </w:p>
        </w:tc>
        <w:tc>
          <w:tcPr>
            <w:tcW w:w="0" w:type="auto"/>
            <w:vAlign w:val="center"/>
            <w:hideMark/>
          </w:tcPr>
          <w:p w14:paraId="00A31C6D" w14:textId="77777777" w:rsidR="0081478B" w:rsidRPr="00226135" w:rsidRDefault="0081478B" w:rsidP="002F31EE">
            <w:pPr>
              <w:rPr>
                <w:b/>
                <w:bCs/>
              </w:rPr>
            </w:pPr>
            <w:r w:rsidRPr="00226135">
              <w:rPr>
                <w:b/>
                <w:bCs/>
              </w:rPr>
              <w:t>Вопросы для анализа / Описание</w:t>
            </w:r>
          </w:p>
        </w:tc>
      </w:tr>
      <w:tr w:rsidR="003952A4" w:rsidRPr="00226135" w14:paraId="7636F71C" w14:textId="77777777" w:rsidTr="00003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542A8" w14:textId="77777777" w:rsidR="0081478B" w:rsidRPr="00226135" w:rsidRDefault="0081478B" w:rsidP="002F31EE">
            <w:r w:rsidRPr="00226135">
              <w:rPr>
                <w:b/>
                <w:bCs/>
              </w:rPr>
              <w:t>Название проекта, Период анализа</w:t>
            </w:r>
          </w:p>
        </w:tc>
        <w:tc>
          <w:tcPr>
            <w:tcW w:w="0" w:type="auto"/>
            <w:vAlign w:val="center"/>
            <w:hideMark/>
          </w:tcPr>
          <w:p w14:paraId="2F5244C1" w14:textId="0F6DCD0B" w:rsidR="0081478B" w:rsidRDefault="004B3129" w:rsidP="002F31EE">
            <w:r w:rsidRPr="004B3129">
              <w:t>Отчет по маркетинговому бюджету</w:t>
            </w:r>
            <w:r w:rsidR="001B2582">
              <w:t>,</w:t>
            </w:r>
          </w:p>
          <w:p w14:paraId="718AD5BF" w14:textId="065A0503" w:rsidR="001B2582" w:rsidRPr="00226135" w:rsidRDefault="001B2582" w:rsidP="002F31EE">
            <w:r w:rsidRPr="001B2582">
              <w:t>21.04.2025 – 31.07.2026</w:t>
            </w:r>
          </w:p>
        </w:tc>
      </w:tr>
      <w:tr w:rsidR="003952A4" w:rsidRPr="00226135" w14:paraId="7262139A" w14:textId="77777777" w:rsidTr="00003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2D300" w14:textId="77777777" w:rsidR="0081478B" w:rsidRPr="00226135" w:rsidRDefault="0081478B" w:rsidP="002F31EE">
            <w:r w:rsidRPr="00226135">
              <w:rPr>
                <w:b/>
                <w:bCs/>
              </w:rPr>
              <w:t>Что получилось хорошо? (Successes)</w:t>
            </w:r>
          </w:p>
        </w:tc>
        <w:tc>
          <w:tcPr>
            <w:tcW w:w="0" w:type="auto"/>
            <w:vAlign w:val="center"/>
            <w:hideMark/>
          </w:tcPr>
          <w:p w14:paraId="4A377175" w14:textId="3825C962" w:rsidR="009249AE" w:rsidRDefault="00EF687D" w:rsidP="002F31EE">
            <w:r w:rsidRPr="00EF687D">
              <w:t xml:space="preserve"> </w:t>
            </w:r>
            <w:r w:rsidRPr="00EF687D">
              <w:rPr>
                <w:b/>
                <w:bCs/>
              </w:rPr>
              <w:t>Жесткая интеграция документов:</w:t>
            </w:r>
            <w:r w:rsidRPr="00EF687D">
              <w:t xml:space="preserve"> Связка «Маркетингового мероприятия» (ММ) и «Учета бонусов» (УБ) обеспечила единство валютных курсов и исключила ручной пересчет сумм компенсаций</w:t>
            </w:r>
            <w:r w:rsidR="003501B1">
              <w:t xml:space="preserve">. </w:t>
            </w:r>
          </w:p>
          <w:p w14:paraId="5DB93112" w14:textId="77777777" w:rsidR="003501B1" w:rsidRDefault="003501B1" w:rsidP="002F31EE">
            <w:r w:rsidRPr="00444E6F">
              <w:rPr>
                <w:b/>
                <w:bCs/>
              </w:rPr>
              <w:t>Настройка связей</w:t>
            </w:r>
            <w:r w:rsidR="0083652A" w:rsidRPr="00444E6F">
              <w:rPr>
                <w:b/>
                <w:bCs/>
              </w:rPr>
              <w:t xml:space="preserve"> свойств</w:t>
            </w:r>
            <w:r>
              <w:t xml:space="preserve"> в документах обеспечила корректность </w:t>
            </w:r>
            <w:r w:rsidR="0083652A">
              <w:t>заполнения данных.</w:t>
            </w:r>
          </w:p>
          <w:p w14:paraId="78DE20C0" w14:textId="282DF416" w:rsidR="00444E6F" w:rsidRDefault="00D86A17" w:rsidP="002F31EE">
            <w:r w:rsidRPr="006B3A94">
              <w:rPr>
                <w:b/>
                <w:bCs/>
              </w:rPr>
              <w:t xml:space="preserve">Контроли </w:t>
            </w:r>
            <w:r>
              <w:t>в документах для корректности и полноты заполнения данных.</w:t>
            </w:r>
          </w:p>
          <w:p w14:paraId="41A499C7" w14:textId="3760411C" w:rsidR="00243394" w:rsidRPr="00243394" w:rsidRDefault="00243394" w:rsidP="00243394">
            <w:pPr>
              <w:pStyle w:val="3"/>
              <w:spacing w:before="0" w:beforeAutospacing="0" w:after="0" w:afterAutospacing="0"/>
              <w:rPr>
                <w:rFonts w:asciiTheme="minorHAnsi" w:eastAsiaTheme="minorHAnsi" w:hAnsiTheme="minorHAnsi" w:cstheme="minorBidi"/>
                <w:b w:val="0"/>
                <w:bCs w:val="0"/>
                <w:sz w:val="22"/>
                <w:szCs w:val="22"/>
                <w:lang w:eastAsia="en-US"/>
              </w:rPr>
            </w:pPr>
            <w:r w:rsidRPr="00243394">
              <w:rPr>
                <w:rFonts w:asciiTheme="minorHAnsi" w:eastAsiaTheme="minorHAnsi" w:hAnsiTheme="minorHAnsi" w:cstheme="minorBidi"/>
                <w:b w:val="0"/>
                <w:bCs w:val="0"/>
                <w:sz w:val="22"/>
                <w:szCs w:val="22"/>
                <w:lang w:eastAsia="en-US"/>
              </w:rPr>
              <w:t>Автоматические обработки документов для учета всех активностей.</w:t>
            </w:r>
          </w:p>
          <w:p w14:paraId="02F27A1E" w14:textId="77777777" w:rsidR="00243394" w:rsidRDefault="00243394" w:rsidP="002F31EE"/>
          <w:p w14:paraId="45A441D1" w14:textId="02AEB215" w:rsidR="00EC5A7B" w:rsidRDefault="00EC5A7B" w:rsidP="002F31EE">
            <w:r>
              <w:t xml:space="preserve">Документ </w:t>
            </w:r>
            <w:r w:rsidRPr="00C20015">
              <w:rPr>
                <w:b/>
                <w:bCs/>
              </w:rPr>
              <w:t>Заявка на аванс бонуса</w:t>
            </w:r>
            <w:r w:rsidR="00FC71D0">
              <w:t xml:space="preserve"> обеспечил возможность забирать бюджет от поставщи</w:t>
            </w:r>
            <w:r w:rsidR="00D06EE1">
              <w:t>ка авансом</w:t>
            </w:r>
            <w:r w:rsidR="00C20015">
              <w:t xml:space="preserve"> и целевое распределение бонусов.</w:t>
            </w:r>
          </w:p>
          <w:p w14:paraId="5A8179F2" w14:textId="77777777" w:rsidR="008A178C" w:rsidRDefault="008A178C" w:rsidP="002F31EE"/>
          <w:p w14:paraId="28557B25" w14:textId="7FADF40D" w:rsidR="0083652A" w:rsidRPr="00226135" w:rsidRDefault="0083652A" w:rsidP="002F31EE"/>
        </w:tc>
      </w:tr>
      <w:tr w:rsidR="003952A4" w:rsidRPr="00226135" w14:paraId="2B9BEF0E" w14:textId="77777777" w:rsidTr="00003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700FE" w14:textId="77777777" w:rsidR="0081478B" w:rsidRPr="00226135" w:rsidRDefault="0081478B" w:rsidP="002F31EE">
            <w:r w:rsidRPr="00226135">
              <w:rPr>
                <w:b/>
                <w:bCs/>
              </w:rPr>
              <w:t>Что пошло не так? (Challenges)</w:t>
            </w:r>
          </w:p>
        </w:tc>
        <w:tc>
          <w:tcPr>
            <w:tcW w:w="0" w:type="auto"/>
            <w:vAlign w:val="center"/>
            <w:hideMark/>
          </w:tcPr>
          <w:p w14:paraId="466613FC" w14:textId="32626642" w:rsidR="00BE0687" w:rsidRPr="00BE0687" w:rsidRDefault="00BE0687" w:rsidP="00BE0687">
            <w:r w:rsidRPr="00BE0687">
              <w:t xml:space="preserve">  Ресурсные ограничения. Высокая загрузка специалистов 1С и Qlik на протяжении проекта создавала риски смещения сроков выполнения задач, особенно на завершающих этапах реализации.</w:t>
            </w:r>
          </w:p>
          <w:p w14:paraId="551973D3" w14:textId="1F0D399F" w:rsidR="00BE0687" w:rsidRPr="00BE0687" w:rsidRDefault="00BE0687" w:rsidP="00BE0687">
            <w:r w:rsidRPr="00BE0687">
              <w:t xml:space="preserve"> Изменение проектного контура. В процессе реализации была выявлена необходимость автоматизации блока «Авансовые бюджеты», который первоначально не входил в объем работ. Включение данного функционала привело к увеличению сроков проекта на три месяца.</w:t>
            </w:r>
          </w:p>
          <w:p w14:paraId="4C7D5838" w14:textId="0F7CBA98" w:rsidR="00BE0687" w:rsidRPr="00BE0687" w:rsidRDefault="00BE0687" w:rsidP="00BE0687">
            <w:r w:rsidRPr="00BE0687">
              <w:t xml:space="preserve"> Сложность настройки взаимосвязей. Трудоемкость реализации связи между маркетинговыми мероприятиями и бонусами для обеспечения сквозного учета инвестиций и полученного эффекта была недооценена на этапе планирования.</w:t>
            </w:r>
          </w:p>
          <w:p w14:paraId="7FAE2BC4" w14:textId="3F3E9C26" w:rsidR="00BE0687" w:rsidRPr="00BE0687" w:rsidRDefault="00BE0687" w:rsidP="00BE0687">
            <w:r w:rsidRPr="00BE0687">
              <w:t xml:space="preserve"> Недостаточная формализация бизнес-процессов. Часть процессов, связанных с управлением маркетинговыми мероприятиями, не была регламентирована. В связи с этим наряду с технической реализацией потребовались разработка, согласование и внедрение новых регламентов работы сотрудников.</w:t>
            </w:r>
          </w:p>
          <w:p w14:paraId="57D1ECB9" w14:textId="2901C52E" w:rsidR="00BE0687" w:rsidRPr="00BE0687" w:rsidRDefault="00BE0687" w:rsidP="00BE0687">
            <w:r w:rsidRPr="00454F4C">
              <w:t xml:space="preserve"> </w:t>
            </w:r>
            <w:r w:rsidRPr="00BE0687">
              <w:t>Изменение методологии расчетов. В ходе проекта был разработан и согласован новый подход к расчету прайс-листов, что потребовало дополнительной проработки бизнес-логики и внесения изменений в реализуемое решение.</w:t>
            </w:r>
          </w:p>
          <w:p w14:paraId="2B734C0D" w14:textId="5984FAD8" w:rsidR="00BE0687" w:rsidRPr="00BE0687" w:rsidRDefault="00BE0687" w:rsidP="00BE0687">
            <w:r w:rsidRPr="00BE0687">
              <w:t xml:space="preserve"> Сложность разработки отчетности в Qlik. При оценке трудоемкости не в полной мере был учтен уровень зависимости отчетности от качества данных </w:t>
            </w:r>
            <w:r w:rsidRPr="00BE0687">
              <w:lastRenderedPageBreak/>
              <w:t>в 1С. Поскольку документы по управлению бюджетами и маркетинговым мероприятиям исторически заполнялись без ряда необходимых реквизитов, потребовалось выполнение значительного объема ручного дообогащения данных, переподготовка регистра «Данные по маркетинговым мероприятиям», а также дополнительная проверка и верификация исторической информации.</w:t>
            </w:r>
          </w:p>
          <w:p w14:paraId="370DE877" w14:textId="200FE667" w:rsidR="00983C0D" w:rsidRPr="00454F4C" w:rsidRDefault="00983C0D" w:rsidP="002F31EE"/>
        </w:tc>
      </w:tr>
      <w:tr w:rsidR="003952A4" w:rsidRPr="00226135" w14:paraId="242F9942" w14:textId="77777777" w:rsidTr="00003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EAD0D" w14:textId="77777777" w:rsidR="0081478B" w:rsidRPr="00226135" w:rsidRDefault="0081478B" w:rsidP="002F31EE">
            <w:r w:rsidRPr="00226135">
              <w:rPr>
                <w:b/>
                <w:bCs/>
              </w:rPr>
              <w:lastRenderedPageBreak/>
              <w:t>Рекомендации для будущих проектов</w:t>
            </w:r>
          </w:p>
        </w:tc>
        <w:tc>
          <w:tcPr>
            <w:tcW w:w="0" w:type="auto"/>
            <w:vAlign w:val="center"/>
            <w:hideMark/>
          </w:tcPr>
          <w:p w14:paraId="557EC246" w14:textId="7F1B04A7" w:rsidR="006F5E61" w:rsidRDefault="006F5E61" w:rsidP="006F5E61">
            <w:r>
              <w:rPr>
                <w:b/>
                <w:bCs/>
              </w:rPr>
              <w:t xml:space="preserve"> </w:t>
            </w:r>
            <w:r w:rsidR="00A375BA" w:rsidRPr="00A375BA">
              <w:rPr>
                <w:b/>
                <w:bCs/>
              </w:rPr>
              <w:t>Раннее вовлечение экспертов</w:t>
            </w:r>
            <w:r w:rsidR="00C615F5">
              <w:rPr>
                <w:b/>
                <w:bCs/>
              </w:rPr>
              <w:t xml:space="preserve"> (фокус-группа)</w:t>
            </w:r>
            <w:r w:rsidR="00A375BA" w:rsidRPr="00A375BA">
              <w:rPr>
                <w:b/>
                <w:bCs/>
              </w:rPr>
              <w:t>:</w:t>
            </w:r>
            <w:r w:rsidR="00A375BA" w:rsidRPr="00A375BA">
              <w:t xml:space="preserve"> </w:t>
            </w:r>
            <w:r w:rsidR="003952A4">
              <w:t xml:space="preserve">обязательное интервью непосредственных исполнителей. </w:t>
            </w:r>
          </w:p>
          <w:p w14:paraId="6A2BECC9" w14:textId="01026F91" w:rsidR="006F5E61" w:rsidRPr="006F5E61" w:rsidRDefault="006F5E61" w:rsidP="006F5E61">
            <w:r w:rsidRPr="006F5E61">
              <w:t>Для сложных интеграционных проектов (бонусы, 1С + Qlik) закладывать больше времени для тестирования и обработки данных.</w:t>
            </w:r>
          </w:p>
          <w:p w14:paraId="51B191B4" w14:textId="0FB253CE" w:rsidR="0081478B" w:rsidRPr="00226135" w:rsidRDefault="006F5E61" w:rsidP="002F31EE">
            <w:r>
              <w:rPr>
                <w:b/>
                <w:bCs/>
              </w:rPr>
              <w:t xml:space="preserve"> </w:t>
            </w:r>
            <w:r w:rsidR="00A375BA" w:rsidRPr="00A375BA">
              <w:rPr>
                <w:b/>
                <w:bCs/>
              </w:rPr>
              <w:t>Разделение крупных этапов:</w:t>
            </w:r>
            <w:r w:rsidR="00A375BA" w:rsidRPr="00A375BA">
              <w:t xml:space="preserve"> Сложные функциональные блоки (как автоматизация внутренней работы маркетинга) целесообразно выносить в отдельные проекты сразу, чтобы не перегружать основной контур.</w:t>
            </w:r>
          </w:p>
        </w:tc>
      </w:tr>
    </w:tbl>
    <w:p w14:paraId="7AE2E08D" w14:textId="77777777" w:rsidR="00CD38F4" w:rsidRPr="006D541C" w:rsidRDefault="00CD38F4"/>
    <w:sectPr w:rsidR="00CD38F4" w:rsidRPr="006D541C" w:rsidSect="00003F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920B7"/>
    <w:multiLevelType w:val="multilevel"/>
    <w:tmpl w:val="9A60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524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41C"/>
    <w:rsid w:val="00003FDF"/>
    <w:rsid w:val="000043DB"/>
    <w:rsid w:val="001501DE"/>
    <w:rsid w:val="00195995"/>
    <w:rsid w:val="001B2582"/>
    <w:rsid w:val="001D6B4F"/>
    <w:rsid w:val="00243394"/>
    <w:rsid w:val="003501B1"/>
    <w:rsid w:val="00354CCD"/>
    <w:rsid w:val="003952A4"/>
    <w:rsid w:val="00437F66"/>
    <w:rsid w:val="00444E6F"/>
    <w:rsid w:val="004457BA"/>
    <w:rsid w:val="00454F4C"/>
    <w:rsid w:val="004B3129"/>
    <w:rsid w:val="00636D7C"/>
    <w:rsid w:val="00663973"/>
    <w:rsid w:val="006B3A94"/>
    <w:rsid w:val="006D541C"/>
    <w:rsid w:val="006F5E61"/>
    <w:rsid w:val="0081478B"/>
    <w:rsid w:val="008207D2"/>
    <w:rsid w:val="0083652A"/>
    <w:rsid w:val="008A178C"/>
    <w:rsid w:val="008D4EF9"/>
    <w:rsid w:val="009249AE"/>
    <w:rsid w:val="00942A02"/>
    <w:rsid w:val="00983C0D"/>
    <w:rsid w:val="00A375BA"/>
    <w:rsid w:val="00BC31EB"/>
    <w:rsid w:val="00BE0687"/>
    <w:rsid w:val="00C20015"/>
    <w:rsid w:val="00C615F5"/>
    <w:rsid w:val="00CD38F4"/>
    <w:rsid w:val="00D06EE1"/>
    <w:rsid w:val="00D35FB9"/>
    <w:rsid w:val="00D86A17"/>
    <w:rsid w:val="00EC5A7B"/>
    <w:rsid w:val="00EF687D"/>
    <w:rsid w:val="00FC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7573A"/>
  <w15:chartTrackingRefBased/>
  <w15:docId w15:val="{F4B84385-4414-4CBD-8664-EABF7EA52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D54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541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D5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D541C"/>
    <w:rPr>
      <w:b/>
      <w:bCs/>
    </w:rPr>
  </w:style>
  <w:style w:type="character" w:styleId="a5">
    <w:name w:val="Emphasis"/>
    <w:basedOn w:val="a0"/>
    <w:uiPriority w:val="20"/>
    <w:qFormat/>
    <w:rsid w:val="006D541C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6D541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6D541C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03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86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78713">
          <w:marLeft w:val="0"/>
          <w:marRight w:val="0"/>
          <w:marTop w:val="0"/>
          <w:marBottom w:val="0"/>
          <w:divBdr>
            <w:top w:val="single" w:sz="2" w:space="0" w:color="ECECEC"/>
            <w:left w:val="single" w:sz="2" w:space="0" w:color="ECECEC"/>
            <w:bottom w:val="single" w:sz="2" w:space="0" w:color="ECECEC"/>
            <w:right w:val="single" w:sz="2" w:space="0" w:color="ECECEC"/>
          </w:divBdr>
          <w:divsChild>
            <w:div w:id="628627978">
              <w:marLeft w:val="0"/>
              <w:marRight w:val="0"/>
              <w:marTop w:val="0"/>
              <w:marBottom w:val="0"/>
              <w:divBdr>
                <w:top w:val="single" w:sz="2" w:space="0" w:color="ECECEC"/>
                <w:left w:val="single" w:sz="2" w:space="0" w:color="ECECEC"/>
                <w:bottom w:val="single" w:sz="2" w:space="0" w:color="ECECEC"/>
                <w:right w:val="single" w:sz="2" w:space="0" w:color="ECECEC"/>
              </w:divBdr>
              <w:divsChild>
                <w:div w:id="1401563600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2078167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1126703546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8629376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202578577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799105179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23077445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624586287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826626983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462309086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67615681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</w:divsChild>
            </w:div>
          </w:divsChild>
        </w:div>
      </w:divsChild>
    </w:div>
    <w:div w:id="11125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8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5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7692">
          <w:marLeft w:val="0"/>
          <w:marRight w:val="0"/>
          <w:marTop w:val="0"/>
          <w:marBottom w:val="0"/>
          <w:divBdr>
            <w:top w:val="single" w:sz="2" w:space="0" w:color="ECECEC"/>
            <w:left w:val="single" w:sz="2" w:space="0" w:color="ECECEC"/>
            <w:bottom w:val="single" w:sz="2" w:space="0" w:color="ECECEC"/>
            <w:right w:val="single" w:sz="2" w:space="0" w:color="ECECEC"/>
          </w:divBdr>
          <w:divsChild>
            <w:div w:id="834298397">
              <w:marLeft w:val="0"/>
              <w:marRight w:val="0"/>
              <w:marTop w:val="0"/>
              <w:marBottom w:val="0"/>
              <w:divBdr>
                <w:top w:val="single" w:sz="2" w:space="0" w:color="ECECEC"/>
                <w:left w:val="single" w:sz="2" w:space="0" w:color="ECECEC"/>
                <w:bottom w:val="single" w:sz="2" w:space="0" w:color="ECECEC"/>
                <w:right w:val="single" w:sz="2" w:space="0" w:color="ECECEC"/>
              </w:divBdr>
              <w:divsChild>
                <w:div w:id="107042327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53500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497696612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2065302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205843507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2110225632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564482672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369913215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93999491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30785711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760711390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887cab7-7d30-4f82-945a-fe6ce185b99c">
      <Terms xmlns="http://schemas.microsoft.com/office/infopath/2007/PartnerControls"/>
    </lcf76f155ced4ddcb4097134ff3c332f>
    <TaxCatchAll xmlns="94a10cf5-c8c6-4e2a-80fb-8ae7fedea5a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4FDF06C2B0B0EE48A61DBD3C5B00CA71" ma:contentTypeVersion="11" ma:contentTypeDescription="Создание документа." ma:contentTypeScope="" ma:versionID="b86917fc58f1360bc4f99f9aca9362a7">
  <xsd:schema xmlns:xsd="http://www.w3.org/2001/XMLSchema" xmlns:xs="http://www.w3.org/2001/XMLSchema" xmlns:p="http://schemas.microsoft.com/office/2006/metadata/properties" xmlns:ns2="2887cab7-7d30-4f82-945a-fe6ce185b99c" xmlns:ns3="94a10cf5-c8c6-4e2a-80fb-8ae7fedea5aa" targetNamespace="http://schemas.microsoft.com/office/2006/metadata/properties" ma:root="true" ma:fieldsID="2beb93b413fca3149538ad1d00d45ce6" ns2:_="" ns3:_="">
    <xsd:import namespace="2887cab7-7d30-4f82-945a-fe6ce185b99c"/>
    <xsd:import namespace="94a10cf5-c8c6-4e2a-80fb-8ae7fedea5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87cab7-7d30-4f82-945a-fe6ce185b9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190f5fdf-93d3-44cf-bd27-3473729dee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a10cf5-c8c6-4e2a-80fb-8ae7fedea5a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77cef57-fd6d-4822-b213-8b165af60c72}" ma:internalName="TaxCatchAll" ma:showField="CatchAllData" ma:web="94a10cf5-c8c6-4e2a-80fb-8ae7fedea5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14568DD-86B0-45EC-997F-F1C517D21B29}">
  <ds:schemaRefs>
    <ds:schemaRef ds:uri="http://schemas.microsoft.com/office/2006/metadata/properties"/>
    <ds:schemaRef ds:uri="http://schemas.microsoft.com/office/infopath/2007/PartnerControls"/>
    <ds:schemaRef ds:uri="2887cab7-7d30-4f82-945a-fe6ce185b99c"/>
    <ds:schemaRef ds:uri="94a10cf5-c8c6-4e2a-80fb-8ae7fedea5aa"/>
  </ds:schemaRefs>
</ds:datastoreItem>
</file>

<file path=customXml/itemProps2.xml><?xml version="1.0" encoding="utf-8"?>
<ds:datastoreItem xmlns:ds="http://schemas.openxmlformats.org/officeDocument/2006/customXml" ds:itemID="{32876CD3-5AB2-452F-8BBE-AAE6583896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87cab7-7d30-4f82-945a-fe6ce185b99c"/>
    <ds:schemaRef ds:uri="94a10cf5-c8c6-4e2a-80fb-8ae7fedea5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ABF75F8-B32D-47FC-9099-F6FA10B7768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446</Words>
  <Characters>2547</Characters>
  <Application>Microsoft Office Word</Application>
  <DocSecurity>0</DocSecurity>
  <Lines>21</Lines>
  <Paragraphs>5</Paragraphs>
  <ScaleCrop>false</ScaleCrop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Кот Александр</dc:creator>
  <cp:keywords/>
  <dc:description/>
  <cp:lastModifiedBy>Журавская Ксения</cp:lastModifiedBy>
  <cp:revision>35</cp:revision>
  <dcterms:created xsi:type="dcterms:W3CDTF">2025-07-10T12:05:00Z</dcterms:created>
  <dcterms:modified xsi:type="dcterms:W3CDTF">2026-07-30T08:04:00Z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0x0101004FDF06C2B0B0EE48A61DBD3C5B00CA71</vt:lpwstr>
  </property>
  <property fmtid="{D5CDD505-2E9C-101B-9397-08002B2CF9AE}" pid="3" name="MediaServiceImageTags">
    <vt:lpwstr/>
  </property>
</Properties>
</file>