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3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60"/>
        <w:gridCol w:w="4711"/>
      </w:tblGrid>
      <w:tr>
        <w:trPr>
          <w:trHeight w:val="850" w:hRule="atLeast"/>
        </w:trPr>
        <w:tc>
          <w:tcPr>
            <w:tcW w:w="907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sz w:val="32"/>
              </w:rPr>
            </w:pPr>
            <w:r>
              <w:rPr>
                <w:rFonts w:eastAsia="Calibri" w:cs="Calibri"/>
                <w:b/>
                <w:kern w:val="0"/>
                <w:sz w:val="32"/>
                <w:szCs w:val="22"/>
                <w:lang w:val="ru-RU" w:eastAsia="en-US" w:bidi="ar-SA"/>
              </w:rPr>
              <w:t>Протокол согласования КД по заказу</w:t>
            </w:r>
          </w:p>
        </w:tc>
      </w:tr>
      <w:tr>
        <w:trPr>
          <w:trHeight w:val="567" w:hRule="atLeast"/>
        </w:trPr>
        <w:tc>
          <w:tcPr>
            <w:tcW w:w="4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</w:rPr>
            </w:pPr>
            <w:r>
              <w:rPr>
                <w:rFonts w:eastAsia="Calibri" w:cs="Calibri"/>
                <w:b/>
                <w:kern w:val="0"/>
                <w:sz w:val="24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Calibri"/>
                <w:b/>
                <w:kern w:val="0"/>
                <w:sz w:val="24"/>
                <w:szCs w:val="22"/>
                <w:lang w:val="ru-RU" w:eastAsia="en-US" w:bidi="ar-SA"/>
              </w:rPr>
              <w:t>заказа: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lang w:val="en-US"/>
              </w:rPr>
            </w:pPr>
            <w:r>
              <w:rPr>
                <w:rFonts w:eastAsia="Calibri" w:cs="Calibri"/>
                <w:kern w:val="0"/>
                <w:sz w:val="24"/>
                <w:szCs w:val="22"/>
                <w:lang w:val="en-US" w:eastAsia="en-US" w:bidi="ar-SA"/>
              </w:rPr>
              <w:t>3387_01</w:t>
            </w:r>
          </w:p>
        </w:tc>
      </w:tr>
      <w:tr>
        <w:trPr>
          <w:trHeight w:val="567" w:hRule="atLeast"/>
        </w:trPr>
        <w:tc>
          <w:tcPr>
            <w:tcW w:w="4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</w:rPr>
            </w:pPr>
            <w:r>
              <w:rPr>
                <w:rFonts w:eastAsia="Calibri" w:cs="Calibri"/>
                <w:b/>
                <w:kern w:val="0"/>
                <w:sz w:val="24"/>
                <w:szCs w:val="22"/>
                <w:lang w:val="ru-RU" w:eastAsia="en-US" w:bidi="ar-SA"/>
              </w:rPr>
              <w:t>Дата составления: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Calibri"/>
                <w:kern w:val="0"/>
                <w:sz w:val="24"/>
                <w:szCs w:val="22"/>
                <w:lang w:val="ru-RU" w:eastAsia="en-US" w:bidi="ar-SA"/>
              </w:rPr>
              <w:fldChar w:fldCharType="begin"/>
            </w:r>
            <w:r>
              <w:rPr>
                <w:sz w:val="24"/>
                <w:kern w:val="0"/>
                <w:szCs w:val="22"/>
                <w:rFonts w:eastAsia="Calibri" w:cs="Calibri"/>
                <w:lang w:val="ru-RU" w:eastAsia="en-US" w:bidi="ar-SA"/>
              </w:rPr>
              <w:instrText xml:space="preserve"> TIME \@"dd\.MM\.yyyy" </w:instrText>
            </w:r>
            <w:r>
              <w:rPr>
                <w:sz w:val="24"/>
                <w:kern w:val="0"/>
                <w:szCs w:val="22"/>
                <w:rFonts w:eastAsia="Calibri" w:cs="Calibri"/>
                <w:lang w:val="ru-RU" w:eastAsia="en-US" w:bidi="ar-SA"/>
              </w:rPr>
              <w:fldChar w:fldCharType="separate"/>
            </w:r>
            <w:r>
              <w:rPr>
                <w:sz w:val="24"/>
                <w:kern w:val="0"/>
                <w:szCs w:val="22"/>
                <w:rFonts w:eastAsia="Calibri" w:cs="Calibri"/>
                <w:lang w:val="ru-RU" w:eastAsia="en-US" w:bidi="ar-SA"/>
              </w:rPr>
              <w:t>21.03.2024</w:t>
            </w:r>
            <w:r>
              <w:rPr>
                <w:sz w:val="24"/>
                <w:kern w:val="0"/>
                <w:szCs w:val="22"/>
                <w:rFonts w:eastAsia="Calibri" w:cs="Calibri"/>
                <w:lang w:val="ru-RU" w:eastAsia="en-US" w:bidi="ar-SA"/>
              </w:rPr>
              <w:fldChar w:fldCharType="end"/>
            </w:r>
          </w:p>
        </w:tc>
      </w:tr>
      <w:tr>
        <w:trPr>
          <w:trHeight w:val="567" w:hRule="atLeast"/>
        </w:trPr>
        <w:tc>
          <w:tcPr>
            <w:tcW w:w="4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</w:rPr>
            </w:pPr>
            <w:r>
              <w:rPr>
                <w:rFonts w:eastAsia="Calibri" w:cs="Calibri"/>
                <w:b/>
                <w:kern w:val="0"/>
                <w:sz w:val="24"/>
                <w:szCs w:val="22"/>
                <w:lang w:val="ru-RU" w:eastAsia="en-US" w:bidi="ar-SA"/>
              </w:rPr>
              <w:t>Менеджер клиента: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Calibri"/>
                <w:kern w:val="0"/>
                <w:sz w:val="24"/>
                <w:szCs w:val="22"/>
                <w:lang w:val="ru-RU" w:eastAsia="en-US" w:bidi="ar-SA"/>
              </w:rPr>
              <w:t xml:space="preserve">Андрей Уланов </w:t>
            </w:r>
          </w:p>
        </w:tc>
      </w:tr>
      <w:tr>
        <w:trPr>
          <w:trHeight w:val="567" w:hRule="atLeast"/>
        </w:trPr>
        <w:tc>
          <w:tcPr>
            <w:tcW w:w="43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</w:rPr>
            </w:pPr>
            <w:r>
              <w:rPr>
                <w:rFonts w:eastAsia="Calibri" w:cs="Calibri"/>
                <w:b/>
                <w:kern w:val="0"/>
                <w:sz w:val="24"/>
                <w:szCs w:val="22"/>
                <w:lang w:val="ru-RU" w:eastAsia="en-US" w:bidi="ar-SA"/>
              </w:rPr>
              <w:t>Конструктор по заказу: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Calibri"/>
                <w:kern w:val="0"/>
                <w:sz w:val="24"/>
                <w:szCs w:val="22"/>
                <w:lang w:val="ru-RU" w:eastAsia="en-US" w:bidi="ar-SA"/>
              </w:rPr>
              <w:t>Татьяна Лозгачева</w:t>
            </w:r>
          </w:p>
        </w:tc>
      </w:tr>
    </w:tbl>
    <w:p>
      <w:pPr>
        <w:pStyle w:val="Normal"/>
        <w:spacing w:before="240" w:after="240"/>
        <w:jc w:val="center"/>
        <w:rPr/>
      </w:pPr>
      <w:r>
        <w:rPr>
          <w:b/>
          <w:sz w:val="24"/>
        </w:rPr>
        <w:t>Вопросы на согласование:</w:t>
      </w:r>
    </w:p>
    <w:tbl>
      <w:tblPr>
        <w:tblStyle w:val="af3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9"/>
        <w:gridCol w:w="2356"/>
        <w:gridCol w:w="5942"/>
      </w:tblGrid>
      <w:tr>
        <w:trPr>
          <w:tblHeader w:val="true"/>
          <w:cantSplit w:val="true"/>
        </w:trPr>
        <w:tc>
          <w:tcPr>
            <w:tcW w:w="769" w:type="dxa"/>
            <w:tcBorders>
              <w:top w:val="single" w:sz="24" w:space="0" w:color="005890"/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contextualSpacing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Calibri"/>
                <w:b/>
                <w:kern w:val="0"/>
                <w:sz w:val="24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Calibri"/>
                <w:b/>
                <w:kern w:val="0"/>
                <w:sz w:val="24"/>
                <w:szCs w:val="22"/>
                <w:lang w:val="ru-RU" w:eastAsia="en-US" w:bidi="ar-SA"/>
              </w:rPr>
              <w:t>п/п</w:t>
            </w:r>
          </w:p>
        </w:tc>
        <w:tc>
          <w:tcPr>
            <w:tcW w:w="2356" w:type="dxa"/>
            <w:tcBorders>
              <w:top w:val="single" w:sz="24" w:space="0" w:color="005890"/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Calibri"/>
                <w:b/>
                <w:kern w:val="0"/>
                <w:sz w:val="24"/>
                <w:szCs w:val="22"/>
                <w:lang w:val="ru-RU" w:eastAsia="en-US" w:bidi="ar-SA"/>
              </w:rPr>
              <w:t>Разделы</w:t>
            </w:r>
          </w:p>
        </w:tc>
        <w:tc>
          <w:tcPr>
            <w:tcW w:w="5942" w:type="dxa"/>
            <w:tcBorders>
              <w:top w:val="single" w:sz="24" w:space="0" w:color="005890"/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Calibri"/>
                <w:b/>
                <w:kern w:val="0"/>
                <w:sz w:val="24"/>
                <w:szCs w:val="22"/>
                <w:lang w:val="ru-RU" w:eastAsia="en-US" w:bidi="ar-SA"/>
              </w:rPr>
              <w:t>Содержание</w:t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restart"/>
            <w:tcBorders>
              <w:top w:val="single" w:sz="24" w:space="0" w:color="005890"/>
              <w:bottom w:val="single" w:sz="24" w:space="0" w:color="005890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>
              <w:top w:val="single" w:sz="24" w:space="0" w:color="005890"/>
            </w:tcBorders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Название детали</w:t>
            </w:r>
          </w:p>
        </w:tc>
        <w:tc>
          <w:tcPr>
            <w:tcW w:w="5942" w:type="dxa"/>
            <w:tcBorders>
              <w:top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left"/>
              <w:rPr>
                <w:rFonts w:ascii="Segoe UI" w:hAnsi="Segoe UI" w:eastAsia="Times New Roman" w:cs="Segoe UI"/>
                <w:color w:val="161616"/>
                <w:sz w:val="21"/>
                <w:szCs w:val="21"/>
                <w:lang w:eastAsia="ru-RU"/>
              </w:rPr>
            </w:pPr>
            <w:r>
              <w:rPr>
                <w:rFonts w:eastAsia="Times New Roman" w:cs="Segoe UI" w:ascii="Segoe UI" w:hAnsi="Segoe UI"/>
                <w:color w:val="161616"/>
                <w:kern w:val="0"/>
                <w:sz w:val="21"/>
                <w:szCs w:val="21"/>
                <w:lang w:val="ru-RU" w:eastAsia="ru-RU" w:bidi="ar-SA"/>
              </w:rPr>
              <w:t xml:space="preserve">Покраска </w:t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continue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Вопрос на согласование</w:t>
            </w:r>
          </w:p>
        </w:tc>
        <w:tc>
          <w:tcPr>
            <w:tcW w:w="5942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>Возможна ли покраска в собранном состоянии корпуса?</w:t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continue"/>
            <w:tcBorders>
              <w:bottom w:val="single" w:sz="24" w:space="0" w:color="005890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Calibri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>Ответ заказчика</w:t>
            </w:r>
          </w:p>
        </w:tc>
        <w:tc>
          <w:tcPr>
            <w:tcW w:w="5942" w:type="dxa"/>
            <w:tcBorders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Calibri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restart"/>
            <w:tcBorders>
              <w:top w:val="single" w:sz="24" w:space="0" w:color="005890"/>
              <w:bottom w:val="single" w:sz="24" w:space="0" w:color="005890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  <w:bookmarkStart w:id="0" w:name="_Hlk151467070"/>
            <w:bookmarkStart w:id="1" w:name="_Hlk151467052"/>
            <w:bookmarkStart w:id="2" w:name="_Hlk151467070"/>
            <w:bookmarkStart w:id="3" w:name="_Hlk151467052"/>
            <w:bookmarkEnd w:id="2"/>
            <w:bookmarkEnd w:id="3"/>
          </w:p>
        </w:tc>
        <w:tc>
          <w:tcPr>
            <w:tcW w:w="2356" w:type="dxa"/>
            <w:tcBorders>
              <w:top w:val="single" w:sz="24" w:space="0" w:color="005890"/>
            </w:tcBorders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Название детали</w:t>
            </w:r>
          </w:p>
        </w:tc>
        <w:tc>
          <w:tcPr>
            <w:tcW w:w="5942" w:type="dxa"/>
            <w:tcBorders>
              <w:top w:val="single" w:sz="24" w:space="0" w:color="005890"/>
            </w:tcBorders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 xml:space="preserve">Основание </w:t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continue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Вопрос на согласование</w:t>
            </w:r>
          </w:p>
        </w:tc>
        <w:tc>
          <w:tcPr>
            <w:tcW w:w="5942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 xml:space="preserve">Указанная деталь выполняется отдельно. </w:t>
            </w:r>
          </w:p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>По сварке – возможна либо сварка внахлест (сплошная или точками), либо контактная точечная. Возможно соединение вытяжными заклепками.</w:t>
            </w:r>
          </w:p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 xml:space="preserve">Прошу уточнить приемлемый вид соединения с основным корпусом. </w:t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continue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Иллюстрация вопроса</w:t>
            </w:r>
          </w:p>
        </w:tc>
        <w:tc>
          <w:tcPr>
            <w:tcW w:w="5942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3636010" cy="162433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010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continue"/>
            <w:tcBorders>
              <w:bottom w:val="single" w:sz="24" w:space="0" w:color="005890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Calibri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>Ответ заказчика</w:t>
            </w:r>
          </w:p>
        </w:tc>
        <w:tc>
          <w:tcPr>
            <w:tcW w:w="5942" w:type="dxa"/>
            <w:tcBorders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  <w:color w:val="FF0000"/>
              </w:rPr>
            </w:pPr>
            <w:bookmarkStart w:id="4" w:name="_Hlk151467070"/>
            <w:bookmarkStart w:id="5" w:name="_Hlk151467052"/>
            <w:bookmarkEnd w:id="4"/>
            <w:bookmarkEnd w:id="5"/>
            <w:r>
              <w:rPr>
                <w:rFonts w:eastAsia="Calibri" w:cs="Calibri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>Это отдельная деталь, крепить не нужно.</w:t>
            </w:r>
          </w:p>
        </w:tc>
      </w:tr>
      <w:tr>
        <w:trPr>
          <w:trHeight w:val="567" w:hRule="atLeast"/>
        </w:trPr>
        <w:tc>
          <w:tcPr>
            <w:tcW w:w="769" w:type="dxa"/>
            <w:vMerge w:val="restart"/>
            <w:tcBorders>
              <w:top w:val="single" w:sz="24" w:space="0" w:color="005890"/>
              <w:bottom w:val="single" w:sz="24" w:space="0" w:color="005890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>
              <w:top w:val="single" w:sz="24" w:space="0" w:color="005890"/>
            </w:tcBorders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Название детали</w:t>
            </w:r>
          </w:p>
        </w:tc>
        <w:tc>
          <w:tcPr>
            <w:tcW w:w="5942" w:type="dxa"/>
            <w:tcBorders>
              <w:top w:val="single" w:sz="24" w:space="0" w:color="005890"/>
            </w:tcBorders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 xml:space="preserve">Основание </w:t>
            </w:r>
          </w:p>
        </w:tc>
      </w:tr>
      <w:tr>
        <w:trPr>
          <w:trHeight w:val="567" w:hRule="atLeast"/>
        </w:trPr>
        <w:tc>
          <w:tcPr>
            <w:tcW w:w="769" w:type="dxa"/>
            <w:vMerge w:val="continue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Вопрос на согласование</w:t>
            </w:r>
          </w:p>
        </w:tc>
        <w:tc>
          <w:tcPr>
            <w:tcW w:w="5942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 xml:space="preserve">Указанные перемычки могут быть прожжены при резке детали на лазере. </w:t>
            </w:r>
          </w:p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>Приемлемо ли увеличение перемычек до 1.75мм?</w:t>
            </w:r>
          </w:p>
        </w:tc>
      </w:tr>
      <w:tr>
        <w:trPr>
          <w:trHeight w:val="567" w:hRule="atLeast"/>
        </w:trPr>
        <w:tc>
          <w:tcPr>
            <w:tcW w:w="769" w:type="dxa"/>
            <w:vMerge w:val="continue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Иллюстрация вопроса</w:t>
            </w:r>
          </w:p>
        </w:tc>
        <w:tc>
          <w:tcPr>
            <w:tcW w:w="5942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3636010" cy="1521460"/>
                  <wp:effectExtent l="0" t="0" r="0" b="0"/>
                  <wp:docPr id="2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010" cy="152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 w:hRule="atLeast"/>
        </w:trPr>
        <w:tc>
          <w:tcPr>
            <w:tcW w:w="769" w:type="dxa"/>
            <w:vMerge w:val="continue"/>
            <w:tcBorders>
              <w:bottom w:val="single" w:sz="24" w:space="0" w:color="005890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Calibri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>Ответ заказчика</w:t>
            </w:r>
          </w:p>
        </w:tc>
        <w:tc>
          <w:tcPr>
            <w:tcW w:w="5942" w:type="dxa"/>
            <w:tcBorders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Calibri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>Нужно править модель</w:t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restart"/>
            <w:tcBorders>
              <w:top w:val="single" w:sz="24" w:space="0" w:color="005890"/>
              <w:bottom w:val="single" w:sz="24" w:space="0" w:color="005890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>
              <w:top w:val="single" w:sz="24" w:space="0" w:color="005890"/>
            </w:tcBorders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Название детали</w:t>
            </w:r>
          </w:p>
        </w:tc>
        <w:tc>
          <w:tcPr>
            <w:tcW w:w="5942" w:type="dxa"/>
            <w:tcBorders>
              <w:top w:val="single" w:sz="24" w:space="0" w:color="005890"/>
            </w:tcBorders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>Основание</w:t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continue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Вопрос на согласование</w:t>
            </w:r>
          </w:p>
        </w:tc>
        <w:tc>
          <w:tcPr>
            <w:tcW w:w="5942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 xml:space="preserve">Данный на рис. размер равен 8 мм, для выполнения гибки на нашем инструменте требуется </w:t>
            </w:r>
          </w:p>
          <w:p>
            <w:pPr>
              <w:pStyle w:val="ListParagraph"/>
              <w:keepNext w:val="true"/>
              <w:widowControl/>
              <w:numPr>
                <w:ilvl w:val="0"/>
                <w:numId w:val="2"/>
              </w:numPr>
              <w:spacing w:lineRule="auto" w:line="240" w:before="0" w:after="0"/>
              <w:ind w:left="720" w:right="194" w:hanging="36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>Либо уменьшить толщину детали до 1.5 мм,</w:t>
            </w:r>
          </w:p>
          <w:p>
            <w:pPr>
              <w:pStyle w:val="ListParagraph"/>
              <w:keepNext w:val="true"/>
              <w:widowControl/>
              <w:numPr>
                <w:ilvl w:val="0"/>
                <w:numId w:val="2"/>
              </w:numPr>
              <w:spacing w:lineRule="auto" w:line="240" w:before="0" w:after="0"/>
              <w:ind w:left="720" w:right="194" w:hanging="36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 xml:space="preserve">Либо увеличить размер до 9 мм, </w:t>
            </w:r>
          </w:p>
          <w:p>
            <w:pPr>
              <w:pStyle w:val="ListParagraph"/>
              <w:keepNext w:val="true"/>
              <w:widowControl/>
              <w:numPr>
                <w:ilvl w:val="0"/>
                <w:numId w:val="2"/>
              </w:numPr>
              <w:spacing w:lineRule="auto" w:line="240" w:before="0" w:after="0"/>
              <w:ind w:left="720" w:right="194" w:hanging="36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>Либо выполнить вырез на гибе под отверстиями.</w:t>
            </w:r>
          </w:p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>Прошу уточнить приемлемый вариант.</w:t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continue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Иллюстрация вопроса</w:t>
            </w:r>
          </w:p>
        </w:tc>
        <w:tc>
          <w:tcPr>
            <w:tcW w:w="5942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3636010" cy="1388745"/>
                  <wp:effectExtent l="0" t="0" r="0" b="0"/>
                  <wp:docPr id="3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010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 w:hRule="atLeast"/>
          <w:cantSplit w:val="true"/>
        </w:trPr>
        <w:tc>
          <w:tcPr>
            <w:tcW w:w="769" w:type="dxa"/>
            <w:vMerge w:val="continue"/>
            <w:tcBorders>
              <w:bottom w:val="single" w:sz="24" w:space="0" w:color="005890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Calibri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>Ответ заказчика</w:t>
            </w:r>
          </w:p>
        </w:tc>
        <w:tc>
          <w:tcPr>
            <w:tcW w:w="5942" w:type="dxa"/>
            <w:tcBorders>
              <w:bottom w:val="single" w:sz="24" w:space="0" w:color="00589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Calibri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>Нужно править модель</w:t>
            </w:r>
          </w:p>
        </w:tc>
      </w:tr>
      <w:tr>
        <w:trPr>
          <w:trHeight w:val="567" w:hRule="atLeast"/>
        </w:trPr>
        <w:tc>
          <w:tcPr>
            <w:tcW w:w="769" w:type="dxa"/>
            <w:vMerge w:val="restart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Название детали</w:t>
            </w:r>
          </w:p>
        </w:tc>
        <w:tc>
          <w:tcPr>
            <w:tcW w:w="5942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>Зенковки, крепеж, резьбы</w:t>
            </w:r>
          </w:p>
        </w:tc>
      </w:tr>
      <w:tr>
        <w:trPr>
          <w:trHeight w:val="567" w:hRule="atLeast"/>
        </w:trPr>
        <w:tc>
          <w:tcPr>
            <w:tcW w:w="769" w:type="dxa"/>
            <w:vMerge w:val="continue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  <w:t>Вопрос на согласование</w:t>
            </w:r>
          </w:p>
        </w:tc>
        <w:tc>
          <w:tcPr>
            <w:tcW w:w="5942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  <w:t>Требуется ли выполнение слесарных работ (зенковки для утапливания винтов заподлицо с корпусом, нарезка резьб)? Вместо нарезки резьб возможна установка крепежа (например, запрессовочных гаек).</w:t>
            </w:r>
          </w:p>
        </w:tc>
      </w:tr>
      <w:tr>
        <w:trPr>
          <w:trHeight w:val="567" w:hRule="atLeast"/>
        </w:trPr>
        <w:tc>
          <w:tcPr>
            <w:tcW w:w="769" w:type="dxa"/>
            <w:vMerge w:val="continue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Calibri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>Ответ заказчика</w:t>
            </w:r>
          </w:p>
        </w:tc>
        <w:tc>
          <w:tcPr>
            <w:tcW w:w="59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94" w:hanging="0"/>
              <w:contextualSpacing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Calibri"/>
                <w:b/>
                <w:color w:val="FF0000"/>
                <w:kern w:val="0"/>
                <w:sz w:val="22"/>
                <w:szCs w:val="22"/>
                <w:lang w:val="ru-RU" w:eastAsia="en-US" w:bidi="ar-SA"/>
              </w:rPr>
              <w:t>Не всех</w:t>
            </w:r>
          </w:p>
        </w:tc>
      </w:tr>
    </w:tbl>
    <w:p>
      <w:pPr>
        <w:pStyle w:val="Normal"/>
        <w:spacing w:before="0" w:after="200"/>
        <w:rPr>
          <w:b/>
          <w:b/>
        </w:rPr>
      </w:pPr>
      <w:r>
        <w:rPr/>
      </w:r>
    </w:p>
    <w:sectPr>
      <w:headerReference w:type="default" r:id="rId5"/>
      <w:type w:val="nextPage"/>
      <w:pgSz w:w="11906" w:h="16838"/>
      <w:pgMar w:left="1525" w:right="850" w:gutter="0" w:header="426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pf beausans pro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06" w:type="dxa"/>
      <w:jc w:val="left"/>
      <w:tblInd w:w="-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394"/>
      <w:gridCol w:w="4711"/>
    </w:tblGrid>
    <w:tr>
      <w:trPr/>
      <w:tc>
        <w:tcPr>
          <w:tcW w:w="4394" w:type="dxa"/>
          <w:tcBorders/>
          <w:shd w:color="auto" w:fill="auto" w:val="clear"/>
        </w:tcPr>
        <w:p>
          <w:pPr>
            <w:pStyle w:val="Normal"/>
            <w:widowControl w:val="false"/>
            <w:spacing w:before="0" w:after="0"/>
            <w:rPr>
              <w:rFonts w:ascii="Verdana" w:hAnsi="Verdana"/>
              <w:b/>
              <w:b/>
              <w:color w:val="385623"/>
              <w:sz w:val="16"/>
              <w:szCs w:val="16"/>
            </w:rPr>
          </w:pPr>
          <w:r>
            <w:rPr/>
            <w:drawing>
              <wp:inline distT="0" distB="0" distL="0" distR="0">
                <wp:extent cx="1617980" cy="899795"/>
                <wp:effectExtent l="0" t="0" r="0" b="0"/>
                <wp:docPr id="4" name="Рисунок 6" descr="C:\Users\User\Desktop\МК\Лого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6" descr="C:\Users\User\Desktop\МК\Лого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7980" cy="899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1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right"/>
            <w:rPr>
              <w:rFonts w:ascii="Arial" w:hAnsi="Arial" w:cs="Arial"/>
              <w:color w:val="005890"/>
              <w:sz w:val="16"/>
              <w:szCs w:val="16"/>
            </w:rPr>
          </w:pPr>
          <w:r>
            <w:rPr>
              <w:rFonts w:cs="Arial" w:ascii="Arial" w:hAnsi="Arial"/>
              <w:color w:val="005890"/>
              <w:sz w:val="16"/>
              <w:szCs w:val="16"/>
            </w:rPr>
            <w:t>Российская Федерация, 193168, г. Санкт-Петербург,</w:t>
          </w:r>
        </w:p>
        <w:p>
          <w:pPr>
            <w:pStyle w:val="Normal"/>
            <w:widowControl w:val="false"/>
            <w:spacing w:before="0" w:after="0"/>
            <w:jc w:val="right"/>
            <w:rPr>
              <w:rFonts w:ascii="Arial" w:hAnsi="Arial" w:cs="Arial"/>
              <w:color w:val="005890"/>
              <w:sz w:val="16"/>
              <w:szCs w:val="16"/>
            </w:rPr>
          </w:pPr>
          <w:r>
            <w:rPr>
              <w:rFonts w:cs="Arial" w:ascii="Arial" w:hAnsi="Arial"/>
              <w:color w:val="005890"/>
              <w:sz w:val="16"/>
              <w:szCs w:val="16"/>
            </w:rPr>
            <w:t>Искровский пр., д. 19, корп. 1, лит. А, пом.  39-Н</w:t>
          </w:r>
        </w:p>
        <w:p>
          <w:pPr>
            <w:pStyle w:val="Normal"/>
            <w:widowControl w:val="false"/>
            <w:spacing w:before="0" w:after="0"/>
            <w:jc w:val="right"/>
            <w:rPr>
              <w:rFonts w:ascii="Arial" w:hAnsi="Arial" w:cs="Arial"/>
              <w:color w:val="005890"/>
              <w:sz w:val="16"/>
              <w:szCs w:val="16"/>
            </w:rPr>
          </w:pPr>
          <w:r>
            <w:rPr>
              <w:rFonts w:cs="Arial" w:ascii="Arial" w:hAnsi="Arial"/>
              <w:color w:val="005890"/>
              <w:sz w:val="16"/>
              <w:szCs w:val="16"/>
            </w:rPr>
            <w:t>телефон: 8 (812) 425-17-05</w:t>
          </w:r>
        </w:p>
        <w:p>
          <w:pPr>
            <w:pStyle w:val="Normal"/>
            <w:widowControl w:val="false"/>
            <w:spacing w:before="0" w:after="0"/>
            <w:jc w:val="right"/>
            <w:rPr>
              <w:rFonts w:ascii="Arial" w:hAnsi="Arial" w:cs="Arial"/>
              <w:color w:val="005890"/>
              <w:sz w:val="16"/>
              <w:szCs w:val="16"/>
            </w:rPr>
          </w:pPr>
          <w:r>
            <w:rPr>
              <w:rFonts w:cs="Arial" w:ascii="Arial" w:hAnsi="Arial"/>
              <w:color w:val="005890"/>
              <w:sz w:val="16"/>
              <w:szCs w:val="16"/>
              <w:lang w:val="en-US"/>
            </w:rPr>
            <w:t>e</w:t>
          </w:r>
          <w:r>
            <w:rPr>
              <w:rFonts w:cs="Arial" w:ascii="Arial" w:hAnsi="Arial"/>
              <w:color w:val="005890"/>
              <w:sz w:val="16"/>
              <w:szCs w:val="16"/>
            </w:rPr>
            <w:t>-</w:t>
          </w:r>
          <w:r>
            <w:rPr>
              <w:rFonts w:cs="Arial" w:ascii="Arial" w:hAnsi="Arial"/>
              <w:color w:val="005890"/>
              <w:sz w:val="16"/>
              <w:szCs w:val="16"/>
              <w:lang w:val="en-US"/>
            </w:rPr>
            <w:t>mail</w:t>
          </w:r>
          <w:r>
            <w:rPr>
              <w:rFonts w:cs="Arial" w:ascii="Arial" w:hAnsi="Arial"/>
              <w:color w:val="005890"/>
              <w:sz w:val="16"/>
              <w:szCs w:val="16"/>
            </w:rPr>
            <w:t xml:space="preserve">: </w:t>
          </w:r>
          <w:r>
            <w:rPr>
              <w:rFonts w:cs="Arial" w:ascii="Arial" w:hAnsi="Arial"/>
              <w:color w:val="005890"/>
              <w:sz w:val="16"/>
              <w:szCs w:val="16"/>
              <w:lang w:val="en-US"/>
            </w:rPr>
            <w:t>zakaz</w:t>
          </w:r>
          <w:r>
            <w:rPr>
              <w:rFonts w:cs="Arial" w:ascii="Arial" w:hAnsi="Arial"/>
              <w:color w:val="005890"/>
              <w:sz w:val="16"/>
              <w:szCs w:val="16"/>
            </w:rPr>
            <w:t>@</w:t>
          </w:r>
          <w:r>
            <w:rPr>
              <w:rFonts w:cs="Arial" w:ascii="Arial" w:hAnsi="Arial"/>
              <w:color w:val="005890"/>
              <w:sz w:val="16"/>
              <w:szCs w:val="16"/>
              <w:lang w:val="en-US"/>
            </w:rPr>
            <w:t>metal</w:t>
          </w:r>
          <w:r>
            <w:rPr>
              <w:rFonts w:cs="Arial" w:ascii="Arial" w:hAnsi="Arial"/>
              <w:color w:val="005890"/>
              <w:sz w:val="16"/>
              <w:szCs w:val="16"/>
            </w:rPr>
            <w:t>-</w:t>
          </w:r>
          <w:r>
            <w:rPr>
              <w:rFonts w:cs="Arial" w:ascii="Arial" w:hAnsi="Arial"/>
              <w:color w:val="005890"/>
              <w:sz w:val="16"/>
              <w:szCs w:val="16"/>
              <w:lang w:val="en-US"/>
            </w:rPr>
            <w:t>case</w:t>
          </w:r>
          <w:r>
            <w:rPr>
              <w:rFonts w:cs="Arial" w:ascii="Arial" w:hAnsi="Arial"/>
              <w:color w:val="005890"/>
              <w:sz w:val="16"/>
              <w:szCs w:val="16"/>
            </w:rPr>
            <w:t>.</w:t>
          </w:r>
          <w:r>
            <w:rPr>
              <w:rFonts w:cs="Arial" w:ascii="Arial" w:hAnsi="Arial"/>
              <w:color w:val="005890"/>
              <w:sz w:val="16"/>
              <w:szCs w:val="16"/>
              <w:lang w:val="en-US"/>
            </w:rPr>
            <w:t>ru</w:t>
          </w:r>
        </w:p>
        <w:p>
          <w:pPr>
            <w:pStyle w:val="Normal"/>
            <w:widowControl w:val="false"/>
            <w:spacing w:before="0" w:after="0"/>
            <w:jc w:val="right"/>
            <w:rPr>
              <w:rFonts w:ascii="pf beausans pro light" w:hAnsi="pf beausans pro light"/>
              <w:color w:val="005890"/>
              <w:sz w:val="16"/>
              <w:szCs w:val="16"/>
            </w:rPr>
          </w:pPr>
          <w:r>
            <w:rPr>
              <w:rFonts w:cs="Arial" w:ascii="Arial" w:hAnsi="Arial"/>
              <w:color w:val="005890"/>
              <w:sz w:val="16"/>
              <w:szCs w:val="16"/>
              <w:lang w:val="en-US"/>
            </w:rPr>
            <w:t>metal</w:t>
          </w:r>
          <w:r>
            <w:rPr>
              <w:rFonts w:cs="Arial" w:ascii="Arial" w:hAnsi="Arial"/>
              <w:color w:val="005890"/>
              <w:sz w:val="16"/>
              <w:szCs w:val="16"/>
            </w:rPr>
            <w:t>-</w:t>
          </w:r>
          <w:r>
            <w:rPr>
              <w:rFonts w:cs="Arial" w:ascii="Arial" w:hAnsi="Arial"/>
              <w:color w:val="005890"/>
              <w:sz w:val="16"/>
              <w:szCs w:val="16"/>
              <w:lang w:val="en-US"/>
            </w:rPr>
            <w:t>case</w:t>
          </w:r>
          <w:r>
            <w:rPr>
              <w:rFonts w:cs="Arial" w:ascii="Arial" w:hAnsi="Arial"/>
              <w:color w:val="005890"/>
              <w:sz w:val="16"/>
              <w:szCs w:val="16"/>
            </w:rPr>
            <w:t>.</w:t>
          </w:r>
          <w:r>
            <w:rPr>
              <w:rFonts w:cs="Arial" w:ascii="Arial" w:hAnsi="Arial"/>
              <w:color w:val="005890"/>
              <w:sz w:val="16"/>
              <w:szCs w:val="16"/>
              <w:lang w:val="en-US"/>
            </w:rPr>
            <w:t>ru</w:t>
          </w:r>
        </w:p>
      </w:tc>
    </w:tr>
  </w:tbl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1ff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uiPriority w:val="99"/>
    <w:qFormat/>
    <w:rPr>
      <w:sz w:val="18"/>
    </w:rPr>
  </w:style>
  <w:style w:type="character" w:styleId="Style9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0">
    <w:name w:val="Привязка сноски"/>
    <w:rPr>
      <w:vertAlign w:val="superscript"/>
    </w:rPr>
  </w:style>
  <w:style w:type="character" w:styleId="Style11" w:customStyle="1">
    <w:name w:val="Текст концевой сноски Знак"/>
    <w:uiPriority w:val="99"/>
    <w:qFormat/>
    <w:rPr>
      <w:sz w:val="20"/>
    </w:rPr>
  </w:style>
  <w:style w:type="character" w:styleId="Style12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3">
    <w:name w:val="Привязка концевой сноски"/>
    <w:rPr>
      <w:vertAlign w:val="superscript"/>
    </w:rPr>
  </w:style>
  <w:style w:type="character" w:styleId="Style14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character" w:styleId="Style15" w:customStyle="1">
    <w:name w:val="Верхний колонтитул Знак"/>
    <w:basedOn w:val="DefaultParagraphFont"/>
    <w:uiPriority w:val="99"/>
    <w:qFormat/>
    <w:rPr/>
  </w:style>
  <w:style w:type="character" w:styleId="Style16" w:customStyle="1">
    <w:name w:val="Нижний колонтитул Знак"/>
    <w:basedOn w:val="DefaultParagraphFont"/>
    <w:uiPriority w:val="99"/>
    <w:qFormat/>
    <w:rPr/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Pr>
      <w:b/>
      <w:bCs/>
      <w:sz w:val="20"/>
      <w:szCs w:val="2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5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6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hanging="0"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Style27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8">
    <w:name w:val="Endnote Text"/>
    <w:basedOn w:val="Normal"/>
    <w:link w:val="Style11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9">
    <w:name w:val="Index Heading"/>
    <w:basedOn w:val="Style20"/>
    <w:pPr/>
    <w:rPr/>
  </w:style>
  <w:style w:type="paragraph" w:styleId="Style30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Style31">
    <w:name w:val="Колонтитул"/>
    <w:basedOn w:val="Normal"/>
    <w:qFormat/>
    <w:pPr/>
    <w:rPr/>
  </w:style>
  <w:style w:type="paragraph" w:styleId="Style32">
    <w:name w:val="Header"/>
    <w:basedOn w:val="Normal"/>
    <w:link w:val="Style15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3">
    <w:name w:val="Footer"/>
    <w:basedOn w:val="Normal"/>
    <w:link w:val="Style16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pPr/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FFFFFF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FFFFFF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FFFFFF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FFFFFF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FFFFFF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FFFFFF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FFFFFF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FFFFFF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FFFFFF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FFFFFF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FFFFFF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af3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  <Pages>2</Pages>
  <Words>244</Words>
  <Characters>1518</Characters>
  <CharactersWithSpaces>1695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2021-06-17T10:51:00Z</dcterms:created>
  <dc:creator>Evgenii Agafontcev</dc:creator>
  <dc:description/>
  <dc:language>ru-RU</dc:language>
  <cp:lastModifiedBy/>
  <dcterms:modified xsi:type="dcterms:W3CDTF">2024-03-21T18:20:13Z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