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i w:val="1"/>
        </w:rPr>
      </w:pPr>
      <w:bookmarkStart w:colFirst="0" w:colLast="0" w:name="_9xldhq6yh8vj" w:id="0"/>
      <w:bookmarkEnd w:id="0"/>
      <w:r w:rsidDel="00000000" w:rsidR="00000000" w:rsidRPr="00000000">
        <w:rPr>
          <w:b w:val="1"/>
          <w:i w:val="1"/>
          <w:rtl w:val="0"/>
        </w:rPr>
        <w:t xml:space="preserve">Progetto intermedio</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Open-Wikipedia</w:t>
      </w:r>
    </w:p>
    <w:p w:rsidR="00000000" w:rsidDel="00000000" w:rsidP="00000000" w:rsidRDefault="00000000" w:rsidRPr="00000000" w14:paraId="00000002">
      <w:pPr>
        <w:spacing w:line="360" w:lineRule="auto"/>
        <w:jc w:val="both"/>
        <w:rPr/>
      </w:pPr>
      <w:r w:rsidDel="00000000" w:rsidR="00000000" w:rsidRPr="00000000">
        <w:rPr>
          <w:b w:val="1"/>
          <w:rtl w:val="0"/>
        </w:rPr>
        <w:t xml:space="preserve">OBIETTIVO</w:t>
      </w:r>
      <w:r w:rsidDel="00000000" w:rsidR="00000000" w:rsidRPr="00000000">
        <w:rPr>
          <w:rtl w:val="0"/>
        </w:rPr>
        <w:t xml:space="preserve"> </w:t>
      </w:r>
    </w:p>
    <w:p w:rsidR="00000000" w:rsidDel="00000000" w:rsidP="00000000" w:rsidRDefault="00000000" w:rsidRPr="00000000" w14:paraId="00000003">
      <w:pPr>
        <w:spacing w:line="360" w:lineRule="auto"/>
        <w:jc w:val="both"/>
        <w:rPr/>
      </w:pPr>
      <w:r w:rsidDel="00000000" w:rsidR="00000000" w:rsidRPr="00000000">
        <w:rPr>
          <w:rtl w:val="0"/>
        </w:rPr>
        <w:t xml:space="preserve">Sviluppare un sito web locale che funzioni come un clone di Wikipedia, utilizzando una delle tecnologie studiate durante il corso. Il sito permetterà agli utenti di registrarsi, cercare articoli da Wikipedia, scaricarli localmente e visualizzarli. Gli utenti potranno anche modificare e cancellare le voci, ma solo nel database locale</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TECNOLOGIE</w:t>
      </w:r>
    </w:p>
    <w:p w:rsidR="00000000" w:rsidDel="00000000" w:rsidP="00000000" w:rsidRDefault="00000000" w:rsidRPr="00000000" w14:paraId="00000006">
      <w:pPr>
        <w:spacing w:line="360" w:lineRule="auto"/>
        <w:jc w:val="both"/>
        <w:rPr/>
      </w:pPr>
      <w:r w:rsidDel="00000000" w:rsidR="00000000" w:rsidRPr="00000000">
        <w:rPr>
          <w:rtl w:val="0"/>
        </w:rPr>
        <w:t xml:space="preserve">Potete scegliere liberamente tra le tecnologie studiate nei due anni di percorso per sviluppare l'applicazione</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b w:val="1"/>
          <w:rtl w:val="0"/>
        </w:rPr>
        <w:t xml:space="preserve">REQUISITI DI PROGETTO</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Sviluppare una web app in grado di interagire con le API di Wikipedia per scaricare gli articoli richiesti dall'utente, articoli che devono essere salvati in un database in locale dopo la lettura</w:t>
      </w:r>
    </w:p>
    <w:p w:rsidR="00000000" w:rsidDel="00000000" w:rsidP="00000000" w:rsidRDefault="00000000" w:rsidRPr="00000000" w14:paraId="0000000A">
      <w:pPr>
        <w:numPr>
          <w:ilvl w:val="0"/>
          <w:numId w:val="1"/>
        </w:numPr>
        <w:spacing w:line="360" w:lineRule="auto"/>
        <w:ind w:left="720" w:hanging="360"/>
        <w:jc w:val="both"/>
      </w:pPr>
      <w:r w:rsidDel="00000000" w:rsidR="00000000" w:rsidRPr="00000000">
        <w:rPr>
          <w:rtl w:val="0"/>
        </w:rPr>
        <w:t xml:space="preserve">Gli articoli scaricati devono essere visualizzabili attraverso il sito, gli utenti devono avere la possibilità di modificare o cancellare le voci ma le operazioni in </w:t>
      </w:r>
      <w:r w:rsidDel="00000000" w:rsidR="00000000" w:rsidRPr="00000000">
        <w:rPr>
          <w:i w:val="1"/>
          <w:rtl w:val="0"/>
        </w:rPr>
        <w:t xml:space="preserve">scrittura devono riflettersi solo nel database in locale</w:t>
      </w:r>
    </w:p>
    <w:p w:rsidR="00000000" w:rsidDel="00000000" w:rsidP="00000000" w:rsidRDefault="00000000" w:rsidRPr="00000000" w14:paraId="0000000B">
      <w:pPr>
        <w:numPr>
          <w:ilvl w:val="0"/>
          <w:numId w:val="1"/>
        </w:numPr>
        <w:spacing w:line="360" w:lineRule="auto"/>
        <w:ind w:left="720" w:hanging="360"/>
        <w:jc w:val="both"/>
        <w:rPr/>
      </w:pPr>
      <w:r w:rsidDel="00000000" w:rsidR="00000000" w:rsidRPr="00000000">
        <w:rPr>
          <w:rtl w:val="0"/>
        </w:rPr>
        <w:t xml:space="preserve">Se un utente cerca lo stesso articolo più di una volta, il sistema deve riconoscere questa condizione e notificare all’utente, chiedendo se deve riscaricare e sovrascrivere la voce già esistente</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Implementare una funzionalità che simuli sul sito in locale la funzionalità “Articolo del giorno” </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Prevedere un sistema di registrazione e autenticazione dell’utente per usare i servizi offerti dall’applicativo utilizzando esclusivamente un database non relazionale per questa funzionalità </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b w:val="1"/>
          <w:rtl w:val="0"/>
        </w:rPr>
        <w:t xml:space="preserve">CRITERI DI VALUTAZIONE</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jc w:val="both"/>
        <w:rPr>
          <w:u w:val="none"/>
        </w:rPr>
      </w:pPr>
      <w:r w:rsidDel="00000000" w:rsidR="00000000" w:rsidRPr="00000000">
        <w:rPr>
          <w:b w:val="1"/>
          <w:rtl w:val="0"/>
        </w:rPr>
        <w:t xml:space="preserve">Funzionalità</w:t>
      </w:r>
      <w:r w:rsidDel="00000000" w:rsidR="00000000" w:rsidRPr="00000000">
        <w:rPr>
          <w:rtl w:val="0"/>
        </w:rPr>
        <w:t xml:space="preserve">: il sito deve funzionare come descritto senza errori o bug </w:t>
      </w:r>
    </w:p>
    <w:p w:rsidR="00000000" w:rsidDel="00000000" w:rsidP="00000000" w:rsidRDefault="00000000" w:rsidRPr="00000000" w14:paraId="00000011">
      <w:pPr>
        <w:numPr>
          <w:ilvl w:val="0"/>
          <w:numId w:val="2"/>
        </w:numPr>
        <w:spacing w:line="360" w:lineRule="auto"/>
        <w:ind w:left="720" w:hanging="360"/>
        <w:jc w:val="both"/>
        <w:rPr>
          <w:u w:val="none"/>
        </w:rPr>
      </w:pPr>
      <w:r w:rsidDel="00000000" w:rsidR="00000000" w:rsidRPr="00000000">
        <w:rPr>
          <w:b w:val="1"/>
          <w:rtl w:val="0"/>
        </w:rPr>
        <w:t xml:space="preserve">Usabilità</w:t>
      </w:r>
      <w:r w:rsidDel="00000000" w:rsidR="00000000" w:rsidRPr="00000000">
        <w:rPr>
          <w:rtl w:val="0"/>
        </w:rPr>
        <w:t xml:space="preserve">: l’interfaccia deve essere intuitiva e chiara da usare </w:t>
      </w:r>
    </w:p>
    <w:p w:rsidR="00000000" w:rsidDel="00000000" w:rsidP="00000000" w:rsidRDefault="00000000" w:rsidRPr="00000000" w14:paraId="00000012">
      <w:pPr>
        <w:numPr>
          <w:ilvl w:val="0"/>
          <w:numId w:val="2"/>
        </w:numPr>
        <w:spacing w:line="360" w:lineRule="auto"/>
        <w:ind w:left="720" w:hanging="360"/>
        <w:jc w:val="both"/>
        <w:rPr>
          <w:u w:val="none"/>
        </w:rPr>
      </w:pPr>
      <w:r w:rsidDel="00000000" w:rsidR="00000000" w:rsidRPr="00000000">
        <w:rPr>
          <w:b w:val="1"/>
          <w:rtl w:val="0"/>
        </w:rPr>
        <w:t xml:space="preserve">Codice</w:t>
      </w:r>
      <w:r w:rsidDel="00000000" w:rsidR="00000000" w:rsidRPr="00000000">
        <w:rPr>
          <w:rtl w:val="0"/>
        </w:rPr>
        <w:t xml:space="preserve">: Il codice sorgente deve aderire alle convenzioni di scrittura accettate, essere ben organizzato e facilmente leggibile.</w:t>
      </w:r>
    </w:p>
    <w:p w:rsidR="00000000" w:rsidDel="00000000" w:rsidP="00000000" w:rsidRDefault="00000000" w:rsidRPr="00000000" w14:paraId="00000013">
      <w:pPr>
        <w:numPr>
          <w:ilvl w:val="0"/>
          <w:numId w:val="2"/>
        </w:numPr>
        <w:spacing w:line="360" w:lineRule="auto"/>
        <w:ind w:left="720" w:hanging="360"/>
        <w:jc w:val="both"/>
        <w:rPr>
          <w:u w:val="none"/>
        </w:rPr>
      </w:pPr>
      <w:r w:rsidDel="00000000" w:rsidR="00000000" w:rsidRPr="00000000">
        <w:rPr>
          <w:b w:val="1"/>
          <w:rtl w:val="0"/>
        </w:rPr>
        <w:t xml:space="preserve">Documentazione</w:t>
      </w:r>
      <w:r w:rsidDel="00000000" w:rsidR="00000000" w:rsidRPr="00000000">
        <w:rPr>
          <w:rtl w:val="0"/>
        </w:rPr>
        <w:t xml:space="preserve">: Deve essere fornita una documentazione completa che descriva il funzionamento del sistema, comprensiva di diagrammi architetturali e di flusso dei dati</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