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</w:rPr>
              <w:t>STUDIO TECNICO</w:t>
              <w:br/>
            </w:r>
            <w:r>
              <w:rPr>
                <w:i/>
              </w:rPr>
              <w:t>di ARCHITETTURA</w:t>
              <w:br/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</w:rPr>
              <w:t>Arch. Michelangelo Bartolotta</w:t>
            </w:r>
            <w:r>
              <w:br/>
              <w:t>Architetto</w:t>
            </w:r>
            <w:r>
              <w:br/>
              <w:t>Ordine degli Architetti di Agrigento n. 1557</w:t>
            </w:r>
          </w:p>
        </w:tc>
        <w:tc>
          <w:tcPr>
            <w:tcW w:type="dxa" w:w="3024"/>
          </w:tcPr>
          <w:p>
            <w:pPr>
              <w:jc w:val="right"/>
            </w:pPr>
            <w:r>
              <w:t>Via Domenico Scinà n. 28, Palermo</w:t>
            </w:r>
            <w:r>
              <w:br/>
              <w:t>C.F. BRTMHL68C19A089V</w:t>
            </w:r>
            <w:r>
              <w:br/>
              <w:t>P.IVA 02554080842</w:t>
            </w:r>
          </w:p>
        </w:tc>
      </w:tr>
    </w:tbl>
    <w:p>
      <w:r>
        <w:t>________________________________________________________________________________</w:t>
      </w:r>
    </w:p>
    <w:p/>
    <w:p/>
    <w:p/>
    <w:p/>
    <w:p/>
    <w:p>
      <w:pPr>
        <w:pStyle w:val="Title"/>
        <w:jc w:val="center"/>
      </w:pPr>
      <w:r>
        <w:t>RELAZIONE TECNICA DI CALCOLO</w:t>
      </w:r>
    </w:p>
    <w:p/>
    <w:p>
      <w:pPr>
        <w:pStyle w:val="Heading1"/>
        <w:jc w:val="center"/>
      </w:pPr>
      <w:r>
        <w:t>VERIFICA LOCALE PER APERTURA IN PARETE MURARIA</w:t>
      </w:r>
    </w:p>
    <w:p>
      <w:pPr>
        <w:pStyle w:val="Heading2"/>
        <w:jc w:val="center"/>
      </w:pPr>
      <w:r>
        <w:t>ai sensi del D.M. 17/01/2018 § 8.4.1</w:t>
      </w:r>
    </w:p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OGGETTO: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COMMITTENTE: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UBICAZIONE: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DATA:</w:t>
            </w:r>
          </w:p>
        </w:tc>
        <w:tc>
          <w:tcPr>
            <w:tcW w:type="dxa" w:w="4536"/>
          </w:tcPr>
          <w:p>
            <w:r>
              <w:t>2025-05-25</w:t>
            </w:r>
          </w:p>
        </w:tc>
      </w:tr>
    </w:tbl>
    <w:p>
      <w:r>
        <w:br w:type="page"/>
      </w:r>
    </w:p>
    <w:p>
      <w:pPr>
        <w:pStyle w:val="Heading1"/>
      </w:pPr>
      <w:r>
        <w:t>INDICE</w:t>
      </w:r>
    </w:p>
    <w:p>
      <w:r>
        <w:rPr>
          <w:b/>
        </w:rPr>
        <w:t>1. PREMESSA</w:t>
      </w:r>
      <w:r>
        <w:t xml:space="preserve"> .................................................. 3</w:t>
      </w:r>
    </w:p>
    <w:p>
      <w:r>
        <w:rPr>
          <w:b/>
        </w:rPr>
        <w:t>2. RIFERIMENTI NORMATIVI</w:t>
      </w:r>
      <w:r>
        <w:t xml:space="preserve"> ..................................... 4</w:t>
      </w:r>
    </w:p>
    <w:p>
      <w:r>
        <w:rPr>
          <w:b/>
        </w:rPr>
        <w:t>3. DESCRIZIONE DELL'INTERVENTO</w:t>
      </w:r>
      <w:r>
        <w:t xml:space="preserve"> ............................... 5</w:t>
      </w:r>
    </w:p>
    <w:p>
      <w:r>
        <w:rPr>
          <w:b/>
        </w:rPr>
        <w:t>4. CARATTERISTICHE DEI MATERIALI</w:t>
      </w:r>
      <w:r>
        <w:t xml:space="preserve"> ............................. 6</w:t>
      </w:r>
    </w:p>
    <w:p>
      <w:r>
        <w:rPr>
          <w:b/>
        </w:rPr>
        <w:t>5. GEOMETRIA DELLA STRUTTURA</w:t>
      </w:r>
      <w:r>
        <w:t xml:space="preserve"> ................................. 8</w:t>
      </w:r>
    </w:p>
    <w:p>
      <w:r>
        <w:rPr>
          <w:b/>
        </w:rPr>
        <w:t>6. ANALISI DEI CARICHI</w:t>
      </w:r>
      <w:r>
        <w:t xml:space="preserve"> ....................................... 10</w:t>
      </w:r>
    </w:p>
    <w:p>
      <w:r>
        <w:rPr>
          <w:b/>
        </w:rPr>
        <w:t>7. PROCEDURA DI CALCOLO</w:t>
      </w:r>
      <w:r>
        <w:t xml:space="preserve"> ...................................... 12</w:t>
      </w:r>
    </w:p>
    <w:p>
      <w:r>
        <w:rPr>
          <w:b/>
        </w:rPr>
        <w:t>8. VERIFICHE STATO DI FATTO</w:t>
      </w:r>
      <w:r>
        <w:t xml:space="preserve"> .................................. 15</w:t>
      </w:r>
    </w:p>
    <w:p>
      <w:r>
        <w:rPr>
          <w:b/>
        </w:rPr>
        <w:t>9. VERIFICHE STATO DI PROGETTO</w:t>
      </w:r>
      <w:r>
        <w:t xml:space="preserve"> ............................... 18</w:t>
      </w:r>
    </w:p>
    <w:p>
      <w:r>
        <w:rPr>
          <w:b/>
        </w:rPr>
        <w:t>10. CONFRONTO E VERIFICHE NORMATIVE</w:t>
      </w:r>
      <w:r>
        <w:t xml:space="preserve"> .......................... 21</w:t>
      </w:r>
    </w:p>
    <w:p>
      <w:r>
        <w:rPr>
          <w:b/>
        </w:rPr>
        <w:t>11. CONCLUSIONI</w:t>
      </w:r>
      <w:r>
        <w:t xml:space="preserve"> .............................................. 23</w:t>
      </w:r>
    </w:p>
    <w:p>
      <w:r>
        <w:rPr>
          <w:b w:val="0"/>
        </w:rPr>
        <w:t xml:space="preserve"> ALLEGATI</w:t>
      </w:r>
      <w:r>
        <w:t xml:space="preserve"> .................................................... 24</w:t>
      </w:r>
    </w:p>
    <w:p>
      <w:r>
        <w:rPr>
          <w:b/>
        </w:rPr>
        <w:t>A. Disegni tecnici</w:t>
      </w:r>
      <w:r>
        <w:t xml:space="preserve"> ........................................... 24</w:t>
      </w:r>
    </w:p>
    <w:p>
      <w:r>
        <w:rPr>
          <w:b/>
        </w:rPr>
        <w:t>B. Diagrammi di calcolo</w:t>
      </w:r>
      <w:r>
        <w:t xml:space="preserve"> ...................................... 26</w:t>
      </w:r>
    </w:p>
    <w:p>
      <w:r>
        <w:rPr>
          <w:b/>
        </w:rPr>
        <w:t>C. Tabulati di calcolo</w:t>
      </w:r>
      <w:r>
        <w:t xml:space="preserve"> ....................................... 28</w:t>
      </w:r>
    </w:p>
    <w:p>
      <w:r>
        <w:br w:type="page"/>
      </w:r>
    </w:p>
    <w:p>
      <w:pPr>
        <w:pStyle w:val="Heading1"/>
      </w:pPr>
      <w:r>
        <w:t>1. PREMESSA</w:t>
      </w:r>
    </w:p>
    <w:p>
      <w:r>
        <w:t xml:space="preserve">La presente relazione tecnica riguarda la verifica strutturale locale per la </w:t>
      </w:r>
      <w:r>
        <w:rPr>
          <w:b/>
        </w:rPr>
        <w:t>realizzazione di aperture in parete muraria portante</w:t>
      </w:r>
      <w:r>
        <w:t>, con inserimento di cerchiature metalliche di rinforzo.</w:t>
      </w:r>
    </w:p>
    <w:p/>
    <w:p>
      <w:r>
        <w:t xml:space="preserve">L'intervento è inquadrato nell'ambito degli </w:t>
      </w:r>
      <w:r>
        <w:rPr>
          <w:b/>
        </w:rPr>
        <w:t>interventi locali</w:t>
      </w:r>
      <w:r>
        <w:t xml:space="preserve"> ai sensi del D.M. 17/01/2018 § 8.4.1, in quanto finalizzato a:</w:t>
      </w:r>
    </w:p>
    <w:p>
      <w:pPr>
        <w:pStyle w:val="ListBullet"/>
      </w:pPr>
      <w:r>
        <w:t>• Ripristinare, rispetto alla configurazione precedente, le caratteristiche iniziali di elementi danneggiati</w:t>
      </w:r>
    </w:p>
    <w:p>
      <w:pPr>
        <w:pStyle w:val="ListBullet"/>
      </w:pPr>
      <w:r>
        <w:t>• Migliorare le caratteristiche di resistenza e/o duttilità di elementi strutturali</w:t>
      </w:r>
    </w:p>
    <w:p>
      <w:pPr>
        <w:pStyle w:val="ListBullet"/>
      </w:pPr>
      <w:r>
        <w:t>• Impedire meccanismi di collasso locale</w:t>
      </w:r>
    </w:p>
    <w:p>
      <w:pPr>
        <w:pStyle w:val="ListBullet"/>
      </w:pPr>
      <w:r>
        <w:t>• Modificare un elemento senza alterare significativamente il comportamento globale</w:t>
      </w:r>
    </w:p>
    <w:p>
      <w:pPr>
        <w:pStyle w:val="Heading1"/>
      </w:pPr>
      <w:r>
        <w:t>2. RIFERIMENTI NORMATIVI</w:t>
      </w:r>
    </w:p>
    <w:p>
      <w:pPr>
        <w:pStyle w:val="Heading2"/>
      </w:pPr>
      <w:r>
        <w:t>2.1 Normativa nazionale</w:t>
      </w:r>
    </w:p>
    <w:p>
      <w:r>
        <w:rPr>
          <w:b/>
        </w:rPr>
        <w:t>• D.M. 17/01/2018</w:t>
      </w:r>
      <w:r>
        <w:t xml:space="preserve"> - Aggiornamento delle «Norme tecniche per le costruzioni»</w:t>
      </w:r>
    </w:p>
    <w:p>
      <w:r>
        <w:rPr>
          <w:b/>
        </w:rPr>
        <w:t>• Circolare 21/01/2019 n. 7</w:t>
      </w:r>
      <w:r>
        <w:t xml:space="preserve"> - Istruzioni per l'applicazione dell'«Aggiornamento delle 'Norme tecniche per le costruzioni'» di cui al D.M. 17 gennaio 2018</w:t>
      </w:r>
    </w:p>
    <w:p>
      <w:r>
        <w:rPr>
          <w:b/>
        </w:rPr>
        <w:t>• D.P.R. 380/2001</w:t>
      </w:r>
      <w:r>
        <w:t xml:space="preserve"> - Testo unico delle disposizioni legislative e regolamentari in materia edilizia</w:t>
      </w:r>
    </w:p>
    <w:p>
      <w:pPr>
        <w:pStyle w:val="Heading2"/>
      </w:pPr>
      <w:r>
        <w:t>2.2 Riferimenti specifici NTC 2018</w:t>
      </w:r>
    </w:p>
    <w:p>
      <w:pPr>
        <w:pStyle w:val="ListBullet"/>
      </w:pPr>
      <w:r>
        <w:t>• § 8.4.1 - Riparazione o intervento locale</w:t>
      </w:r>
    </w:p>
    <w:p>
      <w:pPr>
        <w:pStyle w:val="ListBullet"/>
      </w:pPr>
      <w:r>
        <w:t>• § 8.7.1 - Costruzioni in muratura</w:t>
      </w:r>
    </w:p>
    <w:p>
      <w:pPr>
        <w:pStyle w:val="ListBullet"/>
      </w:pPr>
      <w:r>
        <w:t>• § 7.8.1.5.2 - Verifiche alle tensioni ammissibili</w:t>
      </w:r>
    </w:p>
    <w:p>
      <w:pPr>
        <w:pStyle w:val="ListBullet"/>
      </w:pPr>
      <w:r>
        <w:t>• § 4.5.6.3 - Verifiche agli stati limite ultimi</w:t>
      </w:r>
    </w:p>
    <w:p>
      <w:pPr>
        <w:pStyle w:val="Heading1"/>
      </w:pPr>
      <w:r>
        <w:t>3. DESCRIZIONE DELL'INTERVENTO</w:t>
      </w:r>
    </w:p>
    <w:p>
      <w:pPr>
        <w:pStyle w:val="Heading2"/>
      </w:pPr>
      <w:r>
        <w:t>3.1 Descrizione generale</w:t>
      </w:r>
    </w:p>
    <w:p>
      <w:r>
        <w:t xml:space="preserve">L'intervento prevede la realizzazione di </w:t>
      </w:r>
      <w:r>
        <w:rPr>
          <w:b/>
        </w:rPr>
        <w:t>n. 1 apertura</w:t>
      </w:r>
      <w:r>
        <w:t xml:space="preserve"> AD ARCO</w:t>
      </w:r>
      <w:r>
        <w:t xml:space="preserve"> in parete muraria portante esistente, mediante:</w:t>
      </w:r>
    </w:p>
    <w:p>
      <w:pPr>
        <w:pStyle w:val="ListBullet"/>
      </w:pPr>
      <w:r>
        <w:t>• Puntellamento provvisionale della parete</w:t>
      </w:r>
    </w:p>
    <w:p>
      <w:pPr>
        <w:pStyle w:val="ListBullet"/>
      </w:pPr>
      <w:r>
        <w:t>• Demolizione controllata della muratura</w:t>
      </w:r>
    </w:p>
    <w:p>
      <w:pPr>
        <w:pStyle w:val="ListBullet"/>
      </w:pPr>
      <w:r>
        <w:t>• Inserimento di cerchiature metalliche (architrave e piedritti)</w:t>
      </w:r>
    </w:p>
    <w:p>
      <w:pPr>
        <w:pStyle w:val="ListBullet"/>
      </w:pPr>
      <w:r>
        <w:t>• Calandratura dei profili metallici per aperture ad arco (ove necessario)</w:t>
      </w:r>
    </w:p>
    <w:p>
      <w:pPr>
        <w:pStyle w:val="ListBullet"/>
      </w:pPr>
      <w:r>
        <w:t>• Ripristino delle connessioni murarie</w:t>
      </w:r>
    </w:p>
    <w:p>
      <w:pPr>
        <w:pStyle w:val="ListBullet"/>
      </w:pPr>
      <w:r>
        <w:t>• Finitura e protezione degli elementi metallici</w:t>
      </w:r>
    </w:p>
    <w:p/>
    <w:p>
      <w:r>
        <w:rPr>
          <w:b/>
        </w:rPr>
        <w:t xml:space="preserve">Nota: </w:t>
      </w:r>
      <w:r>
        <w:t xml:space="preserve">Le aperture ad arco richiedono particolare attenzione nella realizzazione delle cerchiature, </w:t>
      </w:r>
      <w:r>
        <w:t xml:space="preserve">che devono seguire la geometria curvilinea dell'apertura. I profili metallici devono essere </w:t>
      </w:r>
      <w:r>
        <w:t>opportunamente calandrati o sostituiti con elementi idonei alla curvatura richiesta.</w:t>
      </w:r>
    </w:p>
    <w:p>
      <w:pPr>
        <w:pStyle w:val="Heading2"/>
      </w:pPr>
      <w:r>
        <w:t>3.2 Classificazione dell'intervento</w:t>
      </w:r>
    </w:p>
    <w:p>
      <w:r>
        <w:t xml:space="preserve">Ai sensi del § 8.4.1 delle NTC 2018, l'intervento è classificabile come </w:t>
      </w:r>
      <w:r>
        <w:rPr>
          <w:b/>
        </w:rPr>
        <w:t>INTERVENTO LOCALE</w:t>
      </w:r>
      <w:r>
        <w:t xml:space="preserve"> quando soddisfa i seguenti requisiti: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0F0F0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Variazione di rigidezza: |ΔK| ≤ 15%</w:t>
            </w:r>
            <w:r>
              <w:br/>
            </w:r>
            <w:r>
              <w:rPr>
                <w:rFonts w:ascii="Courier New" w:hAnsi="Courier New"/>
                <w:sz w:val="20"/>
              </w:rPr>
              <w:t>Variazione di resistenza: ΔV ≤ 20%</w:t>
            </w:r>
            <w:r>
              <w:br/>
            </w:r>
          </w:p>
        </w:tc>
      </w:tr>
    </w:tbl>
    <w:p>
      <w:pPr>
        <w:pStyle w:val="Heading1"/>
      </w:pPr>
      <w:r>
        <w:t>4. CARATTERISTICHE DEI MATERIALI</w:t>
      </w:r>
    </w:p>
    <w:p>
      <w:pPr>
        <w:pStyle w:val="Heading2"/>
      </w:pPr>
      <w:r>
        <w:t>4.1 Muratura esistente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Parametro</w:t>
            </w:r>
          </w:p>
        </w:tc>
        <w:tc>
          <w:tcPr>
            <w:tcW w:type="dxa" w:w="3024"/>
          </w:tcPr>
          <w:p>
            <w:r>
              <w:rPr>
                <w:b/>
              </w:rPr>
              <w:t>Simbolo</w:t>
            </w:r>
          </w:p>
        </w:tc>
        <w:tc>
          <w:tcPr>
            <w:tcW w:type="dxa" w:w="3024"/>
          </w:tcPr>
          <w:p>
            <w:r>
              <w:rPr>
                <w:b/>
              </w:rPr>
              <w:t>Valore</w:t>
            </w:r>
          </w:p>
        </w:tc>
      </w:tr>
      <w:tr>
        <w:tc>
          <w:tcPr>
            <w:tcW w:type="dxa" w:w="3024"/>
          </w:tcPr>
          <w:p>
            <w:r>
              <w:t>Tipologia</w:t>
            </w:r>
          </w:p>
        </w:tc>
        <w:tc>
          <w:tcPr>
            <w:tcW w:type="dxa" w:w="3024"/>
          </w:tcPr>
          <w:p>
            <w:r>
              <w:t>-</w:t>
            </w:r>
          </w:p>
        </w:tc>
        <w:tc>
          <w:tcPr>
            <w:tcW w:type="dxa" w:w="3024"/>
          </w:tcPr>
          <w:p>
            <w:r>
              <w:t>Muratura in blocchi di tufo</w:t>
            </w:r>
          </w:p>
        </w:tc>
      </w:tr>
      <w:tr>
        <w:tc>
          <w:tcPr>
            <w:tcW w:type="dxa" w:w="3024"/>
          </w:tcPr>
          <w:p>
            <w:r>
              <w:t>Resistenza media a compressione</w:t>
            </w:r>
          </w:p>
        </w:tc>
        <w:tc>
          <w:tcPr>
            <w:tcW w:type="dxa" w:w="3024"/>
          </w:tcPr>
          <w:p>
            <w:r>
              <w:t>f_cm</w:t>
            </w:r>
          </w:p>
        </w:tc>
        <w:tc>
          <w:tcPr>
            <w:tcW w:type="dxa" w:w="3024"/>
          </w:tcPr>
          <w:p>
            <w:r>
              <w:t>2.0 MPa</w:t>
            </w:r>
          </w:p>
        </w:tc>
      </w:tr>
      <w:tr>
        <w:tc>
          <w:tcPr>
            <w:tcW w:type="dxa" w:w="3024"/>
          </w:tcPr>
          <w:p>
            <w:r>
              <w:t>Resistenza media a taglio</w:t>
            </w:r>
          </w:p>
        </w:tc>
        <w:tc>
          <w:tcPr>
            <w:tcW w:type="dxa" w:w="3024"/>
          </w:tcPr>
          <w:p>
            <w:r>
              <w:t>τ_0</w:t>
            </w:r>
          </w:p>
        </w:tc>
        <w:tc>
          <w:tcPr>
            <w:tcW w:type="dxa" w:w="3024"/>
          </w:tcPr>
          <w:p>
            <w:r>
              <w:t>0.07 MPa</w:t>
            </w:r>
          </w:p>
        </w:tc>
      </w:tr>
      <w:tr>
        <w:tc>
          <w:tcPr>
            <w:tcW w:type="dxa" w:w="3024"/>
          </w:tcPr>
          <w:p>
            <w:r>
              <w:t>Modulo elastico normale</w:t>
            </w:r>
          </w:p>
        </w:tc>
        <w:tc>
          <w:tcPr>
            <w:tcW w:type="dxa" w:w="3024"/>
          </w:tcPr>
          <w:p>
            <w:r>
              <w:t>E</w:t>
            </w:r>
          </w:p>
        </w:tc>
        <w:tc>
          <w:tcPr>
            <w:tcW w:type="dxa" w:w="3024"/>
          </w:tcPr>
          <w:p>
            <w:r>
              <w:t>1410 MPa</w:t>
            </w:r>
          </w:p>
        </w:tc>
      </w:tr>
      <w:tr>
        <w:tc>
          <w:tcPr>
            <w:tcW w:type="dxa" w:w="3024"/>
          </w:tcPr>
          <w:p>
            <w:r>
              <w:t>Modulo elastico tangenziale</w:t>
            </w:r>
          </w:p>
        </w:tc>
        <w:tc>
          <w:tcPr>
            <w:tcW w:type="dxa" w:w="3024"/>
          </w:tcPr>
          <w:p>
            <w:r>
              <w:t>G</w:t>
            </w:r>
          </w:p>
        </w:tc>
        <w:tc>
          <w:tcPr>
            <w:tcW w:type="dxa" w:w="3024"/>
          </w:tcPr>
          <w:p>
            <w:r>
              <w:t>235 MPa</w:t>
            </w:r>
          </w:p>
        </w:tc>
      </w:tr>
      <w:tr>
        <w:tc>
          <w:tcPr>
            <w:tcW w:type="dxa" w:w="3024"/>
          </w:tcPr>
          <w:p>
            <w:r>
              <w:t>Peso specifico</w:t>
            </w:r>
          </w:p>
        </w:tc>
        <w:tc>
          <w:tcPr>
            <w:tcW w:type="dxa" w:w="3024"/>
          </w:tcPr>
          <w:p>
            <w:r>
              <w:t>γ</w:t>
            </w:r>
          </w:p>
        </w:tc>
        <w:tc>
          <w:tcPr>
            <w:tcW w:type="dxa" w:w="3024"/>
          </w:tcPr>
          <w:p>
            <w:r>
              <w:t>14.5 kN/m³</w:t>
            </w:r>
          </w:p>
        </w:tc>
      </w:tr>
      <w:tr>
        <w:tc>
          <w:tcPr>
            <w:tcW w:type="dxa" w:w="3024"/>
          </w:tcPr>
          <w:p>
            <w:r>
              <w:t>Livello di conoscenza</w:t>
            </w:r>
          </w:p>
        </w:tc>
        <w:tc>
          <w:tcPr>
            <w:tcW w:type="dxa" w:w="3024"/>
          </w:tcPr>
          <w:p>
            <w:r>
              <w:t>LC</w:t>
            </w:r>
          </w:p>
        </w:tc>
        <w:tc>
          <w:tcPr>
            <w:tcW w:type="dxa" w:w="3024"/>
          </w:tcPr>
          <w:p>
            <w:r>
              <w:t>LC1 (FC=1.35)</w:t>
            </w:r>
          </w:p>
        </w:tc>
      </w:tr>
    </w:tbl>
    <w:p>
      <w:pPr>
        <w:pStyle w:val="Heading2"/>
      </w:pPr>
      <w:r>
        <w:t>4.2 Acciaio per cerchiature</w:t>
      </w:r>
    </w:p>
    <w:p>
      <w:r>
        <w:t>Per le cerchiature metalliche si prevede l'utilizzo di:</w:t>
      </w:r>
    </w:p>
    <w:p>
      <w:pPr>
        <w:pStyle w:val="ListBullet"/>
      </w:pPr>
      <w:r>
        <w:t>• Profili HEA/HEB/IPE in acciaio S275</w:t>
      </w:r>
    </w:p>
    <w:p>
      <w:pPr>
        <w:pStyle w:val="ListBullet"/>
      </w:pPr>
      <w:r>
        <w:t>• Tensione di snervamento: f_yk = 275 MPa</w:t>
      </w:r>
    </w:p>
    <w:p>
      <w:pPr>
        <w:pStyle w:val="ListBullet"/>
      </w:pPr>
      <w:r>
        <w:t>• Tensione di rottura: f_tk = 430 MPa</w:t>
      </w:r>
    </w:p>
    <w:p>
      <w:pPr>
        <w:pStyle w:val="ListBullet"/>
      </w:pPr>
      <w:r>
        <w:t>• Modulo elastico: E_s = 210000 MPa</w:t>
      </w:r>
    </w:p>
    <w:p>
      <w:pPr>
        <w:pStyle w:val="ListBullet"/>
      </w:pPr>
      <w:r>
        <w:t>• Coefficiente di sicurezza: γ_M0 = 1.05</w:t>
      </w:r>
    </w:p>
    <w:p/>
    <w:p>
      <w:r>
        <w:rPr>
          <w:b/>
        </w:rPr>
        <w:t xml:space="preserve">Nota per aperture ad arco: </w:t>
      </w:r>
      <w:r>
        <w:t xml:space="preserve">I profili destinati alle aperture ad arco devono essere sottoposti a calandratura </w:t>
      </w:r>
      <w:r>
        <w:t xml:space="preserve">a freddo per adeguarsi alla geometria curvilinea. In caso di profili non calandrabili, </w:t>
      </w:r>
      <w:r>
        <w:t>si prevede l'utilizzo di soluzioni alternative (profili segmentati, piastre sagomate, etc.).</w:t>
      </w:r>
    </w:p>
    <w:p>
      <w:pPr>
        <w:pStyle w:val="Heading1"/>
      </w:pPr>
      <w:r>
        <w:t>5. GEOMETRIA DELLA STRUTTURA</w:t>
      </w:r>
    </w:p>
    <w:p>
      <w:pPr>
        <w:pStyle w:val="Heading2"/>
      </w:pPr>
      <w:r>
        <w:t>5.1 Geometria della parete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Dimensione</w:t>
            </w:r>
          </w:p>
        </w:tc>
        <w:tc>
          <w:tcPr>
            <w:tcW w:type="dxa" w:w="3024"/>
          </w:tcPr>
          <w:p>
            <w:r>
              <w:t>Simbolo</w:t>
            </w:r>
          </w:p>
        </w:tc>
        <w:tc>
          <w:tcPr>
            <w:tcW w:type="dxa" w:w="3024"/>
          </w:tcPr>
          <w:p>
            <w:r>
              <w:t>Valore</w:t>
            </w:r>
          </w:p>
        </w:tc>
      </w:tr>
      <w:tr>
        <w:tc>
          <w:tcPr>
            <w:tcW w:type="dxa" w:w="3024"/>
          </w:tcPr>
          <w:p>
            <w:r>
              <w:t>Lunghezza totale</w:t>
            </w:r>
          </w:p>
        </w:tc>
        <w:tc>
          <w:tcPr>
            <w:tcW w:type="dxa" w:w="3024"/>
          </w:tcPr>
          <w:p>
            <w:r>
              <w:t>L</w:t>
            </w:r>
          </w:p>
        </w:tc>
        <w:tc>
          <w:tcPr>
            <w:tcW w:type="dxa" w:w="3024"/>
          </w:tcPr>
          <w:p>
            <w:r>
              <w:t>426 cm</w:t>
            </w:r>
          </w:p>
        </w:tc>
      </w:tr>
      <w:tr>
        <w:tc>
          <w:tcPr>
            <w:tcW w:type="dxa" w:w="3024"/>
          </w:tcPr>
          <w:p>
            <w:r>
              <w:t>Altezza</w:t>
            </w:r>
          </w:p>
        </w:tc>
        <w:tc>
          <w:tcPr>
            <w:tcW w:type="dxa" w:w="3024"/>
          </w:tcPr>
          <w:p>
            <w:r>
              <w:t>h</w:t>
            </w:r>
          </w:p>
        </w:tc>
        <w:tc>
          <w:tcPr>
            <w:tcW w:type="dxa" w:w="3024"/>
          </w:tcPr>
          <w:p>
            <w:r>
              <w:t>350 cm</w:t>
            </w:r>
          </w:p>
        </w:tc>
      </w:tr>
      <w:tr>
        <w:tc>
          <w:tcPr>
            <w:tcW w:type="dxa" w:w="3024"/>
          </w:tcPr>
          <w:p>
            <w:r>
              <w:t>Spessore</w:t>
            </w:r>
          </w:p>
        </w:tc>
        <w:tc>
          <w:tcPr>
            <w:tcW w:type="dxa" w:w="3024"/>
          </w:tcPr>
          <w:p>
            <w:r>
              <w:t>t</w:t>
            </w:r>
          </w:p>
        </w:tc>
        <w:tc>
          <w:tcPr>
            <w:tcW w:type="dxa" w:w="3024"/>
          </w:tcPr>
          <w:p>
            <w:r>
              <w:t>30 cm</w:t>
            </w:r>
          </w:p>
        </w:tc>
      </w:tr>
    </w:tbl>
    <w:p>
      <w:pPr>
        <w:pStyle w:val="Heading2"/>
      </w:pPr>
      <w:r>
        <w:t>5.2 Aperture previste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t>Apertura</w:t>
            </w:r>
          </w:p>
        </w:tc>
        <w:tc>
          <w:tcPr>
            <w:tcW w:type="dxa" w:w="1512"/>
          </w:tcPr>
          <w:p>
            <w:r>
              <w:t>Tipo</w:t>
            </w:r>
          </w:p>
        </w:tc>
        <w:tc>
          <w:tcPr>
            <w:tcW w:type="dxa" w:w="1512"/>
          </w:tcPr>
          <w:p>
            <w:r>
              <w:t>Larghezza [cm]</w:t>
            </w:r>
          </w:p>
        </w:tc>
        <w:tc>
          <w:tcPr>
            <w:tcW w:type="dxa" w:w="1512"/>
          </w:tcPr>
          <w:p>
            <w:r>
              <w:t>Altezza [cm]</w:t>
            </w:r>
          </w:p>
        </w:tc>
        <w:tc>
          <w:tcPr>
            <w:tcW w:type="dxa" w:w="1512"/>
          </w:tcPr>
          <w:p>
            <w:r>
              <w:t>Posizione X [cm]</w:t>
            </w:r>
          </w:p>
        </w:tc>
        <w:tc>
          <w:tcPr>
            <w:tcW w:type="dxa" w:w="1512"/>
          </w:tcPr>
          <w:p>
            <w:r>
              <w:t>Quota base [cm]</w:t>
            </w:r>
          </w:p>
        </w:tc>
      </w:tr>
      <w:tr>
        <w:tc>
          <w:tcPr>
            <w:tcW w:type="dxa" w:w="1512"/>
          </w:tcPr>
          <w:p>
            <w:r>
              <w:t>AP1</w:t>
            </w:r>
          </w:p>
        </w:tc>
        <w:tc>
          <w:tcPr>
            <w:tcW w:type="dxa" w:w="1512"/>
          </w:tcPr>
          <w:p>
            <w:r>
              <w:t>Ad arco</w:t>
            </w:r>
          </w:p>
        </w:tc>
        <w:tc>
          <w:tcPr>
            <w:tcW w:type="dxa" w:w="1512"/>
          </w:tcPr>
          <w:p>
            <w:r>
              <w:t>238</w:t>
            </w:r>
          </w:p>
        </w:tc>
        <w:tc>
          <w:tcPr>
            <w:tcW w:type="dxa" w:w="1512"/>
          </w:tcPr>
          <w:p>
            <w:r>
              <w:t>290</w:t>
            </w:r>
          </w:p>
        </w:tc>
        <w:tc>
          <w:tcPr>
            <w:tcW w:type="dxa" w:w="1512"/>
          </w:tcPr>
          <w:p>
            <w:r>
              <w:t>106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</w:tbl>
    <w:p>
      <w:pPr>
        <w:pStyle w:val="Heading2"/>
      </w:pPr>
      <w:r>
        <w:t>5.3 Dettagli cerchiature</w:t>
      </w:r>
    </w:p>
    <w:p/>
    <w:p>
      <w:pPr>
        <w:jc w:val="center"/>
      </w:pPr>
      <w:r>
        <w:rPr>
          <w:i/>
        </w:rPr>
        <w:t>Figura 5.1 - Schema geometrico stato di fatto</w:t>
      </w:r>
    </w:p>
    <w:p>
      <w:r>
        <w:drawing>
          <wp:inline xmlns:a="http://schemas.openxmlformats.org/drawingml/2006/main" xmlns:pic="http://schemas.openxmlformats.org/drawingml/2006/picture">
            <wp:extent cx="4572000" cy="36851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drawing_exist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851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</w:rPr>
        <w:t>Figura 5.2 - Schema geometrico stato di progetto</w:t>
      </w:r>
    </w:p>
    <w:p>
      <w:r>
        <w:drawing>
          <wp:inline xmlns:a="http://schemas.openxmlformats.org/drawingml/2006/main" xmlns:pic="http://schemas.openxmlformats.org/drawingml/2006/picture">
            <wp:extent cx="4572000" cy="33972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drawing_proj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97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ANALISI DEI CARICHI</w:t>
      </w:r>
    </w:p>
    <w:p>
      <w:pPr>
        <w:pStyle w:val="Heading2"/>
      </w:pPr>
      <w:r>
        <w:t>6.1 Carichi verticali</w:t>
      </w:r>
    </w:p>
    <w:p>
      <w:r>
        <w:t>I carichi verticali agenti sulla parete sono stati determinati considerando:</w:t>
      </w:r>
    </w:p>
    <w:p>
      <w:pPr>
        <w:pStyle w:val="ListBullet"/>
      </w:pPr>
      <w:r>
        <w:t>• Peso proprio della muratura</w:t>
      </w:r>
    </w:p>
    <w:p>
      <w:pPr>
        <w:pStyle w:val="ListBullet"/>
      </w:pPr>
      <w:r>
        <w:t>• Carichi permanenti dai solai</w:t>
      </w:r>
    </w:p>
    <w:p>
      <w:pPr>
        <w:pStyle w:val="ListBullet"/>
      </w:pPr>
      <w:r>
        <w:t>• Carichi variabili di esercizio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0F0F0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N_Ed = G_1 + G_2 + ψ_0 × Q_k</w:t>
            </w:r>
            <w:r>
              <w:br/>
            </w:r>
            <w:r>
              <w:rPr>
                <w:rFonts w:ascii="Courier New" w:hAnsi="Courier New"/>
                <w:sz w:val="20"/>
              </w:rPr>
              <w:t>dove:</w:t>
            </w:r>
            <w:r>
              <w:br/>
            </w:r>
            <w:r>
              <w:rPr>
                <w:rFonts w:ascii="Courier New" w:hAnsi="Courier New"/>
                <w:sz w:val="20"/>
              </w:rPr>
              <w:t>G_1 = carichi permanenti strutturali</w:t>
            </w:r>
            <w:r>
              <w:br/>
            </w:r>
            <w:r>
              <w:rPr>
                <w:rFonts w:ascii="Courier New" w:hAnsi="Courier New"/>
                <w:sz w:val="20"/>
              </w:rPr>
              <w:t>G_2 = carichi permanenti non strutturali</w:t>
            </w:r>
            <w:r>
              <w:br/>
            </w:r>
            <w:r>
              <w:rPr>
                <w:rFonts w:ascii="Courier New" w:hAnsi="Courier New"/>
                <w:sz w:val="20"/>
              </w:rPr>
              <w:t>Q_k = carichi variabili caratteristici</w:t>
            </w:r>
            <w:r>
              <w:br/>
            </w:r>
            <w:r>
              <w:rPr>
                <w:rFonts w:ascii="Courier New" w:hAnsi="Courier New"/>
                <w:sz w:val="20"/>
              </w:rPr>
              <w:t>ψ_0 = coefficiente di combinazione</w:t>
            </w:r>
            <w:r>
              <w:br/>
            </w:r>
          </w:p>
        </w:tc>
      </w:tr>
    </w:tbl>
    <w:p>
      <w:r>
        <w:t>Carico verticale totale: N_Ed = 100.0 kN</w:t>
      </w:r>
    </w:p>
    <w:p>
      <w:pPr>
        <w:pStyle w:val="Heading2"/>
      </w:pPr>
      <w:r>
        <w:t>6.2 Eccentricità dei carichi</w:t>
      </w:r>
    </w:p>
    <w:p>
      <w:r>
        <w:t>L'eccentricità del carico è data da: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0F0F0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e = e_s + e_a</w:t>
            </w:r>
            <w:r>
              <w:br/>
            </w:r>
            <w:r>
              <w:rPr>
                <w:rFonts w:ascii="Courier New" w:hAnsi="Courier New"/>
                <w:sz w:val="20"/>
              </w:rPr>
              <w:t>dove:</w:t>
            </w:r>
            <w:r>
              <w:br/>
            </w:r>
            <w:r>
              <w:rPr>
                <w:rFonts w:ascii="Courier New" w:hAnsi="Courier New"/>
                <w:sz w:val="20"/>
              </w:rPr>
              <w:t>e_s = eccentricità strutturale</w:t>
            </w:r>
            <w:r>
              <w:br/>
            </w:r>
            <w:r>
              <w:rPr>
                <w:rFonts w:ascii="Courier New" w:hAnsi="Courier New"/>
                <w:sz w:val="20"/>
              </w:rPr>
              <w:t>e_a = eccentricità accidentale = h/200</w:t>
            </w:r>
            <w:r>
              <w:br/>
            </w:r>
          </w:p>
        </w:tc>
      </w:tr>
    </w:tbl>
    <w:p>
      <w:r>
        <w:t>Eccentricità totale: e = 0 cm</w:t>
      </w:r>
    </w:p>
    <w:p>
      <w:pPr>
        <w:pStyle w:val="Heading1"/>
      </w:pPr>
      <w:r>
        <w:t>7. PROCEDURA DI CALCOLO</w:t>
      </w:r>
    </w:p>
    <w:p>
      <w:pPr>
        <w:pStyle w:val="Heading2"/>
      </w:pPr>
      <w:r>
        <w:t>7.1 Metodo di verifica</w:t>
      </w:r>
    </w:p>
    <w:p>
      <w:r>
        <w:t xml:space="preserve">La verifica viene condotta secondo il metodo semiprobabilistico agli stati limite, </w:t>
      </w:r>
      <w:r>
        <w:t>confrontando lo stato tensionale con le resistenze di progetto dei materiali.</w:t>
      </w:r>
    </w:p>
    <w:p>
      <w:pPr>
        <w:pStyle w:val="Heading2"/>
      </w:pPr>
      <w:r>
        <w:t>7.2 Rigidezza della parete</w:t>
      </w:r>
    </w:p>
    <w:p>
      <w:r>
        <w:t>La rigidezza laterale della parete muraria è calcolata secondo: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0F0F0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K = (E × t) / [12 × (h/L)³ × (1 + 3φ)]</w:t>
            </w:r>
            <w:r>
              <w:br/>
            </w:r>
            <w:r>
              <w:rPr>
                <w:rFonts w:ascii="Courier New" w:hAnsi="Courier New"/>
                <w:sz w:val="20"/>
              </w:rPr>
              <w:t>dove:</w:t>
            </w:r>
            <w:r>
              <w:br/>
            </w:r>
            <w:r>
              <w:rPr>
                <w:rFonts w:ascii="Courier New" w:hAnsi="Courier New"/>
                <w:sz w:val="20"/>
              </w:rPr>
              <w:t>φ = 1.2 × (h/L)² × (E/G)</w:t>
            </w:r>
            <w:r>
              <w:br/>
            </w:r>
            <w:r>
              <w:rPr>
                <w:rFonts w:ascii="Courier New" w:hAnsi="Courier New"/>
                <w:sz w:val="20"/>
              </w:rPr>
              <w:t>E = modulo elastico normale</w:t>
            </w:r>
            <w:r>
              <w:br/>
            </w:r>
            <w:r>
              <w:rPr>
                <w:rFonts w:ascii="Courier New" w:hAnsi="Courier New"/>
                <w:sz w:val="20"/>
              </w:rPr>
              <w:t>G = modulo elastico tangenziale</w:t>
            </w:r>
            <w:r>
              <w:br/>
            </w:r>
            <w:r>
              <w:rPr>
                <w:rFonts w:ascii="Courier New" w:hAnsi="Courier New"/>
                <w:sz w:val="20"/>
              </w:rPr>
              <w:t>t = spessore della parete</w:t>
            </w:r>
            <w:r>
              <w:br/>
            </w:r>
            <w:r>
              <w:rPr>
                <w:rFonts w:ascii="Courier New" w:hAnsi="Courier New"/>
                <w:sz w:val="20"/>
              </w:rPr>
              <w:t>h = altezza della parete</w:t>
            </w:r>
            <w:r>
              <w:br/>
            </w:r>
            <w:r>
              <w:rPr>
                <w:rFonts w:ascii="Courier New" w:hAnsi="Courier New"/>
                <w:sz w:val="20"/>
              </w:rPr>
              <w:t>L = lunghezza della parete</w:t>
            </w:r>
            <w:r>
              <w:br/>
            </w:r>
          </w:p>
        </w:tc>
      </w:tr>
    </w:tbl>
    <w:p>
      <w:pPr>
        <w:pStyle w:val="Heading2"/>
      </w:pPr>
      <w:r>
        <w:t>7.3 Resistenza a taglio</w:t>
      </w:r>
    </w:p>
    <w:p>
      <w:r>
        <w:t>La resistenza a taglio è valutata secondo tre meccanismi:</w:t>
      </w:r>
    </w:p>
    <w:p/>
    <w:p>
      <w:r>
        <w:rPr>
          <w:b/>
        </w:rPr>
        <w:t>Meccanismo 1 - Rottura per taglio puro: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0F0F0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V_t1 = (L × t × f_vd) / FC</w:t>
            </w:r>
            <w:r>
              <w:br/>
            </w:r>
            <w:r>
              <w:rPr>
                <w:rFonts w:ascii="Courier New" w:hAnsi="Courier New"/>
                <w:sz w:val="20"/>
              </w:rPr>
              <w:t>dove:</w:t>
            </w:r>
            <w:r>
              <w:br/>
            </w:r>
            <w:r>
              <w:rPr>
                <w:rFonts w:ascii="Courier New" w:hAnsi="Courier New"/>
                <w:sz w:val="20"/>
              </w:rPr>
              <w:t>f_vd = f_vk / γ_M = resistenza di progetto a taglio</w:t>
            </w:r>
            <w:r>
              <w:br/>
            </w:r>
            <w:r>
              <w:rPr>
                <w:rFonts w:ascii="Courier New" w:hAnsi="Courier New"/>
                <w:sz w:val="20"/>
              </w:rPr>
              <w:t>FC = fattore di confidenza</w:t>
            </w:r>
            <w:r>
              <w:br/>
            </w:r>
          </w:p>
        </w:tc>
      </w:tr>
    </w:tbl>
    <w:p>
      <w:r>
        <w:rPr>
          <w:b/>
        </w:rPr>
        <w:t>Meccanismo 2 - Rottura per taglio con attrito: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0F0F0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V_t2 = (L × t × τ_0d + μ × σ_n) / FC</w:t>
            </w:r>
            <w:r>
              <w:br/>
            </w:r>
            <w:r>
              <w:rPr>
                <w:rFonts w:ascii="Courier New" w:hAnsi="Courier New"/>
                <w:sz w:val="20"/>
              </w:rPr>
              <w:t>dove:</w:t>
            </w:r>
            <w:r>
              <w:br/>
            </w:r>
            <w:r>
              <w:rPr>
                <w:rFonts w:ascii="Courier New" w:hAnsi="Courier New"/>
                <w:sz w:val="20"/>
              </w:rPr>
              <w:t>τ_0d = resistenza a taglio in assenza di carichi verticali</w:t>
            </w:r>
            <w:r>
              <w:br/>
            </w:r>
            <w:r>
              <w:rPr>
                <w:rFonts w:ascii="Courier New" w:hAnsi="Courier New"/>
                <w:sz w:val="20"/>
              </w:rPr>
              <w:t>μ = 0.4 = coefficiente di attrito</w:t>
            </w:r>
            <w:r>
              <w:br/>
            </w:r>
            <w:r>
              <w:rPr>
                <w:rFonts w:ascii="Courier New" w:hAnsi="Courier New"/>
                <w:sz w:val="20"/>
              </w:rPr>
              <w:t>σ_n = N / (L × t) = tensione normale media</w:t>
            </w:r>
            <w:r>
              <w:br/>
            </w:r>
          </w:p>
        </w:tc>
      </w:tr>
    </w:tbl>
    <w:p>
      <w:r>
        <w:rPr>
          <w:b/>
        </w:rPr>
        <w:t>Meccanismo 3 - Rottura per pressoflessione: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0F0F0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V_t3 = (L × t × f_cd / 2) × (1 - σ_n / f_cd) × √(1 - (2e/t)²)</w:t>
            </w:r>
            <w:r>
              <w:br/>
            </w:r>
            <w:r>
              <w:rPr>
                <w:rFonts w:ascii="Courier New" w:hAnsi="Courier New"/>
                <w:sz w:val="20"/>
              </w:rPr>
              <w:t>dove:</w:t>
            </w:r>
            <w:r>
              <w:br/>
            </w:r>
            <w:r>
              <w:rPr>
                <w:rFonts w:ascii="Courier New" w:hAnsi="Courier New"/>
                <w:sz w:val="20"/>
              </w:rPr>
              <w:t>f_cd = resistenza di progetto a compressione</w:t>
            </w:r>
            <w:r>
              <w:br/>
            </w:r>
            <w:r>
              <w:rPr>
                <w:rFonts w:ascii="Courier New" w:hAnsi="Courier New"/>
                <w:sz w:val="20"/>
              </w:rPr>
              <w:t>e = eccentricità del carico</w:t>
            </w:r>
            <w:r>
              <w:br/>
            </w:r>
          </w:p>
        </w:tc>
      </w:tr>
    </w:tbl>
    <w:p>
      <w:pPr>
        <w:pStyle w:val="Heading1"/>
      </w:pPr>
      <w:r>
        <w:t>8. VERIFICHE STATO DI FATTO</w:t>
      </w:r>
    </w:p>
    <w:p>
      <w:pPr>
        <w:pStyle w:val="Heading2"/>
      </w:pPr>
      <w:r>
        <w:t>8.1 Calcolo della rigidezza</w:t>
      </w:r>
    </w:p>
    <w:p>
      <w:r>
        <w:t>Parametri geometrici e meccanici:</w:t>
      </w:r>
    </w:p>
    <w:p>
      <w:pPr>
        <w:pStyle w:val="ListBullet"/>
      </w:pPr>
      <w:r>
        <w:t>• L = 4.26 m</w:t>
      </w:r>
    </w:p>
    <w:p>
      <w:pPr>
        <w:pStyle w:val="ListBullet"/>
      </w:pPr>
      <w:r>
        <w:t>• h = 3.5 m</w:t>
      </w:r>
    </w:p>
    <w:p>
      <w:pPr>
        <w:pStyle w:val="ListBullet"/>
      </w:pPr>
      <w:r>
        <w:t>• t = 0.3 m</w:t>
      </w:r>
    </w:p>
    <w:p>
      <w:pPr>
        <w:pStyle w:val="ListBullet"/>
      </w:pPr>
      <w:r>
        <w:t>• E = 1410.0 MPa</w:t>
      </w:r>
    </w:p>
    <w:p>
      <w:pPr>
        <w:pStyle w:val="ListBullet"/>
      </w:pPr>
      <w:r>
        <w:t>• G = 235 MPa</w:t>
      </w:r>
    </w:p>
    <w:p>
      <w:r>
        <w:t>Calcolo del parametro φ: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0F0F0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φ = 1.2 × (3.5/4.26)² × (1410.0/235) = 4.860</w:t>
            </w:r>
            <w:r>
              <w:br/>
            </w:r>
          </w:p>
        </w:tc>
      </w:tr>
    </w:tbl>
    <w:p>
      <w:r>
        <w:t>Calcolo della rigidezza: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0F0F0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K = (1410.0 × 0.3) / [12 × (3.5/4.26)³ × (1 + 3×4.860)]</w:t>
            </w:r>
            <w:r>
              <w:br/>
            </w:r>
            <w:r>
              <w:rPr>
                <w:rFonts w:ascii="Courier New" w:hAnsi="Courier New"/>
                <w:sz w:val="20"/>
              </w:rPr>
              <w:t>K = 14830.6 kN/m</w:t>
            </w:r>
            <w:r>
              <w:br/>
            </w:r>
          </w:p>
        </w:tc>
      </w:tr>
    </w:tbl>
    <w:p>
      <w:pPr>
        <w:pStyle w:val="Heading2"/>
      </w:pPr>
      <w:r>
        <w:t>8.2 Calcolo delle resistenze</w:t>
      </w:r>
    </w:p>
    <w:p>
      <w:r>
        <w:t>Resistenza per taglio puro (V_t1):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0F0F0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V_t1 = (L × t × τ_0d) / FC</w:t>
            </w:r>
            <w:r>
              <w:br/>
            </w:r>
            <w:r>
              <w:rPr>
                <w:rFonts w:ascii="Courier New" w:hAnsi="Courier New"/>
                <w:sz w:val="20"/>
              </w:rPr>
              <w:t>V_t1 = (4.26 × 0.3 × 70.0) / 1.35</w:t>
            </w:r>
            <w:r>
              <w:br/>
            </w:r>
            <w:r>
              <w:rPr>
                <w:rFonts w:ascii="Courier New" w:hAnsi="Courier New"/>
                <w:sz w:val="20"/>
              </w:rPr>
              <w:t>V_t1 = 15.4 kN</w:t>
            </w:r>
            <w:r>
              <w:br/>
            </w:r>
          </w:p>
        </w:tc>
      </w:tr>
    </w:tbl>
    <w:p>
      <w:r>
        <w:t>Resistenza per taglio con attrito (V_t2):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0F0F0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V_t2 = (L × t × τ_0d + 0.4 × N) / FC</w:t>
            </w:r>
            <w:r>
              <w:br/>
            </w:r>
            <w:r>
              <w:rPr>
                <w:rFonts w:ascii="Courier New" w:hAnsi="Courier New"/>
                <w:sz w:val="20"/>
              </w:rPr>
              <w:t>V_t2 = (4.26 × 0.3 × 70.0 + 0.4 × 100.0) / 1.35</w:t>
            </w:r>
            <w:r>
              <w:br/>
            </w:r>
            <w:r>
              <w:rPr>
                <w:rFonts w:ascii="Courier New" w:hAnsi="Courier New"/>
                <w:sz w:val="20"/>
              </w:rPr>
              <w:t>V_t2 = 15.4 kN</w:t>
            </w:r>
            <w:r>
              <w:br/>
            </w:r>
          </w:p>
        </w:tc>
      </w:tr>
    </w:tbl>
    <w:p>
      <w:pPr>
        <w:pStyle w:val="Heading2"/>
      </w:pPr>
      <w:r>
        <w:t>8.3 Riepilogo risultati stato di fatto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Parametro</w:t>
            </w:r>
          </w:p>
        </w:tc>
        <w:tc>
          <w:tcPr>
            <w:tcW w:type="dxa" w:w="4536"/>
          </w:tcPr>
          <w:p>
            <w:r>
              <w:t>Valore</w:t>
            </w:r>
          </w:p>
        </w:tc>
      </w:tr>
      <w:tr>
        <w:tc>
          <w:tcPr>
            <w:tcW w:type="dxa" w:w="4536"/>
          </w:tcPr>
          <w:p>
            <w:r>
              <w:t>Rigidezza laterale K</w:t>
            </w:r>
          </w:p>
        </w:tc>
        <w:tc>
          <w:tcPr>
            <w:tcW w:type="dxa" w:w="4536"/>
          </w:tcPr>
          <w:p>
            <w:r>
              <w:t>14830.6 kN/m</w:t>
            </w:r>
          </w:p>
        </w:tc>
      </w:tr>
      <w:tr>
        <w:tc>
          <w:tcPr>
            <w:tcW w:type="dxa" w:w="4536"/>
          </w:tcPr>
          <w:p>
            <w:r>
              <w:t>Resistenza V_t1</w:t>
            </w:r>
          </w:p>
        </w:tc>
        <w:tc>
          <w:tcPr>
            <w:tcW w:type="dxa" w:w="4536"/>
          </w:tcPr>
          <w:p>
            <w:r>
              <w:t>15.4 kN</w:t>
            </w:r>
          </w:p>
        </w:tc>
      </w:tr>
      <w:tr>
        <w:tc>
          <w:tcPr>
            <w:tcW w:type="dxa" w:w="4536"/>
          </w:tcPr>
          <w:p>
            <w:r>
              <w:t>Resistenza V_t2</w:t>
            </w:r>
          </w:p>
        </w:tc>
        <w:tc>
          <w:tcPr>
            <w:tcW w:type="dxa" w:w="4536"/>
          </w:tcPr>
          <w:p>
            <w:r>
              <w:t>15.4 kN</w:t>
            </w:r>
          </w:p>
        </w:tc>
      </w:tr>
      <w:tr>
        <w:tc>
          <w:tcPr>
            <w:tcW w:type="dxa" w:w="4536"/>
          </w:tcPr>
          <w:p>
            <w:r>
              <w:t>Resistenza minima V_min</w:t>
            </w:r>
          </w:p>
        </w:tc>
        <w:tc>
          <w:tcPr>
            <w:tcW w:type="dxa" w:w="4536"/>
          </w:tcPr>
          <w:p>
            <w:r>
              <w:t>15.4 kN</w:t>
            </w:r>
          </w:p>
        </w:tc>
      </w:tr>
    </w:tbl>
    <w:p>
      <w:pPr>
        <w:pStyle w:val="Heading1"/>
      </w:pPr>
      <w:r>
        <w:t>9. VERIFICHE STATO DI PROGETTO</w:t>
      </w:r>
    </w:p>
    <w:p>
      <w:pPr>
        <w:pStyle w:val="Heading2"/>
      </w:pPr>
      <w:r>
        <w:t>9.1 Effetto delle aperture</w:t>
      </w:r>
    </w:p>
    <w:p>
      <w:r>
        <w:t xml:space="preserve">Le aperture riducono la sezione resistente della parete. </w:t>
      </w:r>
      <w:r>
        <w:t>La nuova rigidezza è calcolata considerando:</w:t>
      </w:r>
    </w:p>
    <w:p>
      <w:pPr>
        <w:pStyle w:val="ListBullet"/>
      </w:pPr>
      <w:r>
        <w:t>• Riduzione della lunghezza efficace della parete</w:t>
      </w:r>
    </w:p>
    <w:p>
      <w:pPr>
        <w:pStyle w:val="ListBullet"/>
      </w:pPr>
      <w:r>
        <w:t>• Contributo delle cerchiature metalliche</w:t>
      </w:r>
    </w:p>
    <w:p>
      <w:pPr>
        <w:pStyle w:val="ListBullet"/>
      </w:pPr>
      <w:r>
        <w:t>• Modifica dello schema statico</w:t>
      </w:r>
    </w:p>
    <w:p>
      <w:pPr>
        <w:pStyle w:val="ListBullet"/>
      </w:pPr>
      <w:r>
        <w:t>• Geometria curvilinea delle aperture ad arco</w:t>
      </w:r>
    </w:p>
    <w:p>
      <w:pPr>
        <w:pStyle w:val="Heading2"/>
      </w:pPr>
      <w:r>
        <w:t>9.2 Contributo delle cerchiature</w:t>
      </w:r>
    </w:p>
    <w:p>
      <w:r>
        <w:t>Il contributo alla rigidezza delle cerchiature metalliche è valutato come: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0F0F0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K_cerchiature = Σ (12 × E_s × I_eq) / h³</w:t>
            </w:r>
            <w:r>
              <w:br/>
            </w:r>
            <w:r>
              <w:rPr>
                <w:rFonts w:ascii="Courier New" w:hAnsi="Courier New"/>
                <w:sz w:val="20"/>
              </w:rPr>
              <w:t>dove:</w:t>
            </w:r>
            <w:r>
              <w:br/>
            </w:r>
            <w:r>
              <w:rPr>
                <w:rFonts w:ascii="Courier New" w:hAnsi="Courier New"/>
                <w:sz w:val="20"/>
              </w:rPr>
              <w:t>E_s = modulo elastico acciaio</w:t>
            </w:r>
            <w:r>
              <w:br/>
            </w:r>
            <w:r>
              <w:rPr>
                <w:rFonts w:ascii="Courier New" w:hAnsi="Courier New"/>
                <w:sz w:val="20"/>
              </w:rPr>
              <w:t>I_eq = momento d'inerzia equivalente del telaio</w:t>
            </w:r>
            <w:r>
              <w:br/>
            </w:r>
            <w:r>
              <w:rPr>
                <w:rFonts w:ascii="Courier New" w:hAnsi="Courier New"/>
                <w:sz w:val="20"/>
              </w:rPr>
              <w:t>h = altezza dell'apertura</w:t>
            </w:r>
            <w:r>
              <w:br/>
            </w:r>
          </w:p>
        </w:tc>
      </w:tr>
    </w:tbl>
    <w:p>
      <w:r>
        <w:t xml:space="preserve">Per le aperture ad arco, il momento d'inerzia equivalente tiene conto della </w:t>
      </w:r>
      <w:r>
        <w:t>geometria curvilinea e della eventuale calandratura dei profili.</w:t>
      </w:r>
    </w:p>
    <w:p>
      <w:r>
        <w:t>Contributo cerchiature: K_cerchiature = 90.9 kN/m</w:t>
      </w:r>
    </w:p>
    <w:p>
      <w:pPr>
        <w:pStyle w:val="Heading2"/>
      </w:pPr>
      <w:r>
        <w:t>9.3 Riepilogo risultati stato di progetto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Parametro</w:t>
            </w:r>
          </w:p>
        </w:tc>
        <w:tc>
          <w:tcPr>
            <w:tcW w:type="dxa" w:w="4536"/>
          </w:tcPr>
          <w:p>
            <w:r>
              <w:t>Valore</w:t>
            </w:r>
          </w:p>
        </w:tc>
      </w:tr>
      <w:tr>
        <w:tc>
          <w:tcPr>
            <w:tcW w:type="dxa" w:w="4536"/>
          </w:tcPr>
          <w:p>
            <w:r>
              <w:t>Rigidezza laterale K</w:t>
            </w:r>
          </w:p>
        </w:tc>
        <w:tc>
          <w:tcPr>
            <w:tcW w:type="dxa" w:w="4536"/>
          </w:tcPr>
          <w:p>
            <w:r>
              <w:t>14921.5 kN/m</w:t>
            </w:r>
          </w:p>
        </w:tc>
      </w:tr>
      <w:tr>
        <w:tc>
          <w:tcPr>
            <w:tcW w:type="dxa" w:w="4536"/>
          </w:tcPr>
          <w:p>
            <w:r>
              <w:t>Contributo cerchiature</w:t>
            </w:r>
          </w:p>
        </w:tc>
        <w:tc>
          <w:tcPr>
            <w:tcW w:type="dxa" w:w="4536"/>
          </w:tcPr>
          <w:p>
            <w:r>
              <w:t>90.9 kN/m</w:t>
            </w:r>
          </w:p>
        </w:tc>
      </w:tr>
      <w:tr>
        <w:tc>
          <w:tcPr>
            <w:tcW w:type="dxa" w:w="4536"/>
          </w:tcPr>
          <w:p>
            <w:r>
              <w:t>Resistenza V_t1</w:t>
            </w:r>
          </w:p>
        </w:tc>
        <w:tc>
          <w:tcPr>
            <w:tcW w:type="dxa" w:w="4536"/>
          </w:tcPr>
          <w:p>
            <w:r>
              <w:t>17.2 kN</w:t>
            </w:r>
          </w:p>
        </w:tc>
      </w:tr>
      <w:tr>
        <w:tc>
          <w:tcPr>
            <w:tcW w:type="dxa" w:w="4536"/>
          </w:tcPr>
          <w:p>
            <w:r>
              <w:t>Resistenza V_t2</w:t>
            </w:r>
          </w:p>
        </w:tc>
        <w:tc>
          <w:tcPr>
            <w:tcW w:type="dxa" w:w="4536"/>
          </w:tcPr>
          <w:p>
            <w:r>
              <w:t>17.2 kN</w:t>
            </w:r>
          </w:p>
        </w:tc>
      </w:tr>
      <w:tr>
        <w:tc>
          <w:tcPr>
            <w:tcW w:type="dxa" w:w="4536"/>
          </w:tcPr>
          <w:p>
            <w:r>
              <w:t>Resistenza minima V_min</w:t>
            </w:r>
          </w:p>
        </w:tc>
        <w:tc>
          <w:tcPr>
            <w:tcW w:type="dxa" w:w="4536"/>
          </w:tcPr>
          <w:p>
            <w:r>
              <w:t>17.2 kN</w:t>
            </w:r>
          </w:p>
        </w:tc>
      </w:tr>
    </w:tbl>
    <w:p>
      <w:pPr>
        <w:pStyle w:val="Heading1"/>
      </w:pPr>
      <w:r>
        <w:t>10. CONFRONTO E VERIFICHE NORMATIVE</w:t>
      </w:r>
    </w:p>
    <w:p>
      <w:pPr>
        <w:pStyle w:val="Heading2"/>
      </w:pPr>
      <w:r>
        <w:t>10.1 Verifica della variazione di rigidezza</w:t>
      </w:r>
    </w:p>
    <w:p>
      <w:r>
        <w:t>Secondo NTC 2018 § 8.4.1, la variazione di rigidezza deve essere: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0F0F0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|ΔK| = |K_progetto - K_originale| / K_originale × 100 ≤ 15%</w:t>
            </w:r>
            <w:r>
              <w:br/>
            </w:r>
          </w:p>
        </w:tc>
      </w:tr>
    </w:tbl>
    <w:p>
      <w:r>
        <w:t>Variazione calcolata: ΔK = 0.6%</w:t>
      </w:r>
    </w:p>
    <w:p>
      <w:r>
        <w:t xml:space="preserve">Esito verifica: </w:t>
      </w:r>
      <w:r>
        <w:rPr>
          <w:color w:val="008000"/>
        </w:rPr>
        <w:t>VERIFICATA ✓</w:t>
      </w:r>
    </w:p>
    <w:p>
      <w:pPr>
        <w:pStyle w:val="Heading2"/>
      </w:pPr>
      <w:r>
        <w:t>10.2 Verifica della variazione di resistenza</w:t>
      </w:r>
    </w:p>
    <w:p>
      <w:r>
        <w:t>La riduzione di resistenza deve essere: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0F0F0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ΔV = (V_originale - V_progetto) / V_originale × 100 ≤ 20%</w:t>
            </w:r>
            <w:r>
              <w:br/>
            </w:r>
          </w:p>
        </w:tc>
      </w:tr>
    </w:tbl>
    <w:p>
      <w:r>
        <w:t>Variazione calcolata: ΔV = 11.5%</w:t>
      </w:r>
    </w:p>
    <w:p>
      <w:r>
        <w:t xml:space="preserve">Esito verifica: </w:t>
      </w:r>
      <w:r>
        <w:rPr>
          <w:color w:val="008000"/>
        </w:rPr>
        <w:t>VERIFICATA ✓</w:t>
      </w:r>
    </w:p>
    <w:p/>
    <w:p>
      <w:pPr>
        <w:jc w:val="center"/>
      </w:pPr>
      <w:r>
        <w:rPr>
          <w:i/>
        </w:rPr>
        <w:t>Figura 10.1 - Confronto rigidezze e resistenze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CONCLUSIONI</w:t>
      </w:r>
    </w:p>
    <w:p>
      <w:r>
        <w:t>Sulla base delle verifiche effettuate secondo le NTC 2018, si conclude quanto segue:</w:t>
      </w:r>
    </w:p>
    <w:p/>
    <w:p>
      <w:r>
        <w:rPr>
          <w:b w:val="0"/>
        </w:rPr>
        <w:t xml:space="preserve">L'intervento è classificabile come </w:t>
      </w:r>
      <w:r>
        <w:rPr>
          <w:b/>
        </w:rPr>
        <w:t>INTERVENTO LOCALE</w:t>
      </w:r>
      <w:r>
        <w:t xml:space="preserve"> ai sensi del § 8.4.1 delle NTC 2018.</w:t>
      </w:r>
    </w:p>
    <w:p/>
    <w:p>
      <w:r>
        <w:t>Pertanto non è necessaria la valutazione della sicurezza globale della costruzione.</w:t>
      </w:r>
    </w:p>
    <w:p/>
    <w:p/>
    <w:p>
      <w:pPr>
        <w:jc w:val="right"/>
      </w:pPr>
      <w:r>
        <w:t>Palermo, 25/05/2025</w:t>
      </w:r>
    </w:p>
    <w:p/>
    <w:p/>
    <w:p>
      <w:pPr>
        <w:jc w:val="right"/>
      </w:pPr>
      <w:r>
        <w:t>Il Progettista Strutturale</w:t>
      </w:r>
    </w:p>
    <w:p>
      <w:pPr>
        <w:jc w:val="right"/>
      </w:pPr>
      <w:r>
        <w:rPr>
          <w:b/>
        </w:rPr>
        <w:t>Arch. Michelangelo Bartolotta</w:t>
      </w:r>
    </w:p>
    <w:p>
      <w:pPr>
        <w:jc w:val="right"/>
      </w:pPr>
      <w:r>
        <w:rPr>
          <w:i/>
        </w:rPr>
        <w:t>Ordine degli Architetti di Agrigento n. 1557</w:t>
      </w:r>
    </w:p>
    <w:p>
      <w:r>
        <w:br w:type="page"/>
      </w:r>
    </w:p>
    <w:p>
      <w:pPr>
        <w:pStyle w:val="Heading1"/>
      </w:pPr>
      <w:r>
        <w:t>ALLEGATI</w:t>
      </w:r>
    </w:p>
    <w:p>
      <w:pPr>
        <w:pStyle w:val="Heading2"/>
      </w:pPr>
      <w:r>
        <w:t>A. DISEGNI TECNICI</w:t>
      </w:r>
    </w:p>
    <w:p>
      <w:pPr>
        <w:pStyle w:val="ListBullet"/>
      </w:pPr>
      <w:r>
        <w:t>A.1 - Pianta stato di fatto</w:t>
      </w:r>
    </w:p>
    <w:p>
      <w:pPr>
        <w:pStyle w:val="ListBullet"/>
      </w:pPr>
      <w:r>
        <w:t>A.2 - Pianta stato di progetto</w:t>
      </w:r>
    </w:p>
    <w:p>
      <w:pPr>
        <w:pStyle w:val="ListBullet"/>
      </w:pPr>
      <w:r>
        <w:t>A.3 - Sezione verticale con dettaglio cerchiature</w:t>
      </w:r>
    </w:p>
    <w:p>
      <w:pPr>
        <w:pStyle w:val="ListBullet"/>
      </w:pPr>
      <w:r>
        <w:t>A.4 - Particolari costruttivi cerchiature</w:t>
      </w:r>
    </w:p>
    <w:p>
      <w:pPr>
        <w:pStyle w:val="ListBullet"/>
      </w:pPr>
      <w:r>
        <w:t>A.5 - Dettaglio calandratura profili per aperture ad arco</w:t>
      </w:r>
    </w:p>
    <w:p>
      <w:pPr>
        <w:pStyle w:val="ListBullet"/>
      </w:pPr>
      <w:r>
        <w:t>A.6 - Schema delle fasi esecutive per aperture curvilinee</w:t>
      </w:r>
    </w:p>
    <w:p>
      <w:pPr>
        <w:pStyle w:val="Heading2"/>
      </w:pPr>
      <w:r>
        <w:t>B. DIAGRAMMI DI CALCOLO</w:t>
      </w:r>
    </w:p>
    <w:p>
      <w:pPr>
        <w:pStyle w:val="ListBullet"/>
      </w:pPr>
      <w:r>
        <w:t>B.1 - Diagramma delle rigidezze</w:t>
      </w:r>
    </w:p>
    <w:p>
      <w:pPr>
        <w:pStyle w:val="ListBullet"/>
      </w:pPr>
      <w:r>
        <w:t>B.2 - Diagramma delle resistenze</w:t>
      </w:r>
    </w:p>
    <w:p>
      <w:pPr>
        <w:pStyle w:val="ListBullet"/>
      </w:pPr>
      <w:r>
        <w:t>B.3 - Confronto stato di fatto/progetto</w:t>
      </w:r>
    </w:p>
    <w:p>
      <w:pPr>
        <w:pStyle w:val="ListBullet"/>
      </w:pPr>
      <w:r>
        <w:t>B.4 - Distribuzione delle tensioni</w:t>
      </w:r>
    </w:p>
    <w:p>
      <w:pPr>
        <w:pStyle w:val="Heading2"/>
      </w:pPr>
      <w:r>
        <w:t>C. TABULATI DI CALCOLO</w:t>
      </w:r>
    </w:p>
    <w:p>
      <w:r>
        <w:t>Di seguito i tabulati completi dei calcoli effettuati: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Parametro</w:t>
            </w:r>
          </w:p>
        </w:tc>
        <w:tc>
          <w:tcPr>
            <w:tcW w:type="dxa" w:w="2268"/>
          </w:tcPr>
          <w:p>
            <w:r>
              <w:rPr>
                <w:b/>
              </w:rPr>
              <w:t>Stato di Fatto</w:t>
            </w:r>
          </w:p>
        </w:tc>
        <w:tc>
          <w:tcPr>
            <w:tcW w:type="dxa" w:w="2268"/>
          </w:tcPr>
          <w:p>
            <w:r>
              <w:rPr>
                <w:b/>
              </w:rPr>
              <w:t>Stato di Progetto</w:t>
            </w:r>
          </w:p>
        </w:tc>
        <w:tc>
          <w:tcPr>
            <w:tcW w:type="dxa" w:w="2268"/>
          </w:tcPr>
          <w:p>
            <w:r>
              <w:rPr>
                <w:b/>
              </w:rPr>
              <w:t>Variazione</w:t>
            </w:r>
          </w:p>
        </w:tc>
      </w:tr>
      <w:tr>
        <w:tc>
          <w:tcPr>
            <w:tcW w:type="dxa" w:w="2268"/>
            <w:shd w:fill="F0F0F0"/>
          </w:tcPr>
          <w:p>
            <w:r>
              <w:t>GEOMETRIA</w:t>
            </w:r>
          </w:p>
        </w:tc>
        <w:tc>
          <w:tcPr>
            <w:tcW w:type="dxa" w:w="2268"/>
            <w:shd w:fill="F0F0F0"/>
          </w:tcPr>
          <w:p>
            <w:r/>
          </w:p>
        </w:tc>
        <w:tc>
          <w:tcPr>
            <w:tcW w:type="dxa" w:w="2268"/>
            <w:shd w:fill="F0F0F0"/>
          </w:tcPr>
          <w:p>
            <w:r/>
          </w:p>
        </w:tc>
        <w:tc>
          <w:tcPr>
            <w:tcW w:type="dxa" w:w="2268"/>
            <w:shd w:fill="F0F0F0"/>
          </w:tcPr>
          <w:p>
            <w:r/>
          </w:p>
        </w:tc>
      </w:tr>
      <w:tr>
        <w:tc>
          <w:tcPr>
            <w:tcW w:type="dxa" w:w="2268"/>
          </w:tcPr>
          <w:p>
            <w:r>
              <w:t>Area resistente [m²]</w:t>
            </w:r>
          </w:p>
        </w:tc>
        <w:tc>
          <w:tcPr>
            <w:tcW w:type="dxa" w:w="2268"/>
          </w:tcPr>
          <w:p>
            <w:r>
              <w:t>0.00</w:t>
            </w:r>
          </w:p>
        </w:tc>
        <w:tc>
          <w:tcPr>
            <w:tcW w:type="dxa" w:w="2268"/>
          </w:tcPr>
          <w:p>
            <w:r>
              <w:t>0.00</w:t>
            </w:r>
          </w:p>
        </w:tc>
        <w:tc>
          <w:tcPr>
            <w:tcW w:type="dxa" w:w="2268"/>
          </w:tcPr>
          <w:p>
            <w:r>
              <w:t>0.0%</w:t>
            </w:r>
          </w:p>
        </w:tc>
      </w:tr>
      <w:tr>
        <w:tc>
          <w:tcPr>
            <w:tcW w:type="dxa" w:w="2268"/>
            <w:shd w:fill="F0F0F0"/>
          </w:tcPr>
          <w:p>
            <w:r>
              <w:t>RIGIDEZZA</w:t>
            </w:r>
          </w:p>
        </w:tc>
        <w:tc>
          <w:tcPr>
            <w:tcW w:type="dxa" w:w="2268"/>
            <w:shd w:fill="F0F0F0"/>
          </w:tcPr>
          <w:p>
            <w:r/>
          </w:p>
        </w:tc>
        <w:tc>
          <w:tcPr>
            <w:tcW w:type="dxa" w:w="2268"/>
            <w:shd w:fill="F0F0F0"/>
          </w:tcPr>
          <w:p>
            <w:r/>
          </w:p>
        </w:tc>
        <w:tc>
          <w:tcPr>
            <w:tcW w:type="dxa" w:w="2268"/>
            <w:shd w:fill="F0F0F0"/>
          </w:tcPr>
          <w:p>
            <w:r/>
          </w:p>
        </w:tc>
      </w:tr>
      <w:tr>
        <w:tc>
          <w:tcPr>
            <w:tcW w:type="dxa" w:w="2268"/>
          </w:tcPr>
          <w:p>
            <w:r>
              <w:t>K muratura [kN/m]</w:t>
            </w:r>
          </w:p>
        </w:tc>
        <w:tc>
          <w:tcPr>
            <w:tcW w:type="dxa" w:w="2268"/>
          </w:tcPr>
          <w:p>
            <w:r>
              <w:t>14830.6</w:t>
            </w:r>
          </w:p>
        </w:tc>
        <w:tc>
          <w:tcPr>
            <w:tcW w:type="dxa" w:w="2268"/>
          </w:tcPr>
          <w:p>
            <w:r>
              <w:t>14830.6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K cerchiature [kN/m]</w:t>
            </w:r>
          </w:p>
        </w:tc>
        <w:tc>
          <w:tcPr>
            <w:tcW w:type="dxa" w:w="2268"/>
          </w:tcPr>
          <w:p>
            <w:r>
              <w:t>0</w:t>
            </w:r>
          </w:p>
        </w:tc>
        <w:tc>
          <w:tcPr>
            <w:tcW w:type="dxa" w:w="2268"/>
          </w:tcPr>
          <w:p>
            <w:r>
              <w:t>90.9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K totale [kN/m]</w:t>
            </w:r>
          </w:p>
        </w:tc>
        <w:tc>
          <w:tcPr>
            <w:tcW w:type="dxa" w:w="2268"/>
          </w:tcPr>
          <w:p>
            <w:r>
              <w:t>14830.6</w:t>
            </w:r>
          </w:p>
        </w:tc>
        <w:tc>
          <w:tcPr>
            <w:tcW w:type="dxa" w:w="2268"/>
          </w:tcPr>
          <w:p>
            <w:r>
              <w:t>14921.5</w:t>
            </w:r>
          </w:p>
        </w:tc>
        <w:tc>
          <w:tcPr>
            <w:tcW w:type="dxa" w:w="2268"/>
          </w:tcPr>
          <w:p>
            <w:r>
              <w:t>0.6%</w:t>
            </w:r>
          </w:p>
        </w:tc>
      </w:tr>
      <w:tr>
        <w:tc>
          <w:tcPr>
            <w:tcW w:type="dxa" w:w="2268"/>
            <w:shd w:fill="F0F0F0"/>
          </w:tcPr>
          <w:p>
            <w:r>
              <w:t>RESISTENZA</w:t>
            </w:r>
          </w:p>
        </w:tc>
        <w:tc>
          <w:tcPr>
            <w:tcW w:type="dxa" w:w="2268"/>
            <w:shd w:fill="F0F0F0"/>
          </w:tcPr>
          <w:p>
            <w:r/>
          </w:p>
        </w:tc>
        <w:tc>
          <w:tcPr>
            <w:tcW w:type="dxa" w:w="2268"/>
            <w:shd w:fill="F0F0F0"/>
          </w:tcPr>
          <w:p>
            <w:r/>
          </w:p>
        </w:tc>
        <w:tc>
          <w:tcPr>
            <w:tcW w:type="dxa" w:w="2268"/>
            <w:shd w:fill="F0F0F0"/>
          </w:tcPr>
          <w:p>
            <w:r/>
          </w:p>
        </w:tc>
      </w:tr>
      <w:tr>
        <w:tc>
          <w:tcPr>
            <w:tcW w:type="dxa" w:w="2268"/>
          </w:tcPr>
          <w:p>
            <w:r>
              <w:t>V_t1 [kN]</w:t>
            </w:r>
          </w:p>
        </w:tc>
        <w:tc>
          <w:tcPr>
            <w:tcW w:type="dxa" w:w="2268"/>
          </w:tcPr>
          <w:p>
            <w:r>
              <w:t>15.4</w:t>
            </w:r>
          </w:p>
        </w:tc>
        <w:tc>
          <w:tcPr>
            <w:tcW w:type="dxa" w:w="2268"/>
          </w:tcPr>
          <w:p>
            <w:r>
              <w:t>17.2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V_t2 [kN]</w:t>
            </w:r>
          </w:p>
        </w:tc>
        <w:tc>
          <w:tcPr>
            <w:tcW w:type="dxa" w:w="2268"/>
          </w:tcPr>
          <w:p>
            <w:r>
              <w:t>15.4</w:t>
            </w:r>
          </w:p>
        </w:tc>
        <w:tc>
          <w:tcPr>
            <w:tcW w:type="dxa" w:w="2268"/>
          </w:tcPr>
          <w:p>
            <w:r>
              <w:t>17.2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V_min [kN]</w:t>
            </w:r>
          </w:p>
        </w:tc>
        <w:tc>
          <w:tcPr>
            <w:tcW w:type="dxa" w:w="2268"/>
          </w:tcPr>
          <w:p>
            <w:r>
              <w:t>15.4</w:t>
            </w:r>
          </w:p>
        </w:tc>
        <w:tc>
          <w:tcPr>
            <w:tcW w:type="dxa" w:w="2268"/>
          </w:tcPr>
          <w:p>
            <w:r>
              <w:t>17.2</w:t>
            </w:r>
          </w:p>
        </w:tc>
        <w:tc>
          <w:tcPr>
            <w:tcW w:type="dxa" w:w="2268"/>
          </w:tcPr>
          <w:p>
            <w:r>
              <w:t>11.5%</w:t>
            </w:r>
          </w:p>
        </w:tc>
      </w:tr>
      <w:tr>
        <w:tc>
          <w:tcPr>
            <w:tcW w:type="dxa" w:w="2268"/>
            <w:shd w:fill="F0F0F0"/>
          </w:tcPr>
          <w:p>
            <w:r>
              <w:t>VERIFICHE</w:t>
            </w:r>
          </w:p>
        </w:tc>
        <w:tc>
          <w:tcPr>
            <w:tcW w:type="dxa" w:w="2268"/>
            <w:shd w:fill="F0F0F0"/>
          </w:tcPr>
          <w:p>
            <w:r/>
          </w:p>
        </w:tc>
        <w:tc>
          <w:tcPr>
            <w:tcW w:type="dxa" w:w="2268"/>
            <w:shd w:fill="F0F0F0"/>
          </w:tcPr>
          <w:p>
            <w:r/>
          </w:p>
        </w:tc>
        <w:tc>
          <w:tcPr>
            <w:tcW w:type="dxa" w:w="2268"/>
            <w:shd w:fill="F0F0F0"/>
          </w:tcPr>
          <w:p>
            <w:r/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