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B8E" w:rsidRDefault="00295139">
      <w:pPr>
        <w:pStyle w:val="a8"/>
      </w:pPr>
      <w:bookmarkStart w:id="0" w:name="_GoBack"/>
      <w:bookmarkEnd w:id="0"/>
      <w:r>
        <w:rPr>
          <w:rFonts w:hint="eastAsia"/>
        </w:rPr>
        <w:t>思考のステップ4　真理値表</w:t>
      </w:r>
    </w:p>
    <w:p w:rsidR="00990B8E" w:rsidRDefault="00295139">
      <w:r>
        <w:t xml:space="preserve">　一つの電灯を</w:t>
      </w:r>
      <w:r>
        <w:t>2</w:t>
      </w:r>
      <w:r>
        <w:t>か所のスイッチで点灯または消灯できるようにするため，図</w:t>
      </w:r>
      <w:r>
        <w:t>1</w:t>
      </w:r>
      <w:r>
        <w:t>のような「</w:t>
      </w:r>
      <w:r>
        <w:t>3</w:t>
      </w:r>
      <w:r>
        <w:t>路スイッチ」が使用される。例えば，階段下の</w:t>
      </w:r>
      <w:r>
        <w:t>1</w:t>
      </w:r>
      <w:r>
        <w:t>階のスイッチで電灯を点灯し，上にあがって</w:t>
      </w:r>
      <w:r>
        <w:t>2</w:t>
      </w:r>
      <w:r>
        <w:t>階のスイッチで電灯を消灯する場合や，廊下の一端のスイッチで電灯を点灯し，廊下を歩いていき，もう一方の端のスイッチで電灯を消灯する場合がこれにあたる。</w:t>
      </w:r>
    </w:p>
    <w:p w:rsidR="00990B8E" w:rsidRDefault="00F00FF6">
      <w:r>
        <w:rPr>
          <w:noProof/>
        </w:rPr>
        <w:drawing>
          <wp:inline distT="0" distB="0" distL="0" distR="0">
            <wp:extent cx="2307336" cy="783336"/>
            <wp:effectExtent l="0" t="0" r="0" b="0"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章-思考01-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336" cy="78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B8E" w:rsidRPr="00F00FF6" w:rsidRDefault="00295139" w:rsidP="00F00FF6">
      <w:pPr>
        <w:rPr>
          <w:rStyle w:val="af"/>
          <w:rFonts w:hint="default"/>
        </w:rPr>
      </w:pPr>
      <w:r w:rsidRPr="00F00FF6">
        <w:rPr>
          <w:rStyle w:val="af"/>
          <w:rFonts w:hint="default"/>
        </w:rPr>
        <w:t>図1　3路スイッチ</w:t>
      </w:r>
    </w:p>
    <w:p w:rsidR="00990B8E" w:rsidRDefault="00295139">
      <w:r>
        <w:t xml:space="preserve">　この回路の配線は，図</w:t>
      </w:r>
      <w:r>
        <w:t>2</w:t>
      </w:r>
      <w:r>
        <w:t>のようになっている。</w:t>
      </w:r>
      <w:r>
        <w:t>3</w:t>
      </w:r>
      <w:r>
        <w:t>路スイッチは</w:t>
      </w:r>
      <w:r>
        <w:t>A</w:t>
      </w:r>
      <w:r>
        <w:t>と</w:t>
      </w:r>
      <w:r>
        <w:t>B</w:t>
      </w:r>
      <w:r>
        <w:t>の二つあり，上側に切り替わったときは</w:t>
      </w:r>
      <w:r>
        <w:t>0</w:t>
      </w:r>
      <w:r>
        <w:t>，下側に切り替わったときは</w:t>
      </w:r>
      <w:r>
        <w:t>1</w:t>
      </w:r>
      <w:r>
        <w:t>とし，電灯</w:t>
      </w:r>
      <w:r>
        <w:t>X</w:t>
      </w:r>
      <w:r>
        <w:t>が点灯したときは</w:t>
      </w:r>
      <w:r>
        <w:t>1</w:t>
      </w:r>
      <w:r>
        <w:t>，消灯したときは</w:t>
      </w:r>
      <w:r>
        <w:t>0</w:t>
      </w:r>
      <w:r>
        <w:t>とする。</w:t>
      </w:r>
    </w:p>
    <w:p w:rsidR="00990B8E" w:rsidRDefault="00F00FF6">
      <w:r>
        <w:rPr>
          <w:noProof/>
        </w:rPr>
        <w:drawing>
          <wp:inline distT="0" distB="0" distL="0" distR="0">
            <wp:extent cx="2462784" cy="1027176"/>
            <wp:effectExtent l="0" t="0" r="0" b="1905"/>
            <wp:docPr id="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3章-思考02-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784" cy="102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B8E" w:rsidRPr="00F00FF6" w:rsidRDefault="00295139">
      <w:pPr>
        <w:rPr>
          <w:rStyle w:val="af"/>
          <w:rFonts w:hint="default"/>
        </w:rPr>
      </w:pPr>
      <w:r w:rsidRPr="00F00FF6">
        <w:rPr>
          <w:rStyle w:val="af"/>
          <w:rFonts w:hint="default"/>
        </w:rPr>
        <w:t>図2　配線の例</w:t>
      </w:r>
    </w:p>
    <w:p w:rsidR="00990B8E" w:rsidRDefault="00295139">
      <w:r>
        <w:t xml:space="preserve">　このとき，入力を</w:t>
      </w:r>
      <w:r>
        <w:t>A</w:t>
      </w:r>
      <w:r>
        <w:t>・</w:t>
      </w:r>
      <w:r>
        <w:t>B</w:t>
      </w:r>
      <w:r>
        <w:t>，出力を</w:t>
      </w:r>
      <w:r>
        <w:t>X</w:t>
      </w:r>
      <w:r>
        <w:t>として，図</w:t>
      </w:r>
      <w:r>
        <w:t>2</w:t>
      </w:r>
      <w:r>
        <w:t>の回路の真理値表を作成せよ。</w:t>
      </w:r>
    </w:p>
    <w:p w:rsidR="00990B8E" w:rsidRDefault="00990B8E"/>
    <w:p w:rsidR="00990B8E" w:rsidRDefault="00295139">
      <w:pPr>
        <w:pStyle w:val="a8"/>
      </w:pPr>
      <w:r>
        <w:rPr>
          <w:rFonts w:hint="eastAsia"/>
        </w:rPr>
        <w:t>考えて納得！</w:t>
      </w:r>
    </w:p>
    <w:p w:rsidR="00990B8E" w:rsidRDefault="00295139">
      <w:r>
        <w:t xml:space="preserve">　次のようにすると，</w:t>
      </w:r>
      <w:r>
        <w:t>0</w:t>
      </w:r>
      <w:r>
        <w:t>と</w:t>
      </w:r>
      <w:r>
        <w:t>1</w:t>
      </w:r>
      <w:r>
        <w:t>のすべての組合せを重複や漏れがなく作成できる。</w:t>
      </w:r>
    </w:p>
    <w:p w:rsidR="00990B8E" w:rsidRDefault="00295139" w:rsidP="00F00FF6">
      <w:r>
        <w:rPr>
          <w:rStyle w:val="af"/>
          <w:rFonts w:hint="default"/>
        </w:rPr>
        <w:t>Step 1</w:t>
      </w:r>
      <w:r w:rsidRPr="00F00FF6">
        <w:rPr>
          <w:rFonts w:ascii="ＭＳ ゴシック" w:eastAsia="ＭＳ ゴシック" w:hAnsi="ＭＳ ゴシック"/>
        </w:rPr>
        <w:t>…</w:t>
      </w:r>
      <w:r>
        <w:rPr>
          <w:rStyle w:val="af"/>
          <w:rFonts w:hint="default"/>
        </w:rPr>
        <w:t>論理回路の入力と出力の数に応じて，真理値表の一番上に見出しを作る</w:t>
      </w:r>
    </w:p>
    <w:p w:rsidR="00990B8E" w:rsidRDefault="00295139" w:rsidP="00F00FF6">
      <w:pPr>
        <w:ind w:leftChars="300" w:left="630"/>
      </w:pPr>
      <w:r>
        <w:rPr>
          <w:rStyle w:val="af"/>
          <w:rFonts w:hint="default"/>
        </w:rPr>
        <w:t>さらに，入力の数に応じて，行数を設定した表枠を作る</w:t>
      </w:r>
    </w:p>
    <w:p w:rsidR="00990B8E" w:rsidRDefault="00295139" w:rsidP="00F00FF6">
      <w:pPr>
        <w:ind w:leftChars="300" w:left="630"/>
      </w:pPr>
      <w:r>
        <w:t>入力の数は，</w:t>
      </w:r>
      <w:r>
        <w:t>A</w:t>
      </w:r>
      <w:r>
        <w:t>と</w:t>
      </w:r>
      <w:r>
        <w:t>B</w:t>
      </w:r>
      <w:r>
        <w:t>の</w:t>
      </w:r>
      <w:r>
        <w:t>2</w:t>
      </w:r>
      <w:r>
        <w:t>なので，表の行数は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szCs w:val="21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m:rPr>
                <m:nor/>
              </m:rPr>
              <w:rPr>
                <w:rStyle w:val="af1"/>
                <w:rFonts w:ascii="Cambria Math" w:hint="default"/>
              </w:rPr>
              <m:t xml:space="preserve">  </m:t>
            </m:r>
            <m:r>
              <m:rPr>
                <m:nor/>
              </m:rPr>
              <w:rPr>
                <w:rStyle w:val="af1"/>
                <w:rFonts w:hint="default"/>
              </w:rPr>
              <m:t>A</m:t>
            </m:r>
            <m:r>
              <m:rPr>
                <m:nor/>
              </m:rPr>
              <w:rPr>
                <w:rStyle w:val="af1"/>
                <w:rFonts w:ascii="Cambria Math" w:hint="default"/>
              </w:rPr>
              <m:t xml:space="preserve">  </m:t>
            </m:r>
          </m:sup>
        </m:sSup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＝</m:t>
        </m:r>
      </m:oMath>
      <w:r w:rsidR="00F00FF6" w:rsidRPr="00F00FF6">
        <w:rPr>
          <w:rStyle w:val="af1"/>
          <w:rFonts w:hint="default"/>
        </w:rPr>
        <w:t xml:space="preserve">　B　</w:t>
      </w:r>
      <w:r>
        <w:t>となる。</w:t>
      </w:r>
    </w:p>
    <w:p w:rsidR="00F00FF6" w:rsidRDefault="00F00FF6" w:rsidP="00F00FF6">
      <w:pPr>
        <w:ind w:leftChars="300" w:left="630"/>
      </w:pPr>
      <w:r>
        <w:rPr>
          <w:noProof/>
        </w:rPr>
        <w:drawing>
          <wp:inline distT="0" distB="0" distL="0" distR="0" wp14:anchorId="5A157A92" wp14:editId="050C1AF8">
            <wp:extent cx="1176308" cy="768964"/>
            <wp:effectExtent l="0" t="0" r="5080" b="0"/>
            <wp:docPr id="13" name="図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308" cy="76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B8E" w:rsidRDefault="00295139" w:rsidP="00F00FF6">
      <w:r>
        <w:rPr>
          <w:rStyle w:val="af"/>
          <w:rFonts w:hint="default"/>
        </w:rPr>
        <w:t>Step 2</w:t>
      </w:r>
      <w:r w:rsidRPr="00F00FF6">
        <w:rPr>
          <w:rFonts w:ascii="ＭＳ ゴシック" w:eastAsia="ＭＳ ゴシック" w:hAnsi="ＭＳ ゴシック"/>
        </w:rPr>
        <w:t>…</w:t>
      </w:r>
      <w:r>
        <w:rPr>
          <w:rStyle w:val="af"/>
          <w:rFonts w:hint="default"/>
        </w:rPr>
        <w:t>入力の枠に0と1のすべての組合せを書く</w:t>
      </w:r>
    </w:p>
    <w:p w:rsidR="00B465A5" w:rsidRDefault="00295139" w:rsidP="00B465A5">
      <w:pPr>
        <w:ind w:leftChars="300" w:left="630"/>
      </w:pPr>
      <w:r>
        <w:rPr>
          <w:rFonts w:ascii="ＭＳ 明朝" w:hAnsi="ＭＳ 明朝" w:cs="ＭＳ 明朝" w:hint="eastAsia"/>
        </w:rPr>
        <w:t>①</w:t>
      </w:r>
      <w:r>
        <w:t xml:space="preserve">　一つ目の入力（</w:t>
      </w:r>
      <w:r>
        <w:t>A</w:t>
      </w:r>
      <w:r>
        <w:t>）について</w:t>
      </w:r>
    </w:p>
    <w:p w:rsidR="00B465A5" w:rsidRDefault="00295139" w:rsidP="00B465A5">
      <w:pPr>
        <w:ind w:leftChars="400" w:left="840"/>
      </w:pPr>
      <w:r>
        <w:rPr>
          <w:rStyle w:val="af"/>
          <w:rFonts w:hint="default"/>
        </w:rPr>
        <w:t>行の</w:t>
      </w:r>
      <w:r w:rsidR="00B465A5" w:rsidRPr="00B465A5">
        <w:rPr>
          <w:rStyle w:val="af1"/>
          <w:rFonts w:hint="default"/>
        </w:rPr>
        <w:t xml:space="preserve">　</w:t>
      </w:r>
      <w:r w:rsidRPr="00B465A5">
        <w:rPr>
          <w:rStyle w:val="af1"/>
          <w:rFonts w:hint="default"/>
        </w:rPr>
        <w:t>C</w:t>
      </w:r>
      <w:r w:rsidR="00B465A5" w:rsidRPr="00B465A5">
        <w:rPr>
          <w:rStyle w:val="af1"/>
          <w:rFonts w:hint="default"/>
        </w:rPr>
        <w:t xml:space="preserve">　</w:t>
      </w:r>
      <w:r>
        <w:rPr>
          <w:rStyle w:val="af"/>
          <w:rFonts w:hint="default"/>
        </w:rPr>
        <w:t>に0</w:t>
      </w:r>
      <w:r>
        <w:t>を，</w:t>
      </w:r>
      <w:r w:rsidR="00B465A5" w:rsidRPr="00B465A5">
        <w:rPr>
          <w:rStyle w:val="af1"/>
          <w:rFonts w:hint="default"/>
        </w:rPr>
        <w:t xml:space="preserve">　</w:t>
      </w:r>
      <w:r w:rsidRPr="00B465A5">
        <w:rPr>
          <w:rStyle w:val="af1"/>
          <w:rFonts w:hint="default"/>
        </w:rPr>
        <w:t>D</w:t>
      </w:r>
      <w:r w:rsidR="00B465A5" w:rsidRPr="00B465A5">
        <w:rPr>
          <w:rStyle w:val="af1"/>
          <w:rFonts w:hint="default"/>
        </w:rPr>
        <w:t xml:space="preserve">　</w:t>
      </w:r>
      <w:r>
        <w:rPr>
          <w:rStyle w:val="af"/>
          <w:rFonts w:hint="default"/>
        </w:rPr>
        <w:t>に1</w:t>
      </w:r>
      <w:r>
        <w:t>を書く。</w:t>
      </w:r>
    </w:p>
    <w:p w:rsidR="00B465A5" w:rsidRDefault="00BA5FE1" w:rsidP="00B465A5">
      <w:pPr>
        <w:ind w:leftChars="400" w:left="840"/>
      </w:pPr>
      <w:r>
        <w:rPr>
          <w:noProof/>
        </w:rPr>
        <w:lastRenderedPageBreak/>
        <w:drawing>
          <wp:inline distT="0" distB="0" distL="0" distR="0">
            <wp:extent cx="1176308" cy="768964"/>
            <wp:effectExtent l="0" t="0" r="5080" b="0"/>
            <wp:docPr id="12" name="図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308" cy="76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5A5" w:rsidRDefault="00295139" w:rsidP="00B465A5">
      <w:pPr>
        <w:ind w:leftChars="300" w:left="630"/>
      </w:pPr>
      <w:r>
        <w:rPr>
          <w:rFonts w:ascii="ＭＳ 明朝" w:hAnsi="ＭＳ 明朝" w:cs="ＭＳ 明朝" w:hint="eastAsia"/>
        </w:rPr>
        <w:t>②</w:t>
      </w:r>
      <w:r>
        <w:t xml:space="preserve">　次の入力（</w:t>
      </w:r>
      <w:r>
        <w:t>B</w:t>
      </w:r>
      <w:r>
        <w:t>）について</w:t>
      </w:r>
    </w:p>
    <w:p w:rsidR="00B465A5" w:rsidRDefault="00295139" w:rsidP="00B465A5">
      <w:pPr>
        <w:ind w:leftChars="400" w:left="840"/>
      </w:pPr>
      <w:r>
        <w:rPr>
          <w:rFonts w:ascii="ＭＳ 明朝" w:hAnsi="ＭＳ 明朝" w:cs="ＭＳ 明朝" w:hint="eastAsia"/>
        </w:rPr>
        <w:t>①</w:t>
      </w:r>
      <w:r>
        <w:t>で</w:t>
      </w:r>
      <w:r>
        <w:t>0</w:t>
      </w:r>
      <w:r>
        <w:t>を書いた行の</w:t>
      </w:r>
      <w:r w:rsidR="00B465A5" w:rsidRPr="00B465A5">
        <w:rPr>
          <w:rStyle w:val="af1"/>
          <w:rFonts w:hint="default"/>
        </w:rPr>
        <w:t xml:space="preserve">　</w:t>
      </w:r>
      <w:r w:rsidRPr="00B465A5">
        <w:rPr>
          <w:rStyle w:val="af1"/>
          <w:rFonts w:hint="default"/>
        </w:rPr>
        <w:t>C</w:t>
      </w:r>
      <w:r w:rsidR="00B465A5" w:rsidRPr="00B465A5">
        <w:rPr>
          <w:rStyle w:val="af1"/>
          <w:rFonts w:hint="default"/>
        </w:rPr>
        <w:t xml:space="preserve">　</w:t>
      </w:r>
      <w:r>
        <w:rPr>
          <w:rStyle w:val="af"/>
          <w:rFonts w:hint="default"/>
        </w:rPr>
        <w:t>に0</w:t>
      </w:r>
      <w:r>
        <w:t>を，</w:t>
      </w:r>
      <w:r w:rsidR="00B465A5" w:rsidRPr="00B465A5">
        <w:rPr>
          <w:rStyle w:val="af1"/>
          <w:rFonts w:hint="default"/>
        </w:rPr>
        <w:t xml:space="preserve">　</w:t>
      </w:r>
      <w:r w:rsidRPr="00B465A5">
        <w:rPr>
          <w:rStyle w:val="af1"/>
          <w:rFonts w:hint="default"/>
        </w:rPr>
        <w:t>D</w:t>
      </w:r>
      <w:r w:rsidR="00B465A5" w:rsidRPr="00B465A5">
        <w:rPr>
          <w:rStyle w:val="af1"/>
          <w:rFonts w:hint="default"/>
        </w:rPr>
        <w:t xml:space="preserve">　</w:t>
      </w:r>
      <w:r>
        <w:rPr>
          <w:rStyle w:val="af"/>
          <w:rFonts w:hint="default"/>
        </w:rPr>
        <w:t>に1</w:t>
      </w:r>
      <w:r>
        <w:t>を書く。</w:t>
      </w:r>
    </w:p>
    <w:p w:rsidR="00B465A5" w:rsidRDefault="00295139" w:rsidP="00B465A5">
      <w:pPr>
        <w:ind w:leftChars="400" w:left="840"/>
      </w:pPr>
      <w:r>
        <w:rPr>
          <w:rFonts w:ascii="ＭＳ 明朝" w:hAnsi="ＭＳ 明朝" w:cs="ＭＳ 明朝" w:hint="eastAsia"/>
        </w:rPr>
        <w:t>①</w:t>
      </w:r>
      <w:r>
        <w:t>で</w:t>
      </w:r>
      <w:r>
        <w:t>1</w:t>
      </w:r>
      <w:r>
        <w:t>を書いた行の</w:t>
      </w:r>
      <w:r w:rsidR="00B465A5" w:rsidRPr="00B465A5">
        <w:rPr>
          <w:rStyle w:val="af1"/>
          <w:rFonts w:hint="default"/>
        </w:rPr>
        <w:t xml:space="preserve">　</w:t>
      </w:r>
      <w:r w:rsidRPr="00B465A5">
        <w:rPr>
          <w:rStyle w:val="af1"/>
          <w:rFonts w:hint="default"/>
        </w:rPr>
        <w:t>C</w:t>
      </w:r>
      <w:r w:rsidR="00B465A5" w:rsidRPr="00B465A5">
        <w:rPr>
          <w:rStyle w:val="af1"/>
          <w:rFonts w:hint="default"/>
        </w:rPr>
        <w:t xml:space="preserve">　</w:t>
      </w:r>
      <w:r>
        <w:rPr>
          <w:rStyle w:val="af"/>
          <w:rFonts w:hint="default"/>
        </w:rPr>
        <w:t>に0</w:t>
      </w:r>
      <w:r>
        <w:t>を，</w:t>
      </w:r>
      <w:r w:rsidR="00B465A5" w:rsidRPr="00B465A5">
        <w:rPr>
          <w:rStyle w:val="af1"/>
          <w:rFonts w:hint="default"/>
        </w:rPr>
        <w:t xml:space="preserve">　</w:t>
      </w:r>
      <w:r w:rsidRPr="00B465A5">
        <w:rPr>
          <w:rStyle w:val="af1"/>
          <w:rFonts w:hint="default"/>
        </w:rPr>
        <w:t>D</w:t>
      </w:r>
      <w:r w:rsidR="00B465A5" w:rsidRPr="00B465A5">
        <w:rPr>
          <w:rStyle w:val="af1"/>
          <w:rFonts w:hint="default"/>
        </w:rPr>
        <w:t xml:space="preserve">　</w:t>
      </w:r>
      <w:r>
        <w:rPr>
          <w:rStyle w:val="af"/>
          <w:rFonts w:hint="default"/>
        </w:rPr>
        <w:t>に1</w:t>
      </w:r>
      <w:r>
        <w:t>を書く。</w:t>
      </w:r>
    </w:p>
    <w:p w:rsidR="00990B8E" w:rsidRDefault="00BA5FE1" w:rsidP="00B465A5">
      <w:pPr>
        <w:ind w:leftChars="400" w:left="840"/>
      </w:pPr>
      <w:r>
        <w:rPr>
          <w:noProof/>
        </w:rPr>
        <w:drawing>
          <wp:inline distT="0" distB="0" distL="0" distR="0">
            <wp:extent cx="1143055" cy="768964"/>
            <wp:effectExtent l="0" t="0" r="0" b="0"/>
            <wp:docPr id="11" name="図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55" cy="76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B8E" w:rsidRDefault="00295139" w:rsidP="00B465A5">
      <w:r>
        <w:rPr>
          <w:rStyle w:val="af"/>
          <w:rFonts w:hint="default"/>
        </w:rPr>
        <w:t>Step 3</w:t>
      </w:r>
      <w:r w:rsidRPr="00B465A5">
        <w:rPr>
          <w:rFonts w:ascii="ＭＳ ゴシック" w:eastAsia="ＭＳ ゴシック" w:hAnsi="ＭＳ ゴシック"/>
        </w:rPr>
        <w:t>…</w:t>
      </w:r>
      <w:r>
        <w:rPr>
          <w:rStyle w:val="af"/>
          <w:rFonts w:hint="default"/>
        </w:rPr>
        <w:t>入力に応じた出力を一つずつ考えて記入する</w:t>
      </w:r>
    </w:p>
    <w:p w:rsidR="00990B8E" w:rsidRDefault="00295139" w:rsidP="00B465A5">
      <w:pPr>
        <w:ind w:leftChars="300" w:left="630"/>
      </w:pPr>
      <w:r>
        <w:t>「入力</w:t>
      </w:r>
      <w:r>
        <w:t>A</w:t>
      </w:r>
      <w:r>
        <w:t>（スイッチ</w:t>
      </w:r>
      <w:r>
        <w:t>A</w:t>
      </w:r>
      <w:r>
        <w:t>）が</w:t>
      </w:r>
      <w:r>
        <w:t>0</w:t>
      </w:r>
      <w:r>
        <w:t>，入力</w:t>
      </w:r>
      <w:r>
        <w:t>B</w:t>
      </w:r>
      <w:r>
        <w:t>（スイッチ</w:t>
      </w:r>
      <w:r>
        <w:t>B</w:t>
      </w:r>
      <w:r>
        <w:t>）が</w:t>
      </w:r>
      <w:r>
        <w:t>0</w:t>
      </w:r>
      <w:r>
        <w:t>のとき，出力</w:t>
      </w:r>
      <w:r>
        <w:t>X</w:t>
      </w:r>
      <w:r>
        <w:t>（電灯）は</w:t>
      </w:r>
      <w:r>
        <w:t>1</w:t>
      </w:r>
      <w:r>
        <w:t>（点灯）」</w:t>
      </w:r>
    </w:p>
    <w:p w:rsidR="00990B8E" w:rsidRDefault="00990B8E"/>
    <w:p w:rsidR="00990B8E" w:rsidRDefault="00295139" w:rsidP="00B465A5">
      <w:pPr>
        <w:textAlignment w:val="top"/>
      </w:pPr>
      <w:r>
        <w:rPr>
          <w:rStyle w:val="af"/>
          <w:rFonts w:hint="default"/>
        </w:rPr>
        <w:t>●考えて納得！</w:t>
      </w:r>
      <w:r>
        <w:t xml:space="preserve">　</w:t>
      </w:r>
      <w:r>
        <w:rPr>
          <w:rStyle w:val="af"/>
          <w:rFonts w:hint="default"/>
        </w:rPr>
        <w:t>A</w:t>
      </w:r>
      <w:r>
        <w:t xml:space="preserve">　</w:t>
      </w:r>
      <w:r>
        <w:t>2</w:t>
      </w:r>
      <w:r>
        <w:t xml:space="preserve">　</w:t>
      </w:r>
      <w:r>
        <w:rPr>
          <w:rStyle w:val="af"/>
          <w:rFonts w:hint="default"/>
        </w:rPr>
        <w:t>B</w:t>
      </w:r>
      <w:r>
        <w:t xml:space="preserve">　</w:t>
      </w:r>
      <w:r>
        <w:t>4</w:t>
      </w:r>
      <w:r>
        <w:t xml:space="preserve">　</w:t>
      </w:r>
      <w:r>
        <w:rPr>
          <w:rStyle w:val="af"/>
          <w:rFonts w:hint="default"/>
        </w:rPr>
        <w:t>C</w:t>
      </w:r>
      <w:r>
        <w:t xml:space="preserve">　上半分　</w:t>
      </w:r>
      <w:r>
        <w:rPr>
          <w:rStyle w:val="af"/>
          <w:rFonts w:hint="default"/>
        </w:rPr>
        <w:t>D</w:t>
      </w:r>
      <w:r>
        <w:t xml:space="preserve">　下半分　　</w:t>
      </w:r>
      <w:r>
        <w:rPr>
          <w:rStyle w:val="af"/>
          <w:rFonts w:hint="default"/>
        </w:rPr>
        <w:t>▶解答</w:t>
      </w:r>
      <w:r>
        <w:t xml:space="preserve">　</w:t>
      </w:r>
      <w:r w:rsidR="00BA5FE1">
        <w:rPr>
          <w:noProof/>
        </w:rPr>
        <w:drawing>
          <wp:inline distT="0" distB="0" distL="0" distR="0">
            <wp:extent cx="768964" cy="689990"/>
            <wp:effectExtent l="0" t="0" r="0" b="0"/>
            <wp:docPr id="10" name="図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964" cy="6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5A5" w:rsidRDefault="00B465A5">
      <w:pPr>
        <w:pStyle w:val="a8"/>
      </w:pPr>
    </w:p>
    <w:p w:rsidR="00990B8E" w:rsidRDefault="00295139">
      <w:pPr>
        <w:pStyle w:val="a8"/>
      </w:pPr>
      <w:r>
        <w:rPr>
          <w:rFonts w:hint="eastAsia"/>
        </w:rPr>
        <w:t>解いて定着！</w:t>
      </w:r>
    </w:p>
    <w:p w:rsidR="00990B8E" w:rsidRDefault="00295139">
      <w:r>
        <w:t>問</w:t>
      </w:r>
      <w:r>
        <w:t>1</w:t>
      </w:r>
      <w:r>
        <w:t xml:space="preserve">　前ページの図</w:t>
      </w:r>
      <w:r>
        <w:t>2</w:t>
      </w:r>
      <w:r>
        <w:t>の回路と同じ結果が得られる論理回路を，次の</w:t>
      </w:r>
      <w:r w:rsidRPr="00B465A5">
        <w:rPr>
          <w:rStyle w:val="a3"/>
          <w:rFonts w:hint="eastAsia"/>
        </w:rPr>
        <w:t>⓪</w:t>
      </w:r>
      <w:r>
        <w:t>～</w:t>
      </w:r>
      <w:r w:rsidRPr="00B465A5">
        <w:rPr>
          <w:rStyle w:val="a3"/>
          <w:rFonts w:hint="eastAsia"/>
        </w:rPr>
        <w:t>③</w:t>
      </w:r>
      <w:r>
        <w:t>のうちから一つ選べ。</w:t>
      </w:r>
      <w:r w:rsidR="00B465A5" w:rsidRPr="00B465A5">
        <w:rPr>
          <w:rStyle w:val="af1"/>
          <w:rFonts w:hint="default"/>
        </w:rPr>
        <w:t xml:space="preserve">　</w:t>
      </w:r>
      <w:r w:rsidRPr="00B465A5">
        <w:rPr>
          <w:rStyle w:val="af1"/>
          <w:rFonts w:hint="default"/>
        </w:rPr>
        <w:t>ア</w:t>
      </w:r>
      <w:r w:rsidR="00B465A5" w:rsidRPr="00B465A5">
        <w:rPr>
          <w:rStyle w:val="af1"/>
          <w:rFonts w:hint="default"/>
        </w:rPr>
        <w:t xml:space="preserve">　</w:t>
      </w:r>
    </w:p>
    <w:p w:rsidR="00990B8E" w:rsidRDefault="00295139" w:rsidP="00B465A5">
      <w:pPr>
        <w:ind w:leftChars="100" w:left="210"/>
        <w:textAlignment w:val="top"/>
      </w:pPr>
      <w:r w:rsidRPr="00B465A5">
        <w:rPr>
          <w:rStyle w:val="a3"/>
          <w:rFonts w:hint="eastAsia"/>
        </w:rPr>
        <w:t>⓪</w:t>
      </w:r>
      <w:r>
        <w:t xml:space="preserve">　</w:t>
      </w:r>
      <w:r w:rsidR="00B465A5">
        <w:rPr>
          <w:noProof/>
        </w:rPr>
        <w:drawing>
          <wp:inline distT="0" distB="0" distL="0" distR="0">
            <wp:extent cx="1831848" cy="1139952"/>
            <wp:effectExtent l="0" t="0" r="0" b="3175"/>
            <wp:docPr id="1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3章-思考03-0-2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848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 w:rsidR="00B465A5">
        <w:t xml:space="preserve">　　</w:t>
      </w:r>
      <w:r w:rsidRPr="00B465A5">
        <w:rPr>
          <w:rStyle w:val="a3"/>
          <w:rFonts w:hint="eastAsia"/>
        </w:rPr>
        <w:t>①</w:t>
      </w:r>
      <w:r>
        <w:t xml:space="preserve">　</w:t>
      </w:r>
      <w:r w:rsidR="00B465A5">
        <w:rPr>
          <w:noProof/>
        </w:rPr>
        <w:drawing>
          <wp:inline distT="0" distB="0" distL="0" distR="0">
            <wp:extent cx="1831848" cy="1139952"/>
            <wp:effectExtent l="0" t="0" r="0" b="3175"/>
            <wp:docPr id="19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3章-思考03-1-2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848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90B8E" w:rsidRDefault="00295139" w:rsidP="00B465A5">
      <w:pPr>
        <w:ind w:leftChars="100" w:left="210"/>
        <w:textAlignment w:val="top"/>
      </w:pPr>
      <w:r w:rsidRPr="00B465A5">
        <w:rPr>
          <w:rStyle w:val="a3"/>
          <w:rFonts w:hint="eastAsia"/>
        </w:rPr>
        <w:t>②</w:t>
      </w:r>
      <w:r>
        <w:t xml:space="preserve">　</w:t>
      </w:r>
      <w:r w:rsidR="00B465A5">
        <w:rPr>
          <w:noProof/>
        </w:rPr>
        <w:drawing>
          <wp:inline distT="0" distB="0" distL="0" distR="0">
            <wp:extent cx="2054352" cy="850392"/>
            <wp:effectExtent l="0" t="0" r="3175" b="6985"/>
            <wp:docPr id="20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3章-思考03-2-2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352" cy="85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 w:rsidRPr="00B465A5">
        <w:rPr>
          <w:rStyle w:val="a3"/>
          <w:rFonts w:hint="eastAsia"/>
        </w:rPr>
        <w:t>③</w:t>
      </w:r>
      <w:r>
        <w:t xml:space="preserve">　</w:t>
      </w:r>
      <w:r w:rsidR="00B465A5">
        <w:rPr>
          <w:noProof/>
        </w:rPr>
        <w:drawing>
          <wp:inline distT="0" distB="0" distL="0" distR="0">
            <wp:extent cx="2017776" cy="1069848"/>
            <wp:effectExtent l="0" t="0" r="1905" b="0"/>
            <wp:docPr id="21" name="図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3章-思考03-3-2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776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5A5" w:rsidRDefault="00B465A5">
      <w:pPr>
        <w:widowControl/>
        <w:jc w:val="left"/>
      </w:pPr>
      <w:r>
        <w:br w:type="page"/>
      </w:r>
    </w:p>
    <w:p w:rsidR="00990B8E" w:rsidRDefault="00295139" w:rsidP="00B465A5">
      <w:pPr>
        <w:ind w:left="210" w:hangingChars="100" w:hanging="210"/>
      </w:pPr>
      <w:r>
        <w:lastRenderedPageBreak/>
        <w:t>問</w:t>
      </w:r>
      <w:r>
        <w:t>2</w:t>
      </w:r>
      <w:r>
        <w:t xml:space="preserve">　スイッチを一つ増やして，</w:t>
      </w:r>
      <w:r>
        <w:t>3</w:t>
      </w:r>
      <w:r>
        <w:t>か所のスイッチで点灯または消灯できるようにするためには，図</w:t>
      </w:r>
      <w:r>
        <w:t>3</w:t>
      </w:r>
      <w:r>
        <w:t>のような「</w:t>
      </w:r>
      <w:r>
        <w:t>4</w:t>
      </w:r>
      <w:r>
        <w:t>路スイッチ」が使用される。</w:t>
      </w:r>
    </w:p>
    <w:p w:rsidR="00990B8E" w:rsidRDefault="00B465A5" w:rsidP="00B465A5">
      <w:pPr>
        <w:ind w:leftChars="100" w:left="210"/>
      </w:pPr>
      <w:r>
        <w:rPr>
          <w:noProof/>
        </w:rPr>
        <w:drawing>
          <wp:inline distT="0" distB="0" distL="0" distR="0">
            <wp:extent cx="2307336" cy="963168"/>
            <wp:effectExtent l="0" t="0" r="0" b="8890"/>
            <wp:docPr id="22" name="図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3章-思考04-2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336" cy="96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B8E" w:rsidRPr="00B465A5" w:rsidRDefault="00295139" w:rsidP="00B465A5">
      <w:pPr>
        <w:ind w:leftChars="100" w:left="210"/>
        <w:rPr>
          <w:rStyle w:val="af"/>
          <w:rFonts w:hint="default"/>
        </w:rPr>
      </w:pPr>
      <w:r w:rsidRPr="00B465A5">
        <w:rPr>
          <w:rStyle w:val="af"/>
          <w:rFonts w:hint="default"/>
        </w:rPr>
        <w:t>図3　4路スイッチ</w:t>
      </w:r>
    </w:p>
    <w:p w:rsidR="00990B8E" w:rsidRDefault="00990B8E"/>
    <w:p w:rsidR="00990B8E" w:rsidRDefault="00295139" w:rsidP="00B465A5">
      <w:pPr>
        <w:ind w:leftChars="100" w:left="210"/>
      </w:pPr>
      <w:r>
        <w:t xml:space="preserve">　この回路の配線は，図</w:t>
      </w:r>
      <w:r>
        <w:t>4</w:t>
      </w:r>
      <w:r>
        <w:t>のようになっている。</w:t>
      </w:r>
      <w:r>
        <w:t>3</w:t>
      </w:r>
      <w:r>
        <w:t>路スイッチは</w:t>
      </w:r>
      <w:r>
        <w:t>A</w:t>
      </w:r>
      <w:r>
        <w:t>と</w:t>
      </w:r>
      <w:r>
        <w:t>B</w:t>
      </w:r>
      <w:r>
        <w:t>の二つあり，上側に切り替わったときは</w:t>
      </w:r>
      <w:r>
        <w:t>0</w:t>
      </w:r>
      <w:r>
        <w:t>，下側に切り替わったときは</w:t>
      </w:r>
      <w:r>
        <w:t>1</w:t>
      </w:r>
      <w:r>
        <w:t>とし，</w:t>
      </w:r>
      <w:r>
        <w:t>4</w:t>
      </w:r>
      <w:r>
        <w:t>路スイッチはスイッチ</w:t>
      </w:r>
      <w:r>
        <w:t>C</w:t>
      </w:r>
      <w:r>
        <w:t>として設置し，図</w:t>
      </w:r>
      <w:r>
        <w:t>3</w:t>
      </w:r>
      <w:r>
        <w:t>の左の状態が</w:t>
      </w:r>
      <w:r>
        <w:t>0</w:t>
      </w:r>
      <w:r>
        <w:t>，右の状態が</w:t>
      </w:r>
      <w:r>
        <w:t>1</w:t>
      </w:r>
      <w:r>
        <w:t>とし，電灯</w:t>
      </w:r>
      <w:r>
        <w:t>X</w:t>
      </w:r>
      <w:r>
        <w:t>が点灯したときは</w:t>
      </w:r>
      <w:r>
        <w:t>1</w:t>
      </w:r>
      <w:r>
        <w:t>，消灯したときは</w:t>
      </w:r>
      <w:r>
        <w:t>0</w:t>
      </w:r>
      <w:r>
        <w:t>とする。</w:t>
      </w:r>
    </w:p>
    <w:p w:rsidR="00990B8E" w:rsidRDefault="00B465A5" w:rsidP="00B465A5">
      <w:pPr>
        <w:ind w:leftChars="100" w:left="210"/>
      </w:pPr>
      <w:r>
        <w:rPr>
          <w:noProof/>
        </w:rPr>
        <w:drawing>
          <wp:inline distT="0" distB="0" distL="0" distR="0">
            <wp:extent cx="3203448" cy="1027176"/>
            <wp:effectExtent l="0" t="0" r="0" b="1905"/>
            <wp:docPr id="23" name="図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3章-思考05-2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3448" cy="102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B8E" w:rsidRPr="00B465A5" w:rsidRDefault="00295139" w:rsidP="00B465A5">
      <w:pPr>
        <w:ind w:leftChars="100" w:left="210"/>
        <w:rPr>
          <w:rStyle w:val="af"/>
          <w:rFonts w:hint="default"/>
        </w:rPr>
      </w:pPr>
      <w:r w:rsidRPr="00B465A5">
        <w:rPr>
          <w:rStyle w:val="af"/>
          <w:rFonts w:hint="default"/>
        </w:rPr>
        <w:t>図4　配線の例</w:t>
      </w:r>
    </w:p>
    <w:p w:rsidR="00990B8E" w:rsidRDefault="00990B8E"/>
    <w:p w:rsidR="00990B8E" w:rsidRDefault="00295139" w:rsidP="00B465A5">
      <w:pPr>
        <w:ind w:leftChars="100" w:left="210"/>
      </w:pPr>
      <w:r>
        <w:t xml:space="preserve">　このとき，入力を</w:t>
      </w:r>
      <w:r>
        <w:t>A</w:t>
      </w:r>
      <w:r>
        <w:t>，</w:t>
      </w:r>
      <w:r>
        <w:t>B</w:t>
      </w:r>
      <w:r>
        <w:t>，</w:t>
      </w:r>
      <w:r>
        <w:t>C</w:t>
      </w:r>
      <w:r>
        <w:t>とし，出力を</w:t>
      </w:r>
      <w:r>
        <w:t>X</w:t>
      </w:r>
      <w:r>
        <w:t>として，この図</w:t>
      </w:r>
      <w:r>
        <w:t>4</w:t>
      </w:r>
      <w:r>
        <w:t>の回路の真理値表を作成せよ。</w:t>
      </w:r>
    </w:p>
    <w:p w:rsidR="00990B8E" w:rsidRDefault="00990B8E"/>
    <w:p w:rsidR="00990B8E" w:rsidRDefault="00990B8E"/>
    <w:sectPr w:rsidR="00990B8E">
      <w:headerReference w:type="default" r:id="rId18"/>
      <w:footerReference w:type="default" r:id="rId19"/>
      <w:pgSz w:w="11906" w:h="16838"/>
      <w:pgMar w:top="1440" w:right="1077" w:bottom="1440" w:left="1077" w:header="851" w:footer="992" w:gutter="0"/>
      <w:cols w:space="425"/>
      <w:docGrid w:type="lines" w:linePitch="38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5139" w:rsidRDefault="00295139" w:rsidP="00295139">
      <w:r>
        <w:separator/>
      </w:r>
    </w:p>
  </w:endnote>
  <w:endnote w:type="continuationSeparator" w:id="0">
    <w:p w:rsidR="00295139" w:rsidRDefault="00295139" w:rsidP="00295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Code Pro Medium">
    <w:panose1 w:val="00000000000000000000"/>
    <w:charset w:val="00"/>
    <w:family w:val="modern"/>
    <w:notTrueType/>
    <w:pitch w:val="fixed"/>
    <w:sig w:usb0="200002F7" w:usb1="020038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67772624"/>
      <w:docPartObj>
        <w:docPartGallery w:val="Page Numbers (Bottom of Page)"/>
        <w:docPartUnique/>
      </w:docPartObj>
    </w:sdtPr>
    <w:sdtEndPr/>
    <w:sdtContent>
      <w:p w:rsidR="00F00FF6" w:rsidRDefault="00F00FF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D3282" w:rsidRPr="002D3282">
          <w:rPr>
            <w:noProof/>
            <w:lang w:val="ja-JP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5139" w:rsidRDefault="00295139" w:rsidP="00295139">
      <w:r>
        <w:separator/>
      </w:r>
    </w:p>
  </w:footnote>
  <w:footnote w:type="continuationSeparator" w:id="0">
    <w:p w:rsidR="00295139" w:rsidRDefault="00295139" w:rsidP="002951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0FF6" w:rsidRPr="00F00FF6" w:rsidRDefault="002D3282" w:rsidP="00F00FF6">
    <w:pPr>
      <w:tabs>
        <w:tab w:val="center" w:pos="4252"/>
        <w:tab w:val="right" w:pos="8504"/>
      </w:tabs>
      <w:snapToGrid w:val="0"/>
    </w:pPr>
    <w:r>
      <w:t>62</w:t>
    </w:r>
    <w:r w:rsidR="00F00FF6" w:rsidRPr="00F00FF6">
      <w:t>-</w:t>
    </w:r>
    <w:r>
      <w:t>63</w:t>
    </w:r>
    <w:r w:rsidR="00F00FF6" w:rsidRPr="00F00FF6">
      <w:ptab w:relativeTo="margin" w:alignment="center" w:leader="none"/>
    </w:r>
    <w:fldSimple w:instr=" FILENAME \* MERGEFORMAT ">
      <w:r>
        <w:rPr>
          <w:rFonts w:hint="eastAsia"/>
          <w:noProof/>
        </w:rPr>
        <w:t>BF</w:t>
      </w:r>
      <w:r>
        <w:rPr>
          <w:rFonts w:hint="eastAsia"/>
          <w:noProof/>
        </w:rPr>
        <w:t>情</w:t>
      </w:r>
      <w:r>
        <w:rPr>
          <w:rFonts w:hint="eastAsia"/>
          <w:noProof/>
        </w:rPr>
        <w:t>1New-3</w:t>
      </w:r>
      <w:r>
        <w:rPr>
          <w:rFonts w:hint="eastAsia"/>
          <w:noProof/>
        </w:rPr>
        <w:t>章思考のステップ</w:t>
      </w:r>
      <w:r>
        <w:rPr>
          <w:rFonts w:hint="eastAsia"/>
          <w:noProof/>
        </w:rPr>
        <w:t>4-</w:t>
      </w:r>
      <w:r>
        <w:rPr>
          <w:rFonts w:hint="eastAsia"/>
          <w:noProof/>
        </w:rPr>
        <w:t>問題</w:t>
      </w:r>
      <w:r>
        <w:rPr>
          <w:rFonts w:hint="eastAsia"/>
          <w:noProof/>
        </w:rPr>
        <w:t>.docx</w:t>
      </w:r>
    </w:fldSimple>
    <w:r w:rsidR="00F00FF6" w:rsidRPr="00F00FF6">
      <w:ptab w:relativeTo="margin" w:alignment="right" w:leader="none"/>
    </w:r>
  </w:p>
  <w:p w:rsidR="00F00FF6" w:rsidRPr="00F00FF6" w:rsidRDefault="00F00FF6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139"/>
    <w:rsid w:val="00295139"/>
    <w:rsid w:val="002D3282"/>
    <w:rsid w:val="005E67F8"/>
    <w:rsid w:val="007339A6"/>
    <w:rsid w:val="00990B8E"/>
    <w:rsid w:val="00B465A5"/>
    <w:rsid w:val="00BA5FE1"/>
    <w:rsid w:val="00F00FF6"/>
    <w:rsid w:val="00F3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CDE21AA3-D2FA-4CC9-B41C-5D9F3324E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Theme="minorEastAsia" w:hAnsi="Century" w:cstheme="minorBidi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65A5"/>
    <w:pPr>
      <w:widowControl w:val="0"/>
      <w:jc w:val="both"/>
    </w:pPr>
    <w:rPr>
      <w:rFonts w:ascii="Times New Roman" w:eastAsia="ＭＳ 明朝" w:hAnsi="Times New Roman"/>
      <w:sz w:val="21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マークシート"/>
    <w:rsid w:val="00B465A5"/>
    <w:rPr>
      <w:rFonts w:ascii="ＭＳ ゴシック" w:eastAsia="ＭＳ ゴシック" w:hAnsi="Times New Roman" w:cs="Times New Roman"/>
      <w:w w:val="70"/>
      <w:szCs w:val="21"/>
    </w:rPr>
  </w:style>
  <w:style w:type="paragraph" w:styleId="a4">
    <w:name w:val="header"/>
    <w:basedOn w:val="a"/>
    <w:link w:val="a5"/>
    <w:uiPriority w:val="99"/>
    <w:unhideWhenUsed/>
    <w:rsid w:val="00B465A5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locked/>
    <w:rsid w:val="00B465A5"/>
    <w:rPr>
      <w:rFonts w:ascii="Times New Roman" w:eastAsia="ＭＳ 明朝" w:hAnsi="Times New Roman"/>
      <w:sz w:val="21"/>
      <w:szCs w:val="20"/>
    </w:rPr>
  </w:style>
  <w:style w:type="paragraph" w:styleId="a6">
    <w:name w:val="footer"/>
    <w:basedOn w:val="a"/>
    <w:link w:val="a7"/>
    <w:uiPriority w:val="99"/>
    <w:unhideWhenUsed/>
    <w:rsid w:val="00B465A5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locked/>
    <w:rsid w:val="00B465A5"/>
    <w:rPr>
      <w:rFonts w:ascii="Times New Roman" w:eastAsia="ＭＳ 明朝" w:hAnsi="Times New Roman"/>
      <w:sz w:val="21"/>
      <w:szCs w:val="20"/>
    </w:rPr>
  </w:style>
  <w:style w:type="paragraph" w:customStyle="1" w:styleId="a8">
    <w:name w:val="タイトル"/>
    <w:basedOn w:val="a"/>
    <w:qFormat/>
    <w:rsid w:val="00B465A5"/>
    <w:rPr>
      <w:rFonts w:ascii="ＭＳ ゴシック" w:eastAsia="ＭＳ ゴシック"/>
      <w:sz w:val="32"/>
    </w:rPr>
  </w:style>
  <w:style w:type="paragraph" w:customStyle="1" w:styleId="a9">
    <w:name w:val="項目タイトル"/>
    <w:basedOn w:val="a"/>
    <w:qFormat/>
    <w:rsid w:val="00B465A5"/>
    <w:rPr>
      <w:rFonts w:ascii="ＭＳ ゴシック" w:eastAsia="ＭＳ ゴシック"/>
      <w:sz w:val="24"/>
    </w:rPr>
  </w:style>
  <w:style w:type="paragraph" w:customStyle="1" w:styleId="aa">
    <w:name w:val="解答群"/>
    <w:basedOn w:val="a"/>
    <w:qFormat/>
    <w:rsid w:val="00B465A5"/>
    <w:pPr>
      <w:ind w:leftChars="100" w:left="200" w:rightChars="100" w:right="100" w:hangingChars="100" w:hanging="100"/>
    </w:pPr>
  </w:style>
  <w:style w:type="paragraph" w:customStyle="1" w:styleId="-4">
    <w:name w:val="解答群-4"/>
    <w:basedOn w:val="aa"/>
    <w:qFormat/>
    <w:rsid w:val="00B465A5"/>
    <w:pPr>
      <w:tabs>
        <w:tab w:val="left" w:pos="2573"/>
        <w:tab w:val="left" w:pos="4935"/>
        <w:tab w:val="left" w:pos="7298"/>
      </w:tabs>
      <w:ind w:left="210"/>
    </w:pPr>
  </w:style>
  <w:style w:type="paragraph" w:customStyle="1" w:styleId="-5">
    <w:name w:val="解答群-5"/>
    <w:basedOn w:val="a"/>
    <w:qFormat/>
    <w:rsid w:val="00B465A5"/>
    <w:pPr>
      <w:tabs>
        <w:tab w:val="left" w:pos="2100"/>
        <w:tab w:val="left" w:pos="3990"/>
        <w:tab w:val="left" w:pos="5880"/>
        <w:tab w:val="left" w:pos="7770"/>
      </w:tabs>
      <w:ind w:leftChars="100" w:left="100"/>
    </w:pPr>
  </w:style>
  <w:style w:type="paragraph" w:customStyle="1" w:styleId="-6">
    <w:name w:val="解答群-6"/>
    <w:basedOn w:val="aa"/>
    <w:qFormat/>
    <w:rsid w:val="00B465A5"/>
    <w:pPr>
      <w:tabs>
        <w:tab w:val="left" w:pos="1785"/>
        <w:tab w:val="left" w:pos="3360"/>
        <w:tab w:val="left" w:pos="4935"/>
        <w:tab w:val="left" w:pos="6510"/>
        <w:tab w:val="left" w:pos="8085"/>
      </w:tabs>
      <w:ind w:left="210"/>
    </w:pPr>
  </w:style>
  <w:style w:type="table" w:styleId="ab">
    <w:name w:val="Table Grid"/>
    <w:basedOn w:val="a1"/>
    <w:uiPriority w:val="39"/>
    <w:rsid w:val="007339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①上付"/>
    <w:uiPriority w:val="1"/>
    <w:rsid w:val="00B465A5"/>
    <w:rPr>
      <w:rFonts w:ascii="ＭＳ 明朝" w:eastAsia="ＭＳ 明朝" w:hAnsi="ＭＳ 明朝" w:hint="eastAsia"/>
      <w:vertAlign w:val="superscript"/>
    </w:rPr>
  </w:style>
  <w:style w:type="character" w:customStyle="1" w:styleId="ad">
    <w:name w:val="答"/>
    <w:basedOn w:val="a0"/>
    <w:uiPriority w:val="1"/>
    <w:rsid w:val="00B465A5"/>
    <w:rPr>
      <w:rFonts w:ascii="ＭＳ ゴシック" w:eastAsia="ＭＳ ゴシック" w:hAnsi="ＭＳ ゴシック" w:hint="eastAsia"/>
    </w:rPr>
  </w:style>
  <w:style w:type="character" w:customStyle="1" w:styleId="ae">
    <w:name w:val="プログラム"/>
    <w:uiPriority w:val="1"/>
    <w:rsid w:val="00B465A5"/>
    <w:rPr>
      <w:rFonts w:ascii="Source Code Pro Medium" w:eastAsia="ＭＳ ゴシック" w:hAnsi="Source Code Pro Medium" w:hint="default"/>
    </w:rPr>
  </w:style>
  <w:style w:type="character" w:customStyle="1" w:styleId="af">
    <w:name w:val="ゴ"/>
    <w:uiPriority w:val="1"/>
    <w:rsid w:val="00B465A5"/>
    <w:rPr>
      <w:rFonts w:ascii="ＭＳ ゴシック" w:eastAsia="ＭＳ ゴシック" w:hAnsi="ＭＳ ゴシック" w:hint="eastAsia"/>
    </w:rPr>
  </w:style>
  <w:style w:type="character" w:customStyle="1" w:styleId="af0">
    <w:name w:val="プログラム番号"/>
    <w:basedOn w:val="a0"/>
    <w:uiPriority w:val="1"/>
    <w:rsid w:val="00B465A5"/>
    <w:rPr>
      <w:rFonts w:ascii="ＭＳ ゴシック" w:eastAsia="ＭＳ ゴシック" w:hAnsi="ＭＳ ゴシック" w:hint="eastAsia"/>
    </w:rPr>
  </w:style>
  <w:style w:type="character" w:customStyle="1" w:styleId="af1">
    <w:name w:val="ゴシック囲み"/>
    <w:basedOn w:val="a0"/>
    <w:uiPriority w:val="1"/>
    <w:rsid w:val="00B465A5"/>
    <w:rPr>
      <w:rFonts w:ascii="ＭＳ ゴシック" w:eastAsia="ＭＳ ゴシック" w:hAnsi="ＭＳ ゴシック" w:hint="eastAsia"/>
      <w:bdr w:val="single" w:sz="4" w:space="0" w:color="auto" w:frame="1"/>
    </w:rPr>
  </w:style>
  <w:style w:type="character" w:customStyle="1" w:styleId="-9pt">
    <w:name w:val="プログラム-9pt"/>
    <w:basedOn w:val="ae"/>
    <w:uiPriority w:val="1"/>
    <w:rsid w:val="00B465A5"/>
    <w:rPr>
      <w:rFonts w:ascii="Source Code Pro Medium" w:eastAsia="ＭＳ ゴシック" w:hAnsi="Source Code Pro Medium" w:hint="default"/>
      <w:sz w:val="18"/>
      <w:szCs w:val="18"/>
    </w:rPr>
  </w:style>
  <w:style w:type="character" w:customStyle="1" w:styleId="af2">
    <w:name w:val="プログラム明"/>
    <w:basedOn w:val="a0"/>
    <w:rsid w:val="00B465A5"/>
    <w:rPr>
      <w:rFonts w:ascii="Source Code Pro Medium" w:eastAsia="ＭＳ 明朝" w:hAnsi="Source Code Pro Medium" w:cs="Times New Roman" w:hint="default"/>
      <w:sz w:val="21"/>
      <w:szCs w:val="21"/>
    </w:rPr>
  </w:style>
  <w:style w:type="character" w:customStyle="1" w:styleId="-">
    <w:name w:val="答-数式"/>
    <w:basedOn w:val="ad"/>
    <w:uiPriority w:val="1"/>
    <w:rsid w:val="00B465A5"/>
    <w:rPr>
      <w:rFonts w:ascii="Times New Roman" w:eastAsia="ＭＳ ゴシック" w:hAnsi="Times New Roman" w:cs="Times New Roman" w:hint="default"/>
      <w:b/>
      <w:bCs w:val="0"/>
      <w:i w:val="0"/>
      <w:iCs w:val="0"/>
    </w:rPr>
  </w:style>
  <w:style w:type="character" w:customStyle="1" w:styleId="af3">
    <w:name w:val="明"/>
    <w:basedOn w:val="a0"/>
    <w:uiPriority w:val="1"/>
    <w:rsid w:val="00B465A5"/>
    <w:rPr>
      <w:rFonts w:ascii="Times New Roman" w:eastAsia="ＭＳ 明朝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935</Words>
  <Characters>132</Characters>
  <Application>Microsoft Office Word</Application>
  <DocSecurity>0</DocSecurity>
  <Lines>1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 </vt:lpstr>
    </vt:vector>
  </TitlesOfParts>
  <Manager> </Manager>
  <Company> </Company>
  <LinksUpToDate>false</LinksUpToDate>
  <CharactersWithSpaces>1065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cp:keywords> </cp:keywords>
  <dc:description> </dc:description>
  <dcterms:created xsi:type="dcterms:W3CDTF">2026-02-13T01:54:00Z</dcterms:created>
  <dcterms:modified xsi:type="dcterms:W3CDTF">2026-03-09T09:09:00Z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_Word_Document">
    <vt:lpwstr>\\192.168.10.117\Trusty_RAID_500e_win\作図作成\実教出版\ベストフィット情報Ⅰ 改訂版-wordout\ベストフィット情報Ⅰ 改訂版-台紙.docx</vt:lpwstr>
  </property>
  <property fmtid="{D5CDD505-2E9C-101B-9397-08002B2CF9AE}" pid="3" name="Base_MCB2_Document">
    <vt:lpwstr>\\192.168.10.117\Trusty_RAID_500e_win\作図作成\実教出版\ベストフィット情報Ⅰ 改訂版-wordout\MCデータ\本冊\○ベストフィット情報Ⅰ 改訂版-3章-思考のステップ.smd</vt:lpwstr>
  </property>
</Properties>
</file>