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2693"/>
      </w:tblGrid>
      <w:tr>
        <w:trPr>
          <w:trHeight w:val="1245" w:hRule="atLeast"/>
        </w:trPr>
        <w:tc>
          <w:tcPr>
            <w:tcW w:w="7230" w:type="dxa"/>
            <w:tcBorders/>
          </w:tcPr>
          <w:p>
            <w:pPr>
              <w:pStyle w:val="Normal"/>
              <w:snapToGrid w:val="false"/>
              <w:spacing w:lineRule="atLeast" w:line="23" w:before="0" w:after="0"/>
              <w:contextualSpacing/>
              <w:rPr>
                <w:rFonts w:ascii="PF Din Text Cond Pro Light" w:hAnsi="PF Din Text Cond Pro Light" w:cs="PF Din Text Cond Pro Light"/>
                <w:lang w:val="en-US" w:eastAsia="en-US"/>
              </w:rPr>
            </w:pPr>
            <w:r>
              <w:rPr>
                <w:rFonts w:cs="PF Din Text Cond Pro Light" w:ascii="PF Din Text Cond Pro Light" w:hAnsi="PF Din Text Cond Pro Light"/>
                <w:lang w:val="en-US" w:eastAsia="en-US"/>
              </w:rP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6985</wp:posOffset>
                  </wp:positionV>
                  <wp:extent cx="1677670" cy="74549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74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tLeast" w:line="23"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  <w:p>
            <w:pPr>
              <w:pStyle w:val="Normal"/>
              <w:spacing w:lineRule="atLeast" w:line="23" w:before="0" w:after="0"/>
              <w:ind w:start="-105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tLeast" w:line="23" w:before="0" w:after="0"/>
              <w:ind w:hanging="5529" w:start="5529" w:end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tLeast" w:line="23" w:before="0" w:after="0"/>
              <w:ind w:hanging="0" w:end="0"/>
              <w:contextualSpacing/>
              <w:rPr/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Центр»</w:t>
            </w:r>
          </w:p>
          <w:p>
            <w:pPr>
              <w:pStyle w:val="Normal"/>
              <w:spacing w:lineRule="atLeast" w:line="23"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tLeast" w:line="23"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Центр» - «Тверьэнерго»</w:t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" w:hAnsi="PF Din Text Cond Pro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  <w:t>ПРОТОКОЛ</w:t>
            </w:r>
          </w:p>
          <w:p>
            <w:pPr>
              <w:pStyle w:val="Style35"/>
              <w:spacing w:lineRule="auto" w:line="240"/>
              <w:jc w:val="center"/>
              <w:rPr/>
            </w:pPr>
            <w:r>
              <w:rPr>
                <w:rFonts w:cs="Helios-Regular;Times New Roman" w:ascii="PF Din Text Cond Pro" w:hAnsi="PF Din Text Cond Pro"/>
              </w:rPr>
              <w:t>Очно-заочного заседания Закупочной комиссии по рассмотрению и оценке технических предложений заявок участников</w:t>
            </w:r>
          </w:p>
          <w:p>
            <w:pPr>
              <w:pStyle w:val="Style35"/>
              <w:rPr>
                <w:rFonts w:ascii="PF Din Text Cond Pro" w:hAnsi="PF Din Text Cond Pro" w:cs="Helios-Regular;Times New Roman"/>
              </w:rPr>
            </w:pPr>
            <w:r>
              <w:rPr>
                <w:rFonts w:cs="Helios-Regular;Times New Roman" w:ascii="PF Din Text Cond Pro" w:hAnsi="PF Din Text Cond Pro"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5"/>
                    <w:rPr>
                      <w:rFonts w:ascii="Calibri" w:hAnsi="Calibri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" w:hAnsi="PF Din Text Cond Pro"/>
                      <w:color w:val="000000"/>
                    </w:rPr>
                    <w:t>Дата проведения заседания: 15.12.2025</w:t>
                  </w:r>
                </w:p>
                <w:p>
                  <w:pPr>
                    <w:pStyle w:val="Style35"/>
                    <w:spacing w:lineRule="auto" w:line="240"/>
                    <w:rPr>
                      <w:rFonts w:ascii="Calibri" w:hAnsi="Calibri" w:cs="Helios-Regular;Times New Roman"/>
                    </w:rPr>
                  </w:pPr>
                  <w:r>
                    <w:rPr>
                      <w:rFonts w:cs="Helios-Regular;Times New Roman" w:ascii="PF Din Text Cond Pro" w:hAnsi="PF Din Text Cond Pro"/>
                    </w:rPr>
                    <w:t xml:space="preserve">Дата подписания протокола: </w:t>
                  </w:r>
                  <w:r>
                    <w:rPr>
                      <w:rFonts w:cs="Helios-Regular;Times New Roman" w:ascii="PF Din Text Cond Pro" w:hAnsi="PF Din Text Cond Pro"/>
                      <w:color w:val="000000"/>
                    </w:rPr>
                    <w:t>15.12.2025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5"/>
                    <w:spacing w:lineRule="auto" w:line="240"/>
                    <w:jc w:val="end"/>
                    <w:rPr/>
                  </w:pPr>
                  <w:r>
                    <w:rPr>
                      <w:rFonts w:cs="Helios-Regular;Times New Roman" w:ascii="PF Din Text Cond Pro" w:hAnsi="PF Din Text Cond Pro"/>
                    </w:rPr>
                    <w:t xml:space="preserve">№ </w:t>
                  </w:r>
                  <w:r>
                    <w:rPr>
                      <w:rFonts w:cs="Helios-Regular;Times New Roman" w:ascii="PF Din Text Cond Pro" w:hAnsi="PF Din Text Cond Pro"/>
                    </w:rPr>
                    <w:t>0269-ТВ-25-1</w:t>
                  </w:r>
                </w:p>
              </w:tc>
            </w:tr>
          </w:tbl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" w:hAnsi="PF Din Text Cond Pro" w:cs="PF Din Text Cond Pro"/>
                <w:sz w:val="24"/>
                <w:szCs w:val="24"/>
              </w:rPr>
            </w:pPr>
            <w:r>
              <w:rPr>
                <w:rFonts w:eastAsia="Cambria" w:cs="Helios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  <w:t>Тверь</w:t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b/>
          <w:caps/>
          <w:sz w:val="22"/>
          <w:szCs w:val="22"/>
        </w:rPr>
        <w:t>способ и</w:t>
      </w:r>
      <w:r>
        <w:rPr>
          <w:sz w:val="22"/>
          <w:szCs w:val="22"/>
        </w:rPr>
        <w:t xml:space="preserve"> </w:t>
      </w:r>
      <w:r>
        <w:rPr>
          <w:b/>
          <w:caps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запрос цен по результатам конкурентного предварительного отбора на право заключения Договора на выполнение работ по проектированию и строительству объектов: «Строительство ВЛ 10 кВ № 08 ПС 110/35/10 кВ Оленино со строительством участка ВЛ-10 кВ, установкой разъединителей 10кВ, строительство ТП-10/0,4кВ, ВЛ-0,4кВ и ВРЩ-0,4кВ для технологического присоединения энергопринимающих устройств производственного здания/ помещения, расположенного по адресу: Тверская обл., Оленинский м.о., северная окраина пгт. Оленино» (дог. 42602259(Г)). «Строительство участка ВЛ-10кВ от ВЛ 10 кВ № 18 ПС 35/10 кВ Лесное с установкой разъединителей 10кВ, строительство ТП-10/0,4кВ, ВЛ-0,4кВ и ВПУ-0,4кВ для технологического присоединения энергопринимающих устройств газорегуляторного пункта блочного типа ГРПБ Лесное, расположенного по адресу: Российская Федерация, Тверская область, Лесной муниципальный округ, с. Лесное (кадастровый квартал 69:18:0000011)» (дог. 42639620(Г)). «Строительство участка ВЛ-10кВ от ВЛ 10 кВ № 11 ПС 35/10 кВ Алексейково с установкой разъединителей 10кВ, строительство ТП-10/0,4кВ, ВЛ-0,4кВ и ВПУ-0,4кВ для технологического присоединения энергопринимающих устройств газорегуляторного пункта блочного типа ГРПБ Кожина Гора, расположенного по адресу: Российская Федерация, Тверская область, Лесной муниципальный округ, в районе д. Кожина Гора (часть земель кадастрового квартала 69:18:0000016)» (дог. 42639180(Г)) для нужд ПАО «Россети Центр» (филиала «Тверьэнерго»).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/>
      </w:pPr>
      <w:r>
        <w:rPr>
          <w:sz w:val="22"/>
          <w:szCs w:val="22"/>
        </w:rPr>
        <w:t>Запрос цен проводится на основании Распоряжения № ТВ/20/793-р от 04.12.2025 года.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firstLine="426" w:end="-6"/>
        <w:jc w:val="both"/>
        <w:rPr/>
      </w:pPr>
      <w:r>
        <w:rPr>
          <w:b/>
          <w:sz w:val="22"/>
          <w:szCs w:val="22"/>
        </w:rPr>
        <w:t xml:space="preserve">Заказчик и Организатор закупки (далее – Организатор): </w:t>
      </w:r>
      <w:r>
        <w:rPr>
          <w:sz w:val="22"/>
          <w:szCs w:val="22"/>
        </w:rPr>
        <w:t>ПАО «Россети Центр», расположенное по адресу: РФ, 119017, г. Москва, ул. Малая Ордынка, д. 15.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04.12.2025 № 0269-ТВ-25, опубликовано 04.12.2025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(далее ЭТП)</w:t>
      </w:r>
      <w:r>
        <w:rPr>
          <w:rStyle w:val="Hyperlink"/>
          <w:color w:val="000000"/>
          <w:sz w:val="22"/>
          <w:szCs w:val="22"/>
          <w:u w:val="none"/>
        </w:rPr>
        <w:t>:</w:t>
      </w:r>
      <w:r>
        <w:rPr>
          <w:rStyle w:val="Hyperlink"/>
          <w:sz w:val="22"/>
          <w:szCs w:val="22"/>
          <w:u w:val="none"/>
        </w:rPr>
        <w:t xml:space="preserve"> </w:t>
      </w:r>
      <w:r>
        <w:rPr>
          <w:sz w:val="22"/>
          <w:szCs w:val="22"/>
        </w:rPr>
        <w:t>№ 32515487489.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r>
        <w:rPr>
          <w:sz w:val="22"/>
          <w:szCs w:val="22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bookmarkStart w:id="4" w:name="_Ref277337881"/>
      <w:bookmarkStart w:id="5" w:name="_Ref57670139"/>
      <w:bookmarkEnd w:id="4"/>
      <w:bookmarkEnd w:id="5"/>
      <w:r>
        <w:rPr>
          <w:sz w:val="22"/>
          <w:szCs w:val="22"/>
        </w:rPr>
        <w:t>В соответствии с Извещением о проведении запроса цен:</w:t>
      </w:r>
    </w:p>
    <w:p>
      <w:pPr>
        <w:pStyle w:val="Normal"/>
        <w:autoSpaceDE w:val="false"/>
        <w:spacing w:lineRule="auto" w:line="240" w:before="40" w:after="0"/>
        <w:rPr>
          <w:b/>
          <w:bCs/>
          <w:iCs/>
          <w:sz w:val="22"/>
          <w:szCs w:val="22"/>
          <w:shd w:fill="FFFF99" w:val="clear"/>
        </w:rPr>
      </w:pPr>
      <w:r>
        <w:rPr>
          <w:sz w:val="22"/>
          <w:szCs w:val="22"/>
        </w:rPr>
        <w:t xml:space="preserve">- начальная (максимальная) цена Договора составляет: </w:t>
      </w:r>
      <w:r>
        <w:rPr>
          <w:b/>
          <w:sz w:val="22"/>
          <w:szCs w:val="22"/>
        </w:rPr>
        <w:t>10 535 162,40</w:t>
      </w:r>
      <w:r>
        <w:rPr>
          <w:sz w:val="22"/>
          <w:szCs w:val="22"/>
        </w:rPr>
        <w:t xml:space="preserve"> (Десять миллионов пятьсот тридцать пять тысяч сто шестьдесят два) рубля 40 копеек РФ, с учетом НДС; НДС составляет </w:t>
      </w:r>
      <w:r>
        <w:rPr>
          <w:b/>
          <w:sz w:val="22"/>
          <w:szCs w:val="22"/>
        </w:rPr>
        <w:t>1 755 860,40</w:t>
      </w:r>
      <w:r>
        <w:rPr>
          <w:sz w:val="22"/>
          <w:szCs w:val="22"/>
        </w:rPr>
        <w:t xml:space="preserve"> (Один миллион семьсот пятьдесят пять тысяч восемьсот шестьдесят) рублей 40 копеек РФ</w:t>
      </w:r>
      <w:r>
        <w:rPr>
          <w:color w:val="000000"/>
          <w:sz w:val="22"/>
          <w:szCs w:val="22"/>
          <w:shd w:fill="FFFFFF" w:val="clear"/>
        </w:rPr>
        <w:t xml:space="preserve"> (по ставке НДС 20%)</w:t>
      </w:r>
      <w:r>
        <w:rPr>
          <w:sz w:val="22"/>
          <w:szCs w:val="22"/>
        </w:rPr>
        <w:t>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сроки выполнения работ: начало – с даты подписания договора, окончание – не позднее 5 месяцев с даты подписания договора;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2"/>
          <w:szCs w:val="22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СОСТАВ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426" w:leader="none"/>
        </w:tabs>
        <w:spacing w:lineRule="auto" w:line="240"/>
        <w:ind w:start="0" w:firstLine="426" w:end="-6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4786"/>
        <w:gridCol w:w="2869"/>
      </w:tblGrid>
      <w:tr>
        <w:trPr>
          <w:trHeight w:val="419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Юрченко В.О.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Веселова И.С.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закупочной деятельности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Надвидов Р.Т.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2"/>
                <w:szCs w:val="22"/>
              </w:rPr>
              <w:t>Заместитель директора по безопасности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  <w:highlight w:val="yellow"/>
              </w:rPr>
            </w:pPr>
            <w:r>
              <w:rPr>
                <w:bCs/>
                <w:color w:val="000000"/>
                <w:sz w:val="22"/>
                <w:szCs w:val="22"/>
              </w:rPr>
              <w:t>Чумаченко А.И.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Первый заместитель директора – главный инженер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Камышинский К.О.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/>
            </w:pPr>
            <w:r>
              <w:rPr>
                <w:bCs/>
                <w:color w:val="000000"/>
                <w:sz w:val="22"/>
                <w:szCs w:val="22"/>
              </w:rPr>
              <w:t xml:space="preserve">Заместитель директора по экономике и финансам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Новгородский Л.Д.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Заместитель директора по реализации услуг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Бренч С.В.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Заместитель директора по инвестиционной деятельности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Валтахов Е.А.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/>
            </w:pPr>
            <w:r>
              <w:rPr>
                <w:bCs/>
                <w:color w:val="000000"/>
                <w:sz w:val="22"/>
                <w:szCs w:val="22"/>
              </w:rPr>
              <w:t xml:space="preserve">Начальник управления логистики и материально-технического обеспечения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Андреев А.С.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bCs/>
                <w:color w:val="000000"/>
                <w:sz w:val="22"/>
                <w:szCs w:val="22"/>
              </w:rPr>
              <w:t xml:space="preserve">Начальник управления правового обеспечения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З</w:t>
            </w:r>
            <w:r>
              <w:rPr>
                <w:sz w:val="22"/>
                <w:szCs w:val="22"/>
                <w:shd w:fill="FFFFFF" w:val="clear"/>
              </w:rPr>
              <w:t>аместитель генерального директора по инвестиционной деятельности и капитальному строительству </w:t>
            </w:r>
            <w:r>
              <w:rPr>
                <w:bCs/>
                <w:sz w:val="22"/>
                <w:szCs w:val="22"/>
              </w:rPr>
              <w:t>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Коренько И.В.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iCs/>
                <w:sz w:val="22"/>
                <w:szCs w:val="22"/>
              </w:rPr>
              <w:t xml:space="preserve">Специалист 1 категории отдела закупочной деятельности филиала </w:t>
            </w:r>
            <w:r>
              <w:rPr>
                <w:sz w:val="22"/>
                <w:szCs w:val="22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поступили следующие общие части заявок: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088"/>
        <w:gridCol w:w="2268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>Участник № 449810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 xml:space="preserve">ООО "ЭЛЕКТРОГАРАНТ", </w:t>
            </w:r>
            <w:r>
              <w:rPr>
                <w:sz w:val="20"/>
              </w:rPr>
              <w:t xml:space="preserve">ИНН </w:t>
            </w:r>
            <w:r>
              <w:rPr>
                <w:color w:val="000000"/>
                <w:sz w:val="20"/>
                <w:shd w:fill="FFFFFF" w:val="clear"/>
              </w:rPr>
              <w:t>7708783560</w:t>
            </w:r>
            <w:r>
              <w:rPr>
                <w:sz w:val="20"/>
              </w:rPr>
              <w:t xml:space="preserve">, КПП </w:t>
            </w:r>
            <w:r>
              <w:rPr>
                <w:color w:val="000000"/>
                <w:sz w:val="20"/>
                <w:shd w:fill="FFFFFF" w:val="clear"/>
              </w:rPr>
              <w:t>695001001</w:t>
            </w:r>
            <w:r>
              <w:rPr>
                <w:sz w:val="20"/>
              </w:rPr>
              <w:t xml:space="preserve">, адрес: </w:t>
            </w:r>
            <w:r>
              <w:rPr>
                <w:color w:val="000000"/>
                <w:sz w:val="20"/>
                <w:shd w:fill="FFFFFF" w:val="clear"/>
              </w:rPr>
              <w:t>170100, ТВЕРСКАЯ ОБЛАСТЬ, г.о. ГОРОД ТВЕРЬ, Г ТВЕРЬ, УЛ МОСКОВСКАЯ, Д. 82, ОФИС 7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09.12.2025 21:18:58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>Участник № 450258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 xml:space="preserve">АО "МЕРИНГ ИНЖИНИРИНГ", </w:t>
            </w:r>
            <w:r>
              <w:rPr>
                <w:sz w:val="20"/>
              </w:rPr>
              <w:t xml:space="preserve">ИНН </w:t>
            </w:r>
            <w:r>
              <w:rPr>
                <w:color w:val="000000"/>
                <w:sz w:val="20"/>
                <w:shd w:fill="FFFFFF" w:val="clear"/>
              </w:rPr>
              <w:t>6950049622</w:t>
            </w:r>
            <w:r>
              <w:rPr>
                <w:sz w:val="20"/>
              </w:rPr>
              <w:t xml:space="preserve">, КПП </w:t>
            </w:r>
            <w:r>
              <w:rPr>
                <w:color w:val="000000"/>
                <w:sz w:val="20"/>
                <w:shd w:fill="FFFFFF" w:val="clear"/>
              </w:rPr>
              <w:t>695001001</w:t>
            </w:r>
            <w:r>
              <w:rPr>
                <w:sz w:val="20"/>
              </w:rPr>
              <w:t xml:space="preserve">, адрес: </w:t>
            </w:r>
            <w:r>
              <w:rPr>
                <w:color w:val="000000"/>
                <w:sz w:val="20"/>
                <w:shd w:fill="FFFFFF" w:val="clear"/>
              </w:rPr>
              <w:t>170100, ТВЕРСКАЯ ОБЛАСТЬ, Г. ТВЕРЬ, УЛ. МОСКОВСКАЯ, Д. 82, ПОМЕЩ. 621, ЭТАЖ 6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10.12.2025 16:45:14 MCK</w:t>
            </w:r>
          </w:p>
        </w:tc>
      </w:tr>
    </w:tbl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  <w:t>Количество поступивших заявок: 2 шт.</w:t>
      </w:r>
    </w:p>
    <w:p>
      <w:pPr>
        <w:pStyle w:val="BodyText"/>
        <w:widowControl w:val="false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6" w:name="_Ref93304289"/>
      <w:bookmarkEnd w:id="6"/>
      <w:r>
        <w:rPr>
          <w:b/>
          <w:sz w:val="22"/>
          <w:szCs w:val="22"/>
        </w:rPr>
        <w:t>Признать соответствующими условиям запроса цен общие части заявок: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 w:start="426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0"/>
        </w:rPr>
        <w:t xml:space="preserve">- </w:t>
      </w:r>
      <w:r>
        <w:rPr>
          <w:color w:val="000000"/>
          <w:sz w:val="20"/>
          <w:shd w:fill="FFFFFF" w:val="clear"/>
        </w:rPr>
        <w:t xml:space="preserve">ООО "ЭЛЕКТРОГАРАНТ", </w:t>
      </w:r>
      <w:r>
        <w:rPr>
          <w:sz w:val="20"/>
        </w:rPr>
        <w:t xml:space="preserve">ИНН </w:t>
      </w:r>
      <w:r>
        <w:rPr>
          <w:color w:val="000000"/>
          <w:sz w:val="20"/>
          <w:shd w:fill="FFFFFF" w:val="clear"/>
        </w:rPr>
        <w:t>7708783560</w:t>
      </w:r>
      <w:r>
        <w:rPr>
          <w:sz w:val="20"/>
        </w:rPr>
        <w:t xml:space="preserve">, КПП </w:t>
      </w:r>
      <w:r>
        <w:rPr>
          <w:color w:val="000000"/>
          <w:sz w:val="20"/>
          <w:shd w:fill="FFFFFF" w:val="clear"/>
        </w:rPr>
        <w:t>695001001</w:t>
      </w:r>
      <w:r>
        <w:rPr>
          <w:sz w:val="20"/>
        </w:rPr>
        <w:t xml:space="preserve">, адрес: </w:t>
      </w:r>
      <w:r>
        <w:rPr>
          <w:color w:val="000000"/>
          <w:sz w:val="20"/>
          <w:shd w:fill="FFFFFF" w:val="clear"/>
        </w:rPr>
        <w:t>170100, ТВЕРСКАЯ ОБЛАСТЬ, г.о. ГОРОД ТВЕРЬ, Г ТВЕРЬ, УЛ МОСКОВСКАЯ, Д. 82, ОФИС 7;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color w:val="000000"/>
          <w:sz w:val="20"/>
          <w:shd w:fill="FFFFFF" w:val="clear"/>
        </w:rPr>
        <w:t xml:space="preserve">- АО "МЕРИНГ ИНЖИНИРИНГ", </w:t>
      </w:r>
      <w:r>
        <w:rPr>
          <w:sz w:val="20"/>
        </w:rPr>
        <w:t xml:space="preserve">ИНН </w:t>
      </w:r>
      <w:r>
        <w:rPr>
          <w:color w:val="000000"/>
          <w:sz w:val="20"/>
          <w:shd w:fill="FFFFFF" w:val="clear"/>
        </w:rPr>
        <w:t>6950049622</w:t>
      </w:r>
      <w:r>
        <w:rPr>
          <w:sz w:val="20"/>
        </w:rPr>
        <w:t xml:space="preserve">, КПП </w:t>
      </w:r>
      <w:r>
        <w:rPr>
          <w:color w:val="000000"/>
          <w:sz w:val="20"/>
          <w:shd w:fill="FFFFFF" w:val="clear"/>
        </w:rPr>
        <w:t>695001001</w:t>
      </w:r>
      <w:r>
        <w:rPr>
          <w:sz w:val="20"/>
        </w:rPr>
        <w:t xml:space="preserve">, адрес: </w:t>
      </w:r>
      <w:r>
        <w:rPr>
          <w:color w:val="000000"/>
          <w:sz w:val="20"/>
          <w:shd w:fill="FFFFFF" w:val="clear"/>
        </w:rPr>
        <w:t>170100, ТВЕРСКАЯ ОБЛАСТЬ, Г. ТВЕРЬ, УЛ. МОСКОВСКАЯ, Д. 82, ПОМЕЩ. 621, ЭТАЖ 6.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>
          <w:color w:val="000000"/>
          <w:sz w:val="22"/>
          <w:szCs w:val="22"/>
          <w:shd w:fill="FFFFFF" w:val="clear"/>
        </w:rPr>
      </w:pPr>
      <w:r>
        <w:rPr>
          <w:color w:val="000000"/>
          <w:sz w:val="22"/>
          <w:szCs w:val="22"/>
          <w:shd w:fill="FFFFFF" w:val="clear"/>
        </w:rPr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bookmarkStart w:id="7" w:name="_Ref93304289"/>
      <w:bookmarkEnd w:id="7"/>
      <w:r>
        <w:rPr>
          <w:b/>
          <w:i/>
          <w:sz w:val="22"/>
          <w:szCs w:val="22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2"/>
          <w:szCs w:val="22"/>
        </w:rPr>
        <w:t>рассматривать</w:t>
      </w:r>
      <w:r>
        <w:rPr>
          <w:b/>
          <w:i/>
          <w:sz w:val="22"/>
          <w:szCs w:val="22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2"/>
          <w:szCs w:val="22"/>
        </w:rPr>
        <w:t>рассмотрении</w:t>
      </w:r>
      <w:r>
        <w:rPr>
          <w:b/>
          <w:i/>
          <w:sz w:val="22"/>
          <w:szCs w:val="22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2"/>
          <w:szCs w:val="22"/>
          <w:lang w:val="en-US"/>
        </w:rPr>
        <w:t>Вс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информаци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2"/>
          <w:szCs w:val="22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2"/>
          <w:szCs w:val="22"/>
        </w:rPr>
        <w:t>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2"/>
          <w:szCs w:val="22"/>
        </w:rPr>
        <w:t>ПОДПИСИ ЧЛЕНОВ Закупочной</w:t>
      </w:r>
      <w:r>
        <w:rPr/>
        <w:t xml:space="preserve"> КОМИССИИ:</w:t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3372"/>
        <w:gridCol w:w="2723"/>
      </w:tblGrid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Юрченко В.О.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Веселова И.С.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Члены 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bCs/>
                <w:color w:val="000000"/>
                <w:sz w:val="22"/>
                <w:szCs w:val="22"/>
                <w:lang w:eastAsia="en-US"/>
              </w:rPr>
              <w:t>Надвидов Р.Т.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Чумаченко А.И.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Камышинский К.О.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Новгородский Л.Д.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-108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Бренч С.В.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-108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Валтахов Е.А.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2"/>
                <w:szCs w:val="22"/>
                <w:lang w:eastAsia="en-US"/>
              </w:rPr>
              <w:t>Андреев А.С.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2"/>
                <w:szCs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szCs w:val="22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 xml:space="preserve">Коренько И.В. 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очно-заочного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>и оценке технических предложений заявок</w:t>
    </w:r>
    <w:r>
      <w:rPr/>
      <w:t xml:space="preserve">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0269</w:t>
    </w:r>
    <w:r>
      <w:rPr/>
      <w:t>-ТВ-</w:t>
    </w:r>
    <w:r>
      <w:rPr>
        <w:lang w:val="ru-RU"/>
      </w:rPr>
      <w:t>25</w:t>
    </w:r>
    <w:r>
      <w:rPr/>
      <w:t>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b w:val="false"/>
    </w:rPr>
  </w:style>
  <w:style w:type="character" w:styleId="WW8Num10z1">
    <w:name w:val="WW8Num10z1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2">
    <w:name w:val="WW8Num12z2"/>
    <w:qFormat/>
    <w:rPr>
      <w:b w:val="false"/>
      <w:i w:val="false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4">
    <w:name w:val="WW8Num14z4"/>
    <w:qFormat/>
    <w:rPr>
      <w:rFonts w:ascii="Courier New" w:hAnsi="Courier New" w:cs="Courier New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b/>
      <w:i w:val="false"/>
    </w:rPr>
  </w:style>
  <w:style w:type="character" w:styleId="WW8Num17z1">
    <w:name w:val="WW8Num17z1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b/>
    </w:rPr>
  </w:style>
  <w:style w:type="character" w:styleId="WW8Num20z1">
    <w:name w:val="WW8Num20z1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2021-08-03T12:01:00Z</dcterms:created>
  <dc:creator>С.Б.Дашков</dc:creator>
  <dc:description/>
  <cp:keywords/>
  <dc:language>en-US</dc:language>
  <cp:lastModifiedBy>Коренько Ирина Вадимовна</cp:lastModifiedBy>
  <cp:lastPrinted>2019-02-27T09:52:00Z</cp:lastPrinted>
  <dcterms:modified xsi:type="dcterms:W3CDTF">2025-12-15T05:34:00Z</dcterms:modified>
  <cp:revision>60</cp:revision>
  <dc:subject/>
  <dc:title>Типовая закупочная документация</dc:title>
</cp:coreProperties>
</file>