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title"/>
        <w:bidi w:val="0"/>
        <w:spacing w:before="0" w:after="0"/>
        <w:rPr/>
      </w:pPr>
      <w:r>
        <w:rPr/>
        <w:t>АКЦИОНЕРНОЕ ОБЩЕСТВО «ГАЗПРОМ ЭНЕРГОСБЫТ ТЮМЕНЬ»</w:t>
      </w:r>
      <w:r>
        <w:rPr>
          <w:b/>
        </w:rPr>
        <w:t>(АО «ГАЗПРОМ ЭНЕРГОСБЫТ ТЮМЕНЬ»)</w:t>
      </w:r>
    </w:p>
    <w:p>
      <w:pPr>
        <w:pStyle w:val="wtitle"/>
        <w:bidi w:val="0"/>
        <w:spacing w:before="0" w:after="0"/>
        <w:ind w:hanging="0"/>
        <w:jc w:val="center"/>
        <w:rPr/>
      </w:pPr>
      <w:r>
        <w:rPr/>
        <w:t>Итоговый протокол№ 1/0329/25/4.3/00118472/ГЭТЮМЕНЬ/К/ГОС/Э/28.11.2025по конкурентному отбору№ 0329/25/4.3/00118472/ГЭТЮМЕНЬ/К/ГОС/Э/28.11.2025Поставка шкафов для СИЗ Энергоинспекции</w:t>
      </w:r>
    </w:p>
    <w:p>
      <w:pPr>
        <w:pStyle w:val="Normal"/>
        <w:pBdr>
          <w:bottom w:val="single" w:sz="2" w:space="0" w:color="000000"/>
        </w:pBdr>
        <w:bidi w:val="0"/>
        <w:spacing w:before="0" w:after="0"/>
        <w:jc w:val="end"/>
        <w:rPr/>
      </w:pPr>
      <w:r>
        <w:rPr/>
        <w:t>Дата принятия решения 12 декабря 2025 г.</w:t>
      </w:r>
    </w:p>
    <w:p>
      <w:pPr>
        <w:pStyle w:val="Normal"/>
        <w:bidi w:val="0"/>
        <w:spacing w:before="0" w:after="0"/>
        <w:jc w:val="start"/>
        <w:rPr/>
      </w:pPr>
      <w:r>
        <w:rPr/>
        <w:t>Заказчик: АО «ГАЗПРОМ ЭНЕРГОСБЫТ ТЮМЕНЬ».</w:t>
      </w:r>
    </w:p>
    <w:p>
      <w:pPr>
        <w:pStyle w:val="Normal"/>
        <w:bidi w:val="0"/>
        <w:spacing w:before="0" w:after="0"/>
        <w:jc w:val="start"/>
        <w:rPr/>
      </w:pPr>
      <w:r>
        <w:rPr/>
        <w:t>Организатор: АО «ГАЗПРОМ ЭНЕРГОСБЫТ ТЮМЕНЬ».</w:t>
      </w:r>
    </w:p>
    <w:p>
      <w:pPr>
        <w:pStyle w:val="Normal"/>
        <w:bidi w:val="0"/>
        <w:jc w:val="start"/>
        <w:rPr/>
      </w:pPr>
      <w:r>
        <w:rPr/>
        <w:t>Извещение о проведении конкурентного отбора № 32515462112 было размещено 28 ноября 2025 г. в Единой информационной системе в сфере закупок.</w:t>
      </w:r>
    </w:p>
    <w:p>
      <w:pPr>
        <w:pStyle w:val="Normal"/>
        <w:bidi w:val="0"/>
        <w:jc w:val="start"/>
        <w:rPr/>
      </w:pPr>
      <w:r>
        <w:rPr/>
        <w:t>Количество поданных заявок на участие в конкурентном отборе — 0.</w:t>
      </w:r>
    </w:p>
    <w:p>
      <w:pPr>
        <w:pStyle w:val="Normal"/>
        <w:bidi w:val="0"/>
        <w:jc w:val="start"/>
        <w:rPr/>
      </w:pPr>
      <w:r>
        <w:rPr/>
        <w:t>Комиссия по осуществлению конкурентного отбора АО «ГАЗПРОМ ЭНЕРГОСБЫТ ТЮМЕНЬ»</w:t>
      </w:r>
      <w:r>
        <w:rPr>
          <w:b/>
        </w:rPr>
        <w:t> решила:</w:t>
      </w:r>
    </w:p>
    <w:p>
      <w:pPr>
        <w:pStyle w:val="Normal"/>
        <w:bidi w:val="0"/>
        <w:jc w:val="start"/>
        <w:rPr/>
      </w:pPr>
      <w:r>
        <w:rPr/>
        <w:t>На основании п. 7.8.2 Положения о закупках товаров, работ, услуг ПАО «Газпром» и Компаний Группы Газпром признать конкурентный отбор несостоявшимся.</w:t>
      </w:r>
    </w:p>
    <w:p>
      <w:pPr>
        <w:pStyle w:val="Normal"/>
        <w:bidi w:val="0"/>
        <w:jc w:val="end"/>
        <w:rPr>
          <w:b/>
        </w:rPr>
      </w:pPr>
      <w:r>
        <w:rPr>
          <w:b/>
        </w:rPr>
        <w:t>Дата подписания «12» декабря 2025 г.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134" w:right="709" w:gutter="0" w:header="720" w:top="851" w:footer="510" w:bottom="793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tar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footer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footer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header"/>
      <w:bidi w:val="0"/>
      <w:spacing w:before="0" w:after="0"/>
      <w:ind w:hanging="0"/>
      <w:jc w:val="end"/>
      <w:rPr/>
    </w:pPr>
    <w:r>
      <w:rPr/>
      <w:t>Итоговый протокол № 1/0329/25/4.3/00118472/ГЭТЮМЕНЬ/К/ГОС/Э/28.11.2025заседания комиссии по осуществлению конкурентного отбора АО «ГАЗПРОМ ЭНЕРГОСБЫТ ТЮМЕНЬ»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header"/>
      <w:bidi w:val="0"/>
      <w:spacing w:before="0" w:after="0"/>
      <w:ind w:hanging="0"/>
      <w:jc w:val="end"/>
      <w:rPr/>
    </w:pPr>
    <w:r>
      <w:rPr/>
      <w:t>Итоговый протокол № 1/0329/25/4.3/00118472/ГЭТЮМЕНЬ/К/ГОС/Э/28.11.2025заседания комиссии по осуществлению конкурентного отбора АО «ГАЗПРОМ ЭНЕРГОСБЫТ ТЮМЕНЬ»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ndnoteCharacters">
    <w:name w:val="End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wparagraph">
    <w:name w:val="wparagraph"/>
    <w:qFormat/>
    <w:pPr>
      <w:widowControl w:val="false"/>
      <w:bidi w:val="0"/>
      <w:spacing w:before="0" w:after="0"/>
      <w:ind w:hanging="0"/>
      <w:jc w:val="both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title">
    <w:name w:val="wtitle"/>
    <w:basedOn w:val="wparagraph"/>
    <w:qFormat/>
    <w:pPr>
      <w:spacing w:before="0" w:after="0"/>
      <w:ind w:hanging="0"/>
      <w:jc w:val="center"/>
    </w:pPr>
    <w:rPr/>
  </w:style>
  <w:style w:type="paragraph" w:styleId="wplacerfull">
    <w:name w:val="wplacer_full"/>
    <w:qFormat/>
    <w:pPr>
      <w:widowControl w:val="false"/>
      <w:bidi w:val="0"/>
      <w:spacing w:before="0" w:after="0"/>
      <w:jc w:val="center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placer">
    <w:name w:val="wplacer"/>
    <w:qFormat/>
    <w:pPr>
      <w:widowControl w:val="false"/>
      <w:bidi w:val="0"/>
      <w:spacing w:before="0" w:after="0"/>
      <w:jc w:val="center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cell">
    <w:name w:val="wcell"/>
    <w:basedOn w:val="wparagraph"/>
    <w:qFormat/>
    <w:pPr>
      <w:spacing w:before="0" w:after="0"/>
      <w:ind w:hanging="0"/>
      <w:jc w:val="center"/>
    </w:pPr>
    <w:rPr>
      <w:sz w:val="22"/>
    </w:rPr>
  </w:style>
  <w:style w:type="paragraph" w:styleId="wheader">
    <w:name w:val="wheader"/>
    <w:basedOn w:val="wparagraph"/>
    <w:qFormat/>
    <w:pPr>
      <w:spacing w:before="0" w:after="0"/>
      <w:ind w:hanging="0"/>
      <w:jc w:val="end"/>
    </w:pPr>
    <w:rPr>
      <w:sz w:val="20"/>
    </w:rPr>
  </w:style>
  <w:style w:type="paragraph" w:styleId="wfooter">
    <w:name w:val="wfooter"/>
    <w:basedOn w:val="wparagraph"/>
    <w:qFormat/>
    <w:pPr>
      <w:spacing w:before="0" w:after="0"/>
      <w:ind w:hanging="0"/>
      <w:jc w:val="end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