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2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5"/>
        <w:gridCol w:w="2856"/>
        <w:gridCol w:w="3860"/>
      </w:tblGrid>
      <w:tr>
        <w:trPr>
          <w:trHeight w:val="389" w:hRule="atLeast"/>
        </w:trPr>
        <w:tc>
          <w:tcPr>
            <w:tcW w:w="3705" w:type="dxa"/>
            <w:tcBorders/>
            <w:vAlign w:val="center"/>
          </w:tcPr>
          <w:p>
            <w:pPr>
              <w:pStyle w:val="Normal"/>
              <w:ind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«11» декабря 2025 г.</w:t>
            </w:r>
          </w:p>
        </w:tc>
        <w:tc>
          <w:tcPr>
            <w:tcW w:w="2856" w:type="dxa"/>
            <w:tcBorders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60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                                                     № </w:t>
            </w:r>
            <w:r>
              <w:rPr>
                <w:sz w:val="22"/>
                <w:szCs w:val="22"/>
              </w:rPr>
              <w:t>644</w:t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г. Москва, ул. Большая Внуковская, д. 2А, стр. 1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ind w:firstLine="708" w:end="0"/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Состав Комиссии по осуществлению закупок товаров, работ, услуг филиала «МЦ АУВД» ФГУП «Госкорпорация по ОрВД» в соответствии с требованиями, установленными Федеральным законом от 18.07.2011 № 223-ФЗ «О закупках товаров, работ, услуг отдельными видами юридических лиц» (далее – Комиссия)</w:t>
      </w:r>
      <w:r>
        <w:rPr>
          <w:sz w:val="22"/>
          <w:szCs w:val="22"/>
        </w:rPr>
        <w:t>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Председатель Комиссии: </w:t>
      </w:r>
      <w:r>
        <w:rPr>
          <w:sz w:val="22"/>
          <w:szCs w:val="22"/>
        </w:rPr>
        <w:t>А.А. Веснин.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/>
          <w:sz w:val="22"/>
          <w:szCs w:val="22"/>
        </w:rPr>
        <w:t>Заместители председателя Комиссии:</w:t>
      </w:r>
      <w:r>
        <w:rPr>
          <w:sz w:val="22"/>
          <w:szCs w:val="22"/>
        </w:rPr>
        <w:t xml:space="preserve"> Т.В. Кортелева; О.Е. Ефремов.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/>
          <w:sz w:val="22"/>
          <w:szCs w:val="22"/>
        </w:rPr>
        <w:t>Члены Комиссии:</w:t>
      </w:r>
      <w:r>
        <w:rPr>
          <w:sz w:val="22"/>
          <w:szCs w:val="22"/>
        </w:rPr>
        <w:t xml:space="preserve"> А.Ю. Палагин; А.Ю. Бацев; И.В. Буряков; А.В. Поспелов; Т.А. Богданова; </w:t>
        <w:br/>
        <w:t>М.М. Павличук; Н.Н. Кожевникова; А.В. Сапожникова.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/>
          <w:sz w:val="22"/>
          <w:szCs w:val="22"/>
        </w:rPr>
        <w:t xml:space="preserve">Секретарь Комиссии (без права голоса): </w:t>
      </w:r>
      <w:r>
        <w:rPr>
          <w:sz w:val="22"/>
          <w:szCs w:val="22"/>
        </w:rPr>
        <w:t>Т.А. Ямщикова.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Заседание проводилось в присутствии 11 из 11 членов Комиссии, имеющих право голоса. Кворум имеется, Комиссия правомочна принимать решения по вопросам повестки дня</w:t>
      </w:r>
      <w:r>
        <w:rPr>
          <w:bCs/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Повестка дня: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sz w:val="22"/>
          <w:szCs w:val="22"/>
        </w:rPr>
        <w:t>Повесткой дня является рассмотрение единственной заявки, признание конкурентной закупки несостоявшейся и принятие решения в связи с признанием конкурентной закупки несостоявшейся.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Cs/>
          <w:sz w:val="22"/>
          <w:szCs w:val="22"/>
        </w:rPr>
        <w:t xml:space="preserve">Извещение о проведении запроса котировок в электронной форме было размещено на официальном сайте </w:t>
      </w:r>
      <w:hyperlink r:id="rId2">
        <w:r>
          <w:rPr>
            <w:rStyle w:val="Hyperlink"/>
            <w:bCs/>
            <w:sz w:val="22"/>
            <w:szCs w:val="22"/>
          </w:rPr>
          <w:t>www.zakupki.gov.ru</w:t>
        </w:r>
      </w:hyperlink>
      <w:r>
        <w:rPr>
          <w:bCs/>
          <w:sz w:val="22"/>
          <w:szCs w:val="22"/>
        </w:rPr>
        <w:t xml:space="preserve"> и на сайте электронной торговой площадки «Фабрикант» (www.fabrikant.ru) (извещение от 27.11.2025  № 32515460686).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Cs/>
          <w:sz w:val="22"/>
          <w:szCs w:val="22"/>
        </w:rPr>
        <w:t>Дата, время окончания приема заявок – 08 декабря 2025 года в 11:00.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sz w:val="22"/>
          <w:szCs w:val="22"/>
        </w:rPr>
        <w:t>Дата, место рассмотрения единственной заявки и подведения итогов – 11 декабря 2025 года по адресу: Российская Федерация, 119027, г. Москва, ул. Большая Внуковская, д. 2А, стр. 1.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  <w:highlight w:val="yellow"/>
        </w:rPr>
      </w:pPr>
      <w:r>
        <w:rPr>
          <w:bCs/>
          <w:sz w:val="22"/>
          <w:szCs w:val="22"/>
          <w:highlight w:val="yellow"/>
        </w:rPr>
      </w:r>
    </w:p>
    <w:p>
      <w:pPr>
        <w:pStyle w:val="Normal"/>
        <w:ind w:firstLine="709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Существенные условия договора: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Номер и наименование предмета закупки – </w:t>
      </w:r>
      <w:bookmarkStart w:id="0" w:name="_Hlk72855922"/>
      <w:r>
        <w:rPr>
          <w:bCs/>
          <w:sz w:val="22"/>
          <w:szCs w:val="22"/>
        </w:rPr>
        <w:t>32515460686 «Оказание услуг по централизованной охране объектов ЕС ОрВД Шереметьевского центра ОВД филиала «МЦ АУВД» ФГУП «Госкорпорация по ОрВД».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bookmarkEnd w:id="0"/>
      <w:r>
        <w:rPr>
          <w:bCs/>
          <w:sz w:val="22"/>
          <w:szCs w:val="22"/>
        </w:rPr>
        <w:t>Начальная (максимальная) цена договора – 3 670 417,08 (Три миллиона шестьсот семьдесят тысяч четыреста семнадцать) рублей 08 копеек, в том числе НДС.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Cs/>
          <w:sz w:val="22"/>
          <w:szCs w:val="22"/>
        </w:rPr>
        <w:t>Место оказания услуг – в соответствии с Техническим заданием.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</w:rPr>
      </w:pPr>
      <w:r>
        <w:rPr>
          <w:bCs/>
          <w:sz w:val="22"/>
          <w:szCs w:val="22"/>
        </w:rPr>
        <w:t>Срок оказания услуги – С 01.01.2026 по 31.12.2028.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</w:rPr>
      </w:pPr>
      <w:r>
        <w:rPr>
          <w:bCs/>
          <w:sz w:val="22"/>
          <w:szCs w:val="22"/>
        </w:rPr>
        <w:t>Требования, предъявляемые к участникам: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– </w:t>
      </w:r>
      <w:r>
        <w:rPr>
          <w:bCs/>
          <w:sz w:val="22"/>
          <w:szCs w:val="22"/>
        </w:rPr>
        <w:t>соответствие Участника закупки положениям статьи 1 Федерального закона от 03.07.2016 № 226-ФЗ «О войсках национальной гвардии Российской Федерации», либо положениям статьи 1 Федерального закона от 14.04.1999 № 77-ФЗ «О ведомственной охране»;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– </w:t>
      </w:r>
      <w:r>
        <w:rPr>
          <w:bCs/>
          <w:sz w:val="22"/>
          <w:szCs w:val="22"/>
        </w:rPr>
        <w:t>наличие аккредитации Федеральным агентством воздушного транспорта в качестве подразделения транспортной безопасности в соответствии с пунктом 7.1. статьи 1 Федерального закона от 09.02.2007 № 16-ФЗ «О транспортной безопасности» участник должен быть аккредитован Федеральным агентством воздушного транспорта в качестве подразделения транспортной безопасности в порядке установленном пунктом 9 статьи 12.1 Федерального закона от 09.02.2007 № 16-ФЗ «О транспортной безопасности» и Порядком аккредитации юридических лиц в качестве подразделений транспортной безопасности, продления срока действия аккредитации, аннулирования аккредитации, приостановления и возобновления действия аккредитации, а также требования к таким юридическим лицам, утвержденным приказом Минтранса России от 3 февраля 2025 г. № 30;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– </w:t>
      </w:r>
      <w:r>
        <w:rPr>
          <w:bCs/>
          <w:sz w:val="22"/>
          <w:szCs w:val="22"/>
        </w:rPr>
        <w:t>отсутствие сведений об Участнике закупки в реестре недобросовестных поставщиков, предусмотренном Федеральным законом от 18.07.2011 № 223-ФЗ «О закупках товаров, работ, услуг отдельными видами юридических лиц» и (или) в реестре недобросовестных поставщиков, предусмотренном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Cs/>
          <w:sz w:val="22"/>
          <w:szCs w:val="22"/>
        </w:rPr>
        <w:t xml:space="preserve">Подача заявок осуществлялась в электронной форме через оператора торгов </w:t>
      </w:r>
      <w:r>
        <w:rPr>
          <w:sz w:val="22"/>
          <w:szCs w:val="22"/>
        </w:rPr>
        <w:t>АО «ЭТС»</w:t>
      </w:r>
      <w:r>
        <w:rPr>
          <w:bCs/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Cs/>
          <w:sz w:val="22"/>
          <w:szCs w:val="22"/>
        </w:rPr>
        <w:t>На участие в закупке подана 1 (одна) заявка.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  <w:highlight w:val="yellow"/>
        </w:rPr>
      </w:pPr>
      <w:r>
        <w:rPr>
          <w:bCs/>
          <w:sz w:val="22"/>
          <w:szCs w:val="22"/>
          <w:highlight w:val="yellow"/>
        </w:rPr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"/>
        <w:gridCol w:w="1243"/>
        <w:gridCol w:w="4536"/>
        <w:gridCol w:w="1276"/>
        <w:gridCol w:w="1134"/>
        <w:gridCol w:w="1559"/>
      </w:tblGrid>
      <w:tr>
        <w:trPr>
          <w:trHeight w:val="545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start="-142" w:end="-111"/>
              <w:jc w:val="center"/>
              <w:outlineLvl w:val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Номер заявки</w:t>
            </w:r>
          </w:p>
        </w:tc>
        <w:tc>
          <w:tcPr>
            <w:tcW w:w="1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start="-142" w:end="-111"/>
              <w:jc w:val="center"/>
              <w:outlineLvl w:val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Дата подачи заявки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start="-142" w:end="-111"/>
              <w:jc w:val="center"/>
              <w:outlineLvl w:val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участника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start="-142" w:end="-111"/>
              <w:jc w:val="center"/>
              <w:outlineLvl w:val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ИНН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start="-142" w:end="-111"/>
              <w:jc w:val="center"/>
              <w:outlineLvl w:val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КПП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start="-142" w:end="-111"/>
              <w:jc w:val="center"/>
              <w:outlineLvl w:val="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Предложение о цене договора</w:t>
            </w:r>
          </w:p>
        </w:tc>
      </w:tr>
      <w:tr>
        <w:trPr>
          <w:trHeight w:val="516" w:hRule="atLeast"/>
        </w:trPr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05.12.2025 15:33:30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end="-1"/>
              <w:jc w:val="center"/>
              <w:rPr/>
            </w:pP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Филиал ФГУП «Охрана» МВД России по Московской области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end="-1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7719555477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end="-1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504103001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ind w:end="-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3 670 417,08</w:t>
            </w:r>
          </w:p>
        </w:tc>
      </w:tr>
    </w:tbl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 xml:space="preserve">Комиссия рассмотрела единственную заявку на участие в </w:t>
      </w:r>
      <w:r>
        <w:rPr>
          <w:bCs/>
          <w:sz w:val="22"/>
          <w:szCs w:val="22"/>
        </w:rPr>
        <w:t xml:space="preserve">запросе котировок </w:t>
      </w:r>
      <w:r>
        <w:rPr>
          <w:sz w:val="22"/>
          <w:szCs w:val="22"/>
        </w:rPr>
        <w:t>в электронной форме на предмет соответствия требованиям, установленным в извещении об осуществлении закупки, а также требованиям Федерального закона № 223-ФЗ.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В соответствии с ч. 2 ст. 23 Положения о закупке товаров, работ, услуг ФГУП «Госкорпорация по ОрВД», утвержденного приказом ФГУП «Госкорпорация по ОрВД» от 23.05.2025 № 455-п (далее – Положение о закупке):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Заявка </w:t>
      </w:r>
      <w:r>
        <w:rPr>
          <w:spacing w:val="-2"/>
          <w:sz w:val="22"/>
          <w:szCs w:val="22"/>
        </w:rPr>
        <w:t xml:space="preserve">№ </w:t>
      </w:r>
      <w:r>
        <w:rPr>
          <w:sz w:val="22"/>
          <w:szCs w:val="22"/>
        </w:rPr>
        <w:t>1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Филиал ФГУП «Охрана» МВД России по Московской области</w:t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52"/>
        <w:gridCol w:w="3544"/>
        <w:gridCol w:w="3260"/>
      </w:tblGrid>
      <w:tr>
        <w:trPr>
          <w:trHeight w:val="206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 члена комиссии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Решение члена комиссии по заявке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Основание для решения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Веснин Артем Анатольевич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Кортелева Татьяна Витальевна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Ефремов Олег Евгеньевич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2"/>
              <w:rPr>
                <w:strike/>
                <w:sz w:val="22"/>
                <w:szCs w:val="22"/>
              </w:rPr>
            </w:pPr>
            <w:r>
              <w:rPr>
                <w:sz w:val="22"/>
                <w:szCs w:val="22"/>
              </w:rPr>
              <w:t>Палагин Алексей Юрьевич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Бацев Александр Юрьевич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Буряков Игорь Викторович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Поспелов Артем Валерьевич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Павличук Михаил Михайлович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Богданова Татьяна Александровна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Кожевникова Наталья Николаевна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  <w:tr>
        <w:trPr>
          <w:trHeight w:val="210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jc w:val="center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Сапожникова Алевтина Викторовна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 к участию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 требованиям</w:t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firstLine="709" w:end="0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Решение Комиссии:</w:t>
      </w:r>
    </w:p>
    <w:p>
      <w:pPr>
        <w:pStyle w:val="Normal"/>
        <w:ind w:firstLine="709" w:end="0"/>
        <w:jc w:val="both"/>
        <w:rPr/>
      </w:pPr>
      <w:r>
        <w:rPr>
          <w:sz w:val="22"/>
          <w:szCs w:val="22"/>
        </w:rPr>
        <w:t>По результатам рассмотрения заявок на участие в</w:t>
      </w:r>
      <w:r>
        <w:rPr>
          <w:bCs/>
          <w:sz w:val="22"/>
          <w:szCs w:val="22"/>
        </w:rPr>
        <w:t xml:space="preserve"> запросе котировок в электронной форме</w:t>
      </w:r>
      <w:r>
        <w:rPr>
          <w:sz w:val="22"/>
          <w:szCs w:val="22"/>
        </w:rPr>
        <w:t xml:space="preserve"> Комиссия приняла решение</w:t>
      </w:r>
      <w:r>
        <w:rPr>
          <w:rFonts w:eastAsia="Calibri"/>
          <w:sz w:val="22"/>
          <w:szCs w:val="22"/>
          <w:lang w:eastAsia="en-US"/>
        </w:rPr>
        <w:t>:</w:t>
      </w:r>
    </w:p>
    <w:p>
      <w:pPr>
        <w:pStyle w:val="Normal"/>
        <w:ind w:firstLine="709" w:end="0"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ind w:firstLine="709" w:end="0"/>
        <w:jc w:val="both"/>
        <w:rPr/>
      </w:pPr>
      <w:r>
        <w:rPr>
          <w:rFonts w:eastAsia="Calibri"/>
          <w:b/>
          <w:sz w:val="22"/>
          <w:szCs w:val="22"/>
          <w:lang w:eastAsia="en-US"/>
        </w:rPr>
        <w:t>Допустить – 1 (одну) заявку</w:t>
      </w:r>
      <w:r>
        <w:rPr/>
        <w:t>:</w:t>
      </w:r>
    </w:p>
    <w:tbl>
      <w:tblPr>
        <w:tblW w:w="4950" w:type="pct"/>
        <w:jc w:val="start"/>
        <w:tblInd w:w="-40" w:type="dxa"/>
        <w:tblLayout w:type="fixed"/>
        <w:tblCellMar>
          <w:top w:w="45" w:type="dxa"/>
          <w:start w:w="75" w:type="dxa"/>
          <w:bottom w:w="45" w:type="dxa"/>
          <w:end w:w="75" w:type="dxa"/>
        </w:tblCellMar>
      </w:tblPr>
      <w:tblGrid>
        <w:gridCol w:w="2471"/>
        <w:gridCol w:w="7631"/>
      </w:tblGrid>
      <w:tr>
        <w:trPr>
          <w:trHeight w:val="54" w:hRule="atLeast"/>
        </w:trPr>
        <w:tc>
          <w:tcPr>
            <w:tcW w:w="2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start="-6" w:end="-64"/>
              <w:jc w:val="center"/>
              <w:outlineLvl w:val="2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Номер заявки</w:t>
            </w:r>
          </w:p>
        </w:tc>
        <w:tc>
          <w:tcPr>
            <w:tcW w:w="7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start="-34" w:end="0"/>
              <w:jc w:val="center"/>
              <w:outlineLvl w:val="2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Результаты рассмотрения заявок</w:t>
            </w:r>
          </w:p>
        </w:tc>
      </w:tr>
      <w:tr>
        <w:trPr>
          <w:trHeight w:val="54" w:hRule="atLeast"/>
        </w:trPr>
        <w:tc>
          <w:tcPr>
            <w:tcW w:w="2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Соответствует требованиям</w:t>
            </w:r>
          </w:p>
        </w:tc>
      </w:tr>
    </w:tbl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9" w:end="0"/>
        <w:jc w:val="both"/>
        <w:rPr/>
      </w:pPr>
      <w:r>
        <w:rPr>
          <w:sz w:val="22"/>
          <w:szCs w:val="22"/>
        </w:rPr>
        <w:t xml:space="preserve">На основании ч. 1 ст. 24 Положения о закупке </w:t>
      </w:r>
      <w:r>
        <w:rPr>
          <w:bCs/>
          <w:sz w:val="22"/>
          <w:szCs w:val="22"/>
        </w:rPr>
        <w:t xml:space="preserve">запрос котировок </w:t>
      </w:r>
      <w:r>
        <w:rPr>
          <w:sz w:val="22"/>
          <w:szCs w:val="22"/>
        </w:rPr>
        <w:t>в электронной форме признан несостоявшимся.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>На основании п. 3 ч. 2 ст. 24 Положения о закупке Комиссия рекомендует Заказчику заключить договор с единственным участником закупки с заявкой № 1 – Филиал ФГУП «Охрана» МВД России по Московской области (ИНН: 7719555477) по цене договора – 3 670 417,08 (Три миллиона шестьсот семьдесят тысяч четыреста семнадцать) рублей 08 копеек.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Публикация и хранение протокола: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>Настоящий протокол направляется оператору электронной площадки АО «ЭТС», по адресу в сети «Интернет»: www.fabrikant.ru.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Настоящий протокол подлежит хранению не менее трех лет с даты подведения итогов настоящего </w:t>
      </w:r>
      <w:r>
        <w:rPr>
          <w:bCs/>
          <w:sz w:val="22"/>
          <w:szCs w:val="22"/>
        </w:rPr>
        <w:t xml:space="preserve">запроса котировок </w:t>
      </w:r>
      <w:r>
        <w:rPr>
          <w:sz w:val="22"/>
          <w:szCs w:val="22"/>
        </w:rPr>
        <w:t>в электронной форме.</w:t>
      </w:r>
    </w:p>
    <w:p>
      <w:pPr>
        <w:pStyle w:val="Normal"/>
        <w:ind w:firstLine="709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tbl>
      <w:tblPr>
        <w:tblW w:w="105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46"/>
        <w:gridCol w:w="3661"/>
        <w:gridCol w:w="2856"/>
      </w:tblGrid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Комиссии: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Веснин Артем Анатольевич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Заместители председателя Комиссии: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Кортелева Татьяна Витальевна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Ефремов Олег Евгеньевич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Комиссии: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outlineLvl w:val="2"/>
              <w:rPr>
                <w:strike/>
                <w:sz w:val="22"/>
                <w:szCs w:val="22"/>
              </w:rPr>
            </w:pPr>
            <w:r>
              <w:rPr>
                <w:sz w:val="22"/>
                <w:szCs w:val="22"/>
              </w:rPr>
              <w:t>Палагин Алексей Юрьевич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trike/>
                <w:sz w:val="22"/>
                <w:szCs w:val="22"/>
                <w:highlight w:val="yellow"/>
              </w:rPr>
            </w:pPr>
            <w:r>
              <w:rPr>
                <w:strike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Бацев Александр Юрьевич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Буряков Игорь Викторович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Поспелов Артем Валерьевич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Павличук Михаил Михайлович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Богданова Татьяна Александровна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Кожевникова Наталья Николаевна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Сапожникова Алевтина Викторовна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Комиссии (без права голоса):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Ямщикова Татьяна Александровна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ind w:firstLine="709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9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Решение Заказчика: 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>На основании п. 3 ч. 2 ст. 24 Положения о закупке, руководствуясь рекомендацией Комиссии, принято решение заключить договор с единственным участником закупки с заявкой № 1 – Филиал ФГУП «Охрана» МВД России по Московской области» (ИНН: 7719555477) по цене договора – 3 670 417,08 (Три миллиона шестьсот семьдесят тысяч четыреста семнадцать) рублей 08 копеек.</w:t>
      </w:r>
    </w:p>
    <w:p>
      <w:pPr>
        <w:pStyle w:val="Normal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tbl>
      <w:tblPr>
        <w:tblW w:w="103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83"/>
        <w:gridCol w:w="4536"/>
        <w:gridCol w:w="1950"/>
      </w:tblGrid>
      <w:tr>
        <w:trPr>
          <w:trHeight w:val="533" w:hRule="atLeast"/>
        </w:trPr>
        <w:tc>
          <w:tcPr>
            <w:tcW w:w="3883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/>
            </w:pPr>
            <w:r>
              <w:rPr>
                <w:sz w:val="22"/>
                <w:szCs w:val="22"/>
              </w:rPr>
              <w:t>Директор филиала «МЦ АУВД» ФГУП «Госкорпорация по ОрВД»</w:t>
            </w:r>
          </w:p>
        </w:tc>
        <w:tc>
          <w:tcPr>
            <w:tcW w:w="453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end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А.В. Белавинцев</w:t>
            </w:r>
          </w:p>
        </w:tc>
      </w:tr>
    </w:tbl>
    <w:p>
      <w:pPr>
        <w:pStyle w:val="Normal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134" w:right="567" w:gutter="0" w:header="284" w:top="851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NewRomanPSMT">
    <w:altName w:val="Times New Roman"/>
    <w:charset w:val="00" w:characterSet="windows-125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  <w:lang w:val="en-US" w:eastAsia="en-US"/>
      </w:rPr>
    </w:pPr>
    <w:r>
      <w:rPr>
        <w:rFonts w:cs="Calibri" w:ascii="Calibri" w:hAnsi="Calibri"/>
        <w:b/>
        <w:color w:val="002060"/>
        <w:sz w:val="32"/>
        <w:szCs w:val="32"/>
        <w:lang w:val="en-US" w:eastAsia="en-US"/>
      </w:rPr>
      <w:drawing>
        <wp:anchor behindDoc="1" distT="0" distB="0" distL="114935" distR="114935" simplePos="0" locked="0" layoutInCell="1" allowOverlap="1" relativeHeight="2">
          <wp:simplePos x="0" y="0"/>
          <wp:positionH relativeFrom="column">
            <wp:posOffset>-629920</wp:posOffset>
          </wp:positionH>
          <wp:positionV relativeFrom="paragraph">
            <wp:posOffset>21590</wp:posOffset>
          </wp:positionV>
          <wp:extent cx="7556500" cy="2213610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2213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ind w:start="-142" w:end="-1"/>
      <w:jc w:val="center"/>
      <w:rPr>
        <w:b/>
        <w:color w:val="40144C"/>
      </w:rPr>
    </w:pPr>
    <w:r>
      <w:rPr>
        <w:b/>
        <w:color w:val="40144C"/>
      </w:rPr>
      <w:t>П Р О Т О К О Л</w:t>
    </w:r>
  </w:p>
  <w:p>
    <w:pPr>
      <w:pStyle w:val="Normal"/>
      <w:ind w:start="-142" w:end="-1"/>
      <w:jc w:val="center"/>
      <w:rPr>
        <w:b/>
        <w:color w:val="40144C"/>
      </w:rPr>
    </w:pPr>
    <w:r>
      <w:rPr>
        <w:b/>
        <w:color w:val="40144C"/>
      </w:rPr>
      <w:t>Признания запроса котировок в электронной форме «Оказание услуг по централизованной охране объектов ЕС ОрВД Шереметьевского центра ОВД филиала «МЦ АУВД» ФГУП «Госкорпорация по ОрВД» (Извещение № 32515460686) несостоявшимся</w:t>
    </w:r>
  </w:p>
  <w:p>
    <w:pPr>
      <w:pStyle w:val="Normal"/>
      <w:ind w:start="-142" w:end="-1"/>
      <w:jc w:val="center"/>
      <w:rPr>
        <w:b/>
        <w:color w:val="40144C"/>
      </w:rPr>
    </w:pPr>
    <w:r>
      <w:rPr>
        <w:b/>
        <w:color w:val="40144C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6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7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character" w:styleId="Style18">
    <w:name w:val="Основной текст Знак"/>
    <w:qFormat/>
    <w:rPr>
      <w:rFonts w:ascii="Arial" w:hAnsi="Arial" w:eastAsia="Times New Roman" w:cs="Arial"/>
      <w:sz w:val="24"/>
    </w:rPr>
  </w:style>
  <w:style w:type="character" w:styleId="Style19">
    <w:name w:val="Абзац списка Знак"/>
    <w:qFormat/>
    <w:rPr>
      <w:rFonts w:ascii="Times New Roman" w:hAnsi="Times New Roman" w:cs="Times New Roman"/>
      <w:sz w:val="26"/>
    </w:rPr>
  </w:style>
  <w:style w:type="character" w:styleId="fontstyle01">
    <w:name w:val="fontstyle01"/>
    <w:qFormat/>
    <w:rPr>
      <w:rFonts w:ascii="TimesNewRomanPSMT;Times New Roman" w:hAnsi="TimesNewRomanPSMT;Times New Roman" w:cs="TimesNewRomanPSMT;Times New Roman"/>
      <w:b w:val="false"/>
      <w:bCs w:val="false"/>
      <w:i w:val="false"/>
      <w:iCs w:val="false"/>
      <w:color w:val="000000"/>
      <w:sz w:val="24"/>
      <w:szCs w:val="24"/>
    </w:rPr>
  </w:style>
  <w:style w:type="character" w:styleId="1522">
    <w:name w:val="1522"/>
    <w:qFormat/>
    <w:rPr/>
  </w:style>
  <w:style w:type="character" w:styleId="1509">
    <w:name w:val="1509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Arial" w:hAnsi="Arial" w:cs="Arial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Style21">
    <w:name w:val=" Знак"/>
    <w:basedOn w:val="Normal"/>
    <w:qFormat/>
    <w:pPr>
      <w:spacing w:lineRule="exact" w:line="240" w:before="0" w:after="160"/>
    </w:pPr>
    <w:rPr>
      <w:sz w:val="28"/>
      <w:szCs w:val="20"/>
      <w:lang w:val="en-US"/>
    </w:rPr>
  </w:style>
  <w:style w:type="paragraph" w:styleId="17">
    <w:name w:val="Знак Знак17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ru-RU" w:bidi="ar-SA" w:eastAsia="zh-CN"/>
    </w:rPr>
  </w:style>
  <w:style w:type="paragraph" w:styleId="Style22">
    <w:name w:val="Абзац списка"/>
    <w:basedOn w:val="Normal"/>
    <w:qFormat/>
    <w:pPr>
      <w:spacing w:before="60" w:after="60"/>
      <w:ind w:firstLine="709" w:start="0" w:end="0"/>
      <w:jc w:val="both"/>
    </w:pPr>
    <w:rPr>
      <w:rFonts w:eastAsia="Calibri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2025-11-24T08:08:00Z</dcterms:created>
  <dc:creator>Арсланов Магомедсаид Арсланович</dc:creator>
  <dc:description/>
  <cp:keywords/>
  <dc:language>en-US</dc:language>
  <cp:lastModifiedBy>Павличук Михаил Михайлович</cp:lastModifiedBy>
  <cp:lastPrinted>2025-06-30T17:15:00Z</cp:lastPrinted>
  <dcterms:modified xsi:type="dcterms:W3CDTF">2025-12-11T08:16:00Z</dcterms:modified>
  <cp:revision>19</cp:revision>
  <dc:subject/>
  <dc:title/>
</cp:coreProperties>
</file>