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67" w:leader="none"/>
        </w:tabs>
        <w:jc w:val="center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ПРОТОКОЛ  № 1</w:t>
      </w:r>
    </w:p>
    <w:p>
      <w:pPr>
        <w:pStyle w:val="Normal"/>
        <w:jc w:val="center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Рассмотрения и оценки заявок на участие в запросе котировок в электронной форме на поставку товара</w:t>
      </w:r>
    </w:p>
    <w:p>
      <w:pPr>
        <w:pStyle w:val="Normal"/>
        <w:jc w:val="center"/>
        <w:rPr>
          <w:b/>
          <w:color w:val="000000"/>
          <w:spacing w:val="-7"/>
          <w:sz w:val="16"/>
          <w:szCs w:val="16"/>
          <w:shd w:fill="FFFFFF" w:val="clear"/>
        </w:rPr>
      </w:pPr>
      <w:r>
        <w:rPr>
          <w:b/>
          <w:color w:val="000000"/>
          <w:spacing w:val="-7"/>
          <w:sz w:val="16"/>
          <w:szCs w:val="16"/>
          <w:shd w:fill="FFFFFF" w:val="clear"/>
        </w:rPr>
      </w:r>
    </w:p>
    <w:p>
      <w:pPr>
        <w:pStyle w:val="Normal"/>
        <w:ind w:start="567" w:end="0"/>
        <w:jc w:val="both"/>
        <w:rPr/>
      </w:pPr>
      <w:r>
        <w:rPr>
          <w:color w:val="000000"/>
          <w:sz w:val="16"/>
          <w:szCs w:val="16"/>
        </w:rPr>
        <w:t>г. Сысерть, ул. Коммуны, д. 69, каб. 306                                                                                                                                                 03.03. 2025 года</w:t>
      </w:r>
    </w:p>
    <w:p>
      <w:pPr>
        <w:pStyle w:val="Normal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ind w:firstLine="567" w:end="0"/>
        <w:jc w:val="both"/>
        <w:rPr/>
      </w:pPr>
      <w:r>
        <w:rPr>
          <w:color w:val="000000"/>
          <w:sz w:val="16"/>
          <w:szCs w:val="16"/>
        </w:rPr>
        <w:t>1. Заказчик: Государственное автономное учреждение здравоохранения Свердловской области «Сысертская центральная районная больница»</w:t>
      </w:r>
    </w:p>
    <w:p>
      <w:pPr>
        <w:pStyle w:val="Normal"/>
        <w:ind w:firstLine="567" w:end="0"/>
        <w:jc w:val="both"/>
        <w:rPr>
          <w:b/>
          <w:bCs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2. Наименование объекта закупки: </w:t>
      </w:r>
      <w:r>
        <w:rPr>
          <w:b/>
          <w:bCs/>
          <w:color w:val="000000"/>
          <w:sz w:val="16"/>
          <w:szCs w:val="16"/>
        </w:rPr>
        <w:t>Поставка лекарственных препаратов для медицинского применения (МНН: Дапаглифлозин)</w:t>
      </w:r>
    </w:p>
    <w:p>
      <w:pPr>
        <w:pStyle w:val="Normal"/>
        <w:ind w:firstLine="567" w:end="0"/>
        <w:jc w:val="both"/>
        <w:rPr>
          <w:b/>
          <w:bCs/>
          <w:i/>
          <w:i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4. Номер закупки в ЕИС: 32514535567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b/>
          <w:bCs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             </w:t>
      </w:r>
      <w:r>
        <w:rPr>
          <w:color w:val="000000"/>
          <w:sz w:val="16"/>
          <w:szCs w:val="16"/>
        </w:rPr>
        <w:t>5. Начальная (максимальная) цена договора:</w:t>
      </w:r>
      <w:r>
        <w:rPr>
          <w:b/>
          <w:bCs/>
          <w:color w:val="292823"/>
          <w:spacing w:val="-4"/>
          <w:sz w:val="16"/>
          <w:szCs w:val="16"/>
          <w:shd w:fill="FFFFFF" w:val="clear"/>
        </w:rPr>
        <w:t xml:space="preserve"> </w:t>
      </w:r>
      <w:r>
        <w:rPr>
          <w:b/>
          <w:bCs/>
          <w:color w:val="000000"/>
          <w:sz w:val="16"/>
          <w:szCs w:val="16"/>
        </w:rPr>
        <w:t>124 020 руб</w:t>
      </w:r>
      <w:r>
        <w:rPr>
          <w:b/>
          <w:i/>
          <w:color w:val="000000"/>
          <w:sz w:val="16"/>
          <w:szCs w:val="16"/>
        </w:rPr>
        <w:t xml:space="preserve">. </w:t>
      </w:r>
    </w:p>
    <w:p>
      <w:pPr>
        <w:pStyle w:val="Normal"/>
        <w:ind w:firstLine="567" w:end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6. На заседании единой комиссии присутствовали: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i/>
          <w:i/>
          <w:color w:val="000000"/>
          <w:sz w:val="16"/>
          <w:szCs w:val="16"/>
        </w:rPr>
      </w:pPr>
      <w:r>
        <w:rPr>
          <w:b/>
          <w:i/>
          <w:color w:val="000000"/>
          <w:sz w:val="16"/>
          <w:szCs w:val="16"/>
        </w:rPr>
        <w:t xml:space="preserve">Заместитель председателя единой комиссии:    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bCs/>
          <w:i/>
          <w:color w:val="000000"/>
          <w:sz w:val="16"/>
          <w:szCs w:val="16"/>
        </w:rPr>
        <w:t xml:space="preserve">Горьковская Ирина Викторовна  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i/>
          <w:i/>
          <w:color w:val="000000"/>
          <w:sz w:val="16"/>
          <w:szCs w:val="16"/>
        </w:rPr>
      </w:pPr>
      <w:r>
        <w:rPr>
          <w:b/>
          <w:i/>
          <w:color w:val="000000"/>
          <w:sz w:val="16"/>
          <w:szCs w:val="16"/>
        </w:rPr>
        <w:t xml:space="preserve">Члены единой комиссии: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Cs/>
          <w:i/>
          <w:i/>
          <w:color w:val="000000"/>
          <w:sz w:val="16"/>
          <w:szCs w:val="16"/>
        </w:rPr>
      </w:pPr>
      <w:r>
        <w:rPr>
          <w:bCs/>
          <w:i/>
          <w:color w:val="000000"/>
          <w:sz w:val="16"/>
          <w:szCs w:val="16"/>
        </w:rPr>
        <w:t>Костарева Екатерина Николаевна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i/>
          <w:i/>
          <w:color w:val="000000"/>
          <w:sz w:val="16"/>
          <w:szCs w:val="16"/>
        </w:rPr>
      </w:pPr>
      <w:r>
        <w:rPr>
          <w:b/>
          <w:i/>
          <w:color w:val="000000"/>
          <w:sz w:val="16"/>
          <w:szCs w:val="16"/>
        </w:rPr>
        <w:t>Секретарь комиссии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Cs/>
          <w:i/>
          <w:i/>
          <w:color w:val="000000"/>
          <w:sz w:val="16"/>
          <w:szCs w:val="16"/>
        </w:rPr>
      </w:pPr>
      <w:r>
        <w:rPr>
          <w:bCs/>
          <w:i/>
          <w:color w:val="000000"/>
          <w:sz w:val="16"/>
          <w:szCs w:val="16"/>
        </w:rPr>
        <w:t xml:space="preserve"> </w:t>
      </w:r>
      <w:r>
        <w:rPr>
          <w:bCs/>
          <w:i/>
          <w:color w:val="000000"/>
          <w:sz w:val="16"/>
          <w:szCs w:val="16"/>
        </w:rPr>
        <w:t>Ершова Екатерина Николаевна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bCs/>
          <w:i/>
          <w:i/>
          <w:iCs/>
          <w:color w:val="000000"/>
          <w:sz w:val="16"/>
          <w:szCs w:val="16"/>
        </w:rPr>
      </w:pPr>
      <w:r>
        <w:rPr>
          <w:b/>
          <w:bCs/>
          <w:i/>
          <w:iCs/>
          <w:color w:val="000000"/>
          <w:sz w:val="16"/>
          <w:szCs w:val="16"/>
        </w:rPr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7. Дата и время начала срока подачи заявок на участие (время московское): 20.02.2025г.в 15:00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8. Дата и время окончания срока подачи заявок на участие  (время московское): 28.02.2025г. в 08:00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9 Место, дата и время рассмотрения заявок на участие: г. Сысерть, ул. Коммуны, д. 69, каб. 306  03.03.2025г. в 22:00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10. По окончании срока подачи заявок на участие в запросе котировок в электронной форме подана 1 заявка: 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tbl>
      <w:tblPr>
        <w:tblW w:w="9874" w:type="dxa"/>
        <w:jc w:val="start"/>
        <w:tblInd w:w="58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5"/>
        <w:gridCol w:w="2222"/>
        <w:gridCol w:w="4107"/>
        <w:gridCol w:w="2410"/>
      </w:tblGrid>
      <w:tr>
        <w:trPr/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Порядковый номер заявки</w:t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/>
            </w:pPr>
            <w:r>
              <w:rPr>
                <w:bCs/>
                <w:color w:val="000000"/>
                <w:sz w:val="16"/>
                <w:szCs w:val="16"/>
              </w:rPr>
              <w:t>Дата и время</w:t>
              <w:br/>
              <w:t>регистрации заявки</w:t>
            </w:r>
          </w:p>
        </w:tc>
        <w:tc>
          <w:tcPr>
            <w:tcW w:w="4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Наименование организации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/>
            </w:pPr>
            <w:r>
              <w:rPr>
                <w:bCs/>
                <w:color w:val="000000"/>
                <w:sz w:val="16"/>
                <w:szCs w:val="16"/>
              </w:rPr>
              <w:t>Ценовое</w:t>
              <w:br/>
              <w:t xml:space="preserve">предложение 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1 </w:t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color w:val="000000"/>
                <w:sz w:val="16"/>
                <w:szCs w:val="16"/>
              </w:rPr>
            </w:pPr>
            <w:hyperlink r:id="rId2">
              <w:r>
                <w:rPr>
                  <w:rStyle w:val="Hyperlink"/>
                  <w:sz w:val="16"/>
                  <w:szCs w:val="16"/>
                </w:rPr>
                <w:t>Заявка №</w:t>
              </w:r>
              <w:r>
                <w:rPr>
                  <w:rStyle w:val="Hyperlink"/>
                  <w:spacing w:val="-7"/>
                  <w:sz w:val="16"/>
                  <w:szCs w:val="16"/>
                  <w:shd w:fill="F6F6F6" w:val="clear"/>
                </w:rPr>
                <w:t xml:space="preserve"> </w:t>
              </w:r>
              <w:r>
                <w:rPr>
                  <w:rStyle w:val="Hyperlink"/>
                  <w:sz w:val="16"/>
                  <w:szCs w:val="16"/>
                </w:rPr>
                <w:t>36626 </w:t>
              </w:r>
            </w:hyperlink>
          </w:p>
          <w:p>
            <w:pPr>
              <w:pStyle w:val="Normal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212529"/>
                <w:spacing w:val="-7"/>
                <w:sz w:val="16"/>
                <w:szCs w:val="16"/>
                <w:shd w:fill="FFFFFF" w:val="clear"/>
              </w:rPr>
              <w:t>27 февр. 2025 · 10:25</w:t>
            </w:r>
          </w:p>
        </w:tc>
        <w:tc>
          <w:tcPr>
            <w:tcW w:w="4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pacing w:val="-7"/>
                <w:sz w:val="16"/>
                <w:szCs w:val="16"/>
                <w:u w:val="single"/>
              </w:rPr>
              <w:t>ООО "ВИТАСПЕКТР"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b/>
                <w:bCs/>
                <w:spacing w:val="-1"/>
                <w:sz w:val="16"/>
                <w:szCs w:val="16"/>
              </w:rPr>
            </w:pPr>
            <w:r>
              <w:rPr>
                <w:b/>
                <w:bCs/>
                <w:spacing w:val="-1"/>
                <w:sz w:val="16"/>
                <w:szCs w:val="16"/>
              </w:rPr>
              <w:t>24 020,00 </w:t>
            </w:r>
            <w:r>
              <w:rPr>
                <w:spacing w:val="-1"/>
                <w:sz w:val="16"/>
                <w:szCs w:val="16"/>
              </w:rPr>
              <w:t>с НДС</w:t>
            </w:r>
            <w:r>
              <w:rPr>
                <w:b/>
                <w:bCs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00000"/>
                <w:sz w:val="16"/>
                <w:szCs w:val="16"/>
              </w:rPr>
              <w:t>руб.</w:t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</w:p>
    <w:p>
      <w:pPr>
        <w:pStyle w:val="Normal"/>
        <w:ind w:start="567" w:end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11. Единая комиссия рассмотрела котировочную заявку на соответствие ее требованиям, установленным в извещении о проведении закупки на право заключения договора на поставку товара: </w:t>
      </w:r>
      <w:r>
        <w:rPr>
          <w:b/>
          <w:bCs/>
          <w:color w:val="000000"/>
          <w:sz w:val="16"/>
          <w:szCs w:val="16"/>
        </w:rPr>
        <w:t>Поставка лекарственных препаратов для медицинского применения (МНН: Дапаглифлозин)</w:t>
      </w:r>
      <w:r>
        <w:rPr>
          <w:color w:val="000000"/>
          <w:sz w:val="16"/>
          <w:szCs w:val="16"/>
        </w:rPr>
        <w:tab/>
      </w:r>
    </w:p>
    <w:tbl>
      <w:tblPr>
        <w:tblW w:w="7537" w:type="dxa"/>
        <w:jc w:val="start"/>
        <w:tblInd w:w="5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4"/>
        <w:gridCol w:w="2410"/>
        <w:gridCol w:w="2413"/>
      </w:tblGrid>
      <w:tr>
        <w:trPr>
          <w:trHeight w:val="596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567" w:end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ФИО члена комиссии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b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Заявка № 1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Причина отклонения заявки </w:t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Горьковская Ирина Викторовна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Соответствует 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Костарева Екатерина Николаевна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Соответствует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Ершова Екатерина Николаевна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Соответствует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i/>
          <w:i/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 xml:space="preserve"> </w:t>
      </w:r>
    </w:p>
    <w:p>
      <w:pPr>
        <w:pStyle w:val="Normal"/>
        <w:ind w:start="567" w:end="0"/>
        <w:jc w:val="both"/>
        <w:rPr>
          <w:i/>
          <w:i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12. Отклонить на участие в запросе котировок в электронной форме следующую заявку:</w:t>
      </w:r>
      <w:r>
        <w:rPr>
          <w:i/>
          <w:color w:val="000000"/>
          <w:sz w:val="16"/>
          <w:szCs w:val="16"/>
        </w:rPr>
        <w:t xml:space="preserve"> </w:t>
      </w:r>
      <w:r>
        <w:rPr>
          <w:b/>
          <w:color w:val="000000"/>
          <w:sz w:val="16"/>
          <w:szCs w:val="16"/>
        </w:rPr>
        <w:t>отсутствует.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i/>
          <w:i/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</w:r>
    </w:p>
    <w:p>
      <w:pPr>
        <w:pStyle w:val="Normal"/>
        <w:ind w:firstLine="567" w:end="0"/>
        <w:jc w:val="both"/>
        <w:rPr>
          <w:color w:val="000000"/>
          <w:spacing w:val="-7"/>
          <w:sz w:val="16"/>
          <w:szCs w:val="16"/>
        </w:rPr>
      </w:pPr>
      <w:r>
        <w:rPr>
          <w:color w:val="000000"/>
          <w:sz w:val="16"/>
          <w:szCs w:val="16"/>
        </w:rPr>
        <w:t>13. Признать запрос котировок в электронной форме несостоявшимся, в связи с тем, что по окончании срока подачи заявок на участие подана только одна заявка. Согласно п. 97. Положения о закупках товаров, работ, услуг государственным автономным учреждением здравоохранения Свердловской области «Сысертская центральная районная больница» (утвержденного протоколом № 122 от 29.11.2024 г.) победителем запроса котировок в электронной форме на право заключения договора на поставку товара:</w:t>
      </w:r>
      <w:r>
        <w:rPr>
          <w:b/>
          <w:color w:val="000000"/>
          <w:sz w:val="16"/>
          <w:szCs w:val="16"/>
        </w:rPr>
        <w:t xml:space="preserve"> </w:t>
      </w:r>
      <w:r>
        <w:rPr>
          <w:b/>
          <w:bCs/>
          <w:color w:val="000000"/>
          <w:sz w:val="16"/>
          <w:szCs w:val="16"/>
        </w:rPr>
        <w:t>Поставка лекарственных препаратов для медицинского применения (МНН: Дапаглифлозин)</w:t>
      </w:r>
      <w:r>
        <w:rPr>
          <w:color w:val="000000"/>
          <w:sz w:val="16"/>
          <w:szCs w:val="16"/>
        </w:rPr>
        <w:t xml:space="preserve"> победитель</w:t>
      </w:r>
      <w:r>
        <w:rPr>
          <w:color w:val="000000"/>
          <w:spacing w:val="-7"/>
          <w:sz w:val="16"/>
          <w:szCs w:val="16"/>
          <w:u w:val="single"/>
        </w:rPr>
        <w:t xml:space="preserve"> </w:t>
      </w:r>
      <w:r>
        <w:rPr>
          <w:b/>
          <w:bCs/>
          <w:color w:val="000000"/>
          <w:spacing w:val="-7"/>
          <w:sz w:val="16"/>
          <w:szCs w:val="16"/>
          <w:u w:val="single"/>
        </w:rPr>
        <w:t>ООО "ВИТАСПЕКТР"</w:t>
      </w:r>
    </w:p>
    <w:p>
      <w:pPr>
        <w:pStyle w:val="Normal"/>
        <w:ind w:firstLine="567" w:end="0"/>
        <w:jc w:val="both"/>
        <w:rPr>
          <w:b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14. Настоящий протокол подлежит размещению на официальном сайте </w:t>
      </w:r>
      <w:r>
        <w:rPr>
          <w:color w:val="000000"/>
          <w:sz w:val="16"/>
          <w:szCs w:val="16"/>
          <w:lang w:val="en-US"/>
        </w:rPr>
        <w:t>www</w:t>
      </w:r>
      <w:r>
        <w:rPr>
          <w:color w:val="000000"/>
          <w:sz w:val="16"/>
          <w:szCs w:val="16"/>
        </w:rPr>
        <w:t>.</w:t>
      </w:r>
      <w:r>
        <w:rPr>
          <w:color w:val="000000"/>
          <w:sz w:val="16"/>
          <w:szCs w:val="16"/>
          <w:lang w:val="en-US"/>
        </w:rPr>
        <w:t>zakupki</w:t>
      </w:r>
      <w:r>
        <w:rPr>
          <w:color w:val="000000"/>
          <w:sz w:val="16"/>
          <w:szCs w:val="16"/>
        </w:rPr>
        <w:t>.</w:t>
      </w:r>
      <w:r>
        <w:rPr>
          <w:color w:val="000000"/>
          <w:sz w:val="16"/>
          <w:szCs w:val="16"/>
          <w:lang w:val="en-US"/>
        </w:rPr>
        <w:t>gov</w:t>
      </w:r>
      <w:r>
        <w:rPr>
          <w:color w:val="000000"/>
          <w:sz w:val="16"/>
          <w:szCs w:val="16"/>
        </w:rPr>
        <w:t>.</w:t>
      </w:r>
      <w:r>
        <w:rPr>
          <w:color w:val="000000"/>
          <w:sz w:val="16"/>
          <w:szCs w:val="16"/>
          <w:lang w:val="en-US"/>
        </w:rPr>
        <w:t>ru</w:t>
      </w:r>
      <w:r>
        <w:rPr>
          <w:color w:val="000000"/>
          <w:sz w:val="16"/>
          <w:szCs w:val="16"/>
        </w:rPr>
        <w:t xml:space="preserve"> и на электронной площадке не позднее чем через три дня со дня подписания данного протокола, согласно п. 96. Положения о закупках товаров, работ, услуг государственным автономным учреждением здравоохранения Свердловской области «Сысертская центральная районная больница» (утвержденного протоколом №122 от 29.11.2024 г.).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color w:val="000000"/>
          <w:sz w:val="16"/>
          <w:szCs w:val="16"/>
        </w:rPr>
        <w:t>15. Настоящий протокол подлежит хранению в течение трех лет.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color w:val="000000"/>
          <w:sz w:val="16"/>
          <w:szCs w:val="16"/>
        </w:rPr>
        <w:t>16. Подписи: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color w:val="000000"/>
          <w:sz w:val="16"/>
          <w:szCs w:val="16"/>
        </w:rPr>
        <w:t xml:space="preserve">                    </w:t>
      </w:r>
    </w:p>
    <w:p>
      <w:pPr>
        <w:pStyle w:val="Normal"/>
        <w:jc w:val="both"/>
        <w:rPr>
          <w:color w:val="000000"/>
          <w:sz w:val="16"/>
          <w:szCs w:val="16"/>
          <w:u w:val="single"/>
        </w:rPr>
      </w:pPr>
      <w:r>
        <w:rPr>
          <w:color w:val="000000"/>
          <w:sz w:val="16"/>
          <w:szCs w:val="16"/>
        </w:rPr>
        <w:t xml:space="preserve">   </w:t>
      </w:r>
      <w:r>
        <w:rPr>
          <w:color w:val="000000"/>
          <w:sz w:val="16"/>
          <w:szCs w:val="16"/>
        </w:rPr>
        <w:tab/>
        <w:t xml:space="preserve">       </w:t>
      </w:r>
      <w:r>
        <w:rPr>
          <w:color w:val="000000"/>
          <w:sz w:val="16"/>
          <w:szCs w:val="16"/>
          <w:u w:val="single"/>
        </w:rPr>
        <w:t xml:space="preserve">Зам. председателя единой комиссии  __________________ И.В. Горьковская  </w:t>
      </w:r>
    </w:p>
    <w:p>
      <w:pPr>
        <w:pStyle w:val="Normal"/>
        <w:jc w:val="both"/>
        <w:rPr>
          <w:color w:val="000000"/>
          <w:sz w:val="16"/>
          <w:szCs w:val="16"/>
          <w:u w:val="single"/>
        </w:rPr>
      </w:pPr>
      <w:r>
        <w:rPr>
          <w:color w:val="000000"/>
          <w:sz w:val="16"/>
          <w:szCs w:val="16"/>
          <w:u w:val="single"/>
        </w:rPr>
      </w:r>
    </w:p>
    <w:p>
      <w:pPr>
        <w:pStyle w:val="Normal"/>
        <w:jc w:val="both"/>
        <w:rPr>
          <w:color w:val="000000"/>
          <w:sz w:val="16"/>
          <w:szCs w:val="16"/>
          <w:u w:val="single"/>
        </w:rPr>
      </w:pPr>
      <w:r>
        <w:rPr>
          <w:color w:val="000000"/>
          <w:sz w:val="16"/>
          <w:szCs w:val="16"/>
        </w:rPr>
        <w:t xml:space="preserve">                         </w:t>
      </w:r>
      <w:r>
        <w:rPr>
          <w:color w:val="000000"/>
          <w:sz w:val="16"/>
          <w:szCs w:val="16"/>
          <w:u w:val="single"/>
        </w:rPr>
        <w:t>Члены единой комиссии                    ___________________ Е.Н. Костарева</w:t>
      </w:r>
    </w:p>
    <w:p>
      <w:pPr>
        <w:pStyle w:val="Normal"/>
        <w:jc w:val="both"/>
        <w:rPr>
          <w:color w:val="000000"/>
          <w:sz w:val="16"/>
          <w:szCs w:val="16"/>
          <w:u w:val="single"/>
        </w:rPr>
      </w:pPr>
      <w:r>
        <w:rPr>
          <w:color w:val="000000"/>
          <w:sz w:val="16"/>
          <w:szCs w:val="16"/>
          <w:u w:val="single"/>
        </w:rPr>
      </w:r>
    </w:p>
    <w:p>
      <w:pPr>
        <w:pStyle w:val="Normal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jc w:val="both"/>
        <w:rPr>
          <w:color w:val="000000"/>
          <w:sz w:val="16"/>
          <w:szCs w:val="16"/>
          <w:u w:val="single"/>
        </w:rPr>
      </w:pPr>
      <w:r>
        <w:rPr>
          <w:color w:val="000000"/>
          <w:sz w:val="16"/>
          <w:szCs w:val="16"/>
        </w:rPr>
        <w:t xml:space="preserve">                         </w:t>
      </w:r>
      <w:r>
        <w:rPr>
          <w:color w:val="000000"/>
          <w:sz w:val="16"/>
          <w:szCs w:val="16"/>
          <w:u w:val="single"/>
        </w:rPr>
        <w:t>Секретарь комиссии                          ____________________ Е.Н. Ершова</w:t>
      </w:r>
    </w:p>
    <w:p>
      <w:pPr>
        <w:pStyle w:val="Normal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                      </w:t>
      </w:r>
    </w:p>
    <w:p>
      <w:pPr>
        <w:pStyle w:val="Normal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jc w:val="both"/>
        <w:rPr/>
      </w:pPr>
      <w:r>
        <w:rPr>
          <w:color w:val="000000"/>
          <w:sz w:val="16"/>
          <w:szCs w:val="16"/>
        </w:rPr>
        <w:t xml:space="preserve">                      </w:t>
      </w:r>
    </w:p>
    <w:p>
      <w:pPr>
        <w:pStyle w:val="Normal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4z0">
    <w:name w:val="WW8Num4z0"/>
    <w:qFormat/>
    <w:rPr>
      <w:rFonts w:eastAsia="Calibri"/>
      <w:i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_"/>
    <w:qFormat/>
    <w:rPr>
      <w:sz w:val="16"/>
      <w:szCs w:val="16"/>
      <w:shd w:fill="FFFFFF" w:val="clear"/>
    </w:rPr>
  </w:style>
  <w:style w:type="character" w:styleId="Style18">
    <w:name w:val="Неразрешенное упоминание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0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3">
    <w:name w:val=" Знак3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">
    <w:name w:val="Основной текст1"/>
    <w:basedOn w:val="Normal"/>
    <w:qFormat/>
    <w:pPr>
      <w:shd w:fill="FFFFFF" w:val="clear"/>
      <w:spacing w:lineRule="exact" w:line="221"/>
      <w:ind w:hanging="1720" w:start="0" w:end="0"/>
      <w:jc w:val="end"/>
    </w:pPr>
    <w:rPr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2.torgi223.ru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2024-03-07T06:20:00Z</dcterms:created>
  <dc:creator>jurist</dc:creator>
  <dc:description/>
  <cp:keywords/>
  <dc:language>en-US</dc:language>
  <cp:lastModifiedBy>Екатерина Костарева</cp:lastModifiedBy>
  <cp:lastPrinted>2024-10-01T09:30:00Z</cp:lastPrinted>
  <dcterms:modified xsi:type="dcterms:W3CDTF">2025-03-03T04:35:00Z</dcterms:modified>
  <cp:revision>42</cp:revision>
  <dc:subject/>
  <dc:title>ПРОТОКОЛ  № 1</dc:title>
</cp:coreProperties>
</file>