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Протокол №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32515467691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закупки у единственного поставщика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kern w:val="2"/>
          <w:sz w:val="24"/>
          <w:szCs w:val="24"/>
          <w:lang w:eastAsia="ru-RU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РБ, Кармаскалинский район, с.Кармаскалы, ул. Гоголя, 30                 </w:t>
        <w:tab/>
        <w:t xml:space="preserve">               28</w:t>
      </w:r>
      <w:r>
        <w:rPr>
          <w:rFonts w:eastAsia="Times New Roman" w:cs="Times New Roman" w:ascii="Times New Roman" w:hAnsi="Times New Roman"/>
          <w:color w:val="333333"/>
          <w:kern w:val="2"/>
          <w:sz w:val="24"/>
          <w:szCs w:val="24"/>
          <w:lang w:eastAsia="ru-RU"/>
        </w:rPr>
        <w:t>.11.2025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4"/>
          <w:szCs w:val="24"/>
          <w:lang w:eastAsia="ru-RU"/>
        </w:rPr>
        <w:t xml:space="preserve">Сведения о Заказчике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ООО "Кармаскалинсксельхозэнерго" (453020, РБ, Кармаскалинский район, с.Кармаскалы, ул. Гоголя, д.30)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Style20"/>
        <w:spacing w:lineRule="auto" w:line="240"/>
        <w:ind w:hanging="0" w:end="0"/>
        <w:rPr>
          <w:rFonts w:ascii="Times New Roman" w:hAnsi="Times New Roman" w:cs="Times New Roman"/>
          <w:color w:val="333333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lang w:val="ru-RU" w:eastAsia="ru-RU"/>
        </w:rPr>
        <w:t xml:space="preserve">Способ закупки: </w:t>
      </w:r>
      <w:r>
        <w:rPr>
          <w:rFonts w:cs="Times New Roman" w:ascii="Times New Roman" w:hAnsi="Times New Roman"/>
          <w:color w:val="333333"/>
          <w:sz w:val="24"/>
          <w:szCs w:val="24"/>
          <w:lang w:val="ru-RU" w:eastAsia="ru-RU"/>
        </w:rPr>
        <w:t>закупка у единственного поставщика.</w:t>
      </w:r>
    </w:p>
    <w:p>
      <w:pPr>
        <w:pStyle w:val="Style20"/>
        <w:spacing w:lineRule="auto" w:line="240"/>
        <w:ind w:hanging="0" w:end="0"/>
        <w:rPr>
          <w:rFonts w:ascii="Times New Roman" w:hAnsi="Times New Roman" w:cs="Times New Roman"/>
          <w:color w:val="333333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333333"/>
          <w:sz w:val="24"/>
          <w:szCs w:val="24"/>
          <w:lang w:val="ru-RU"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4"/>
          <w:szCs w:val="24"/>
          <w:lang w:eastAsia="ru-RU"/>
        </w:rPr>
        <w:t xml:space="preserve">Предмет закупки: </w:t>
      </w:r>
      <w:r>
        <w:rPr>
          <w:rFonts w:cs="Times New Roman" w:ascii="Times New Roman" w:hAnsi="Times New Roman"/>
          <w:sz w:val="24"/>
          <w:szCs w:val="24"/>
          <w:lang w:eastAsia="ru-RU"/>
        </w:rPr>
        <w:t>Поставка контейнеров для нужд КСЭ.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Style20"/>
        <w:spacing w:lineRule="auto" w:line="240"/>
        <w:ind w:hanging="0" w:end="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 w:eastAsia="ru-RU"/>
        </w:rPr>
        <w:t>Место поставки товара, выполнения работ, оказания услуг</w:t>
      </w:r>
      <w:r>
        <w:rPr>
          <w:rFonts w:cs="Times New Roman" w:ascii="Times New Roman" w:hAnsi="Times New Roman"/>
          <w:sz w:val="24"/>
          <w:szCs w:val="24"/>
          <w:lang w:val="ru-RU" w:eastAsia="ru-RU"/>
        </w:rPr>
        <w:t>: 453020, Республика Башкортостан, село Кармаскалы, улица Гоголя, 30.</w:t>
      </w:r>
    </w:p>
    <w:p>
      <w:pPr>
        <w:pStyle w:val="Style20"/>
        <w:spacing w:lineRule="auto" w:line="240"/>
        <w:ind w:hanging="0" w:end="0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numPr>
          <w:ilvl w:val="0"/>
          <w:numId w:val="0"/>
        </w:numPr>
        <w:spacing w:lineRule="auto" w:line="264" w:before="0" w:after="0"/>
        <w:jc w:val="both"/>
        <w:outlineLvl w:val="1"/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4"/>
          <w:szCs w:val="24"/>
          <w:lang w:eastAsia="ru-RU"/>
        </w:rPr>
        <w:t>Цена договора</w:t>
      </w:r>
    </w:p>
    <w:p>
      <w:pPr>
        <w:pStyle w:val="11"/>
        <w:tabs>
          <w:tab w:val="clear" w:pos="1780"/>
        </w:tabs>
        <w:spacing w:lineRule="atLeast" w:line="240"/>
        <w:ind w:hanging="0" w:start="0" w:end="0"/>
        <w:jc w:val="both"/>
        <w:rPr>
          <w:bCs/>
        </w:rPr>
      </w:pPr>
      <w:r>
        <w:rPr>
          <w:bCs/>
        </w:rPr>
        <w:t>245000,00 руб. (Двести сорок пять тысяч рублей 00 копеек), в т.ч. НДС 20% 40833,33 руб. (Сорок тысяч восемьсот тридцать три рубля 33 копейки).</w:t>
      </w:r>
    </w:p>
    <w:p>
      <w:pPr>
        <w:pStyle w:val="11"/>
        <w:tabs>
          <w:tab w:val="clear" w:pos="1780"/>
        </w:tabs>
        <w:spacing w:lineRule="atLeast" w:line="240"/>
        <w:ind w:hanging="0" w:start="0" w:end="0"/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11"/>
        <w:tabs>
          <w:tab w:val="clear" w:pos="1780"/>
        </w:tabs>
        <w:spacing w:lineRule="atLeast" w:line="240"/>
        <w:ind w:hanging="0" w:start="0" w:end="0"/>
        <w:jc w:val="both"/>
        <w:rPr/>
      </w:pPr>
      <w:r>
        <w:rPr/>
        <w:t>Комиссия по проведению закупок товаров (работ, услуг) для нужд ООО «Кармаскалинсксельхозэнерго» (далее – Комиссия) в следующем составе: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Председатель комиссии: </w:t>
      </w:r>
    </w:p>
    <w:p>
      <w:pPr>
        <w:pStyle w:val="Style19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Мухаметьянов Р.Ф. – заместитель директора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Члены Закупочной комиссии: </w:t>
      </w:r>
    </w:p>
    <w:p>
      <w:pPr>
        <w:pStyle w:val="Style19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Гумерова Л.Т - юрисконсульт</w:t>
      </w:r>
    </w:p>
    <w:p>
      <w:pPr>
        <w:pStyle w:val="Style19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Рахматуллина Г.Ф. - главный бухгалтер</w:t>
      </w:r>
    </w:p>
    <w:p>
      <w:pPr>
        <w:pStyle w:val="Style19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Гилязетдинов М.М. - зам. гл. инженера</w:t>
      </w:r>
    </w:p>
    <w:p>
      <w:pPr>
        <w:pStyle w:val="Style19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Абсалямов А.З. - начальник участка</w:t>
      </w:r>
    </w:p>
    <w:p>
      <w:pPr>
        <w:pStyle w:val="Normal"/>
        <w:spacing w:lineRule="auto" w:line="360" w:before="0" w:after="0"/>
        <w:ind w:end="60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Ответственный секретарь Закупочной комиссии: Гайсина Л.Р.</w:t>
      </w:r>
    </w:p>
    <w:p>
      <w:pPr>
        <w:pStyle w:val="Normal"/>
        <w:spacing w:lineRule="auto" w:line="360" w:before="0" w:after="0"/>
        <w:ind w:end="6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Кворум имеется, комиссия правомочна принимать решения.</w:t>
      </w:r>
    </w:p>
    <w:p>
      <w:pPr>
        <w:pStyle w:val="11"/>
        <w:tabs>
          <w:tab w:val="clear" w:pos="1780"/>
        </w:tabs>
        <w:spacing w:lineRule="atLeast" w:line="240"/>
        <w:ind w:hanging="0" w:start="0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64" w:before="0" w:after="0"/>
        <w:outlineLvl w:val="1"/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4"/>
          <w:szCs w:val="24"/>
          <w:lang w:eastAsia="ru-RU"/>
        </w:rPr>
        <w:t xml:space="preserve">Комиссия приняла следующие решения:   </w:t>
      </w:r>
    </w:p>
    <w:p>
      <w:pPr>
        <w:pStyle w:val="Normal"/>
        <w:numPr>
          <w:ilvl w:val="0"/>
          <w:numId w:val="0"/>
        </w:numPr>
        <w:spacing w:lineRule="auto" w:line="264" w:before="0" w:after="0"/>
        <w:jc w:val="both"/>
        <w:outlineLvl w:val="1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ru-RU"/>
        </w:rPr>
        <w:t>Заключить договор с единственным поставщиком на основании п. 8.1.2.31. Порядок проведения закупки у единственного поставщика (исполнителя, подрядчика)» «Положения о закупке товаров, работ, услуг для нужд ООО «Кармаскалинсксельхозэнерго».</w:t>
      </w:r>
    </w:p>
    <w:p>
      <w:pPr>
        <w:pStyle w:val="Normal"/>
        <w:numPr>
          <w:ilvl w:val="0"/>
          <w:numId w:val="0"/>
        </w:numPr>
        <w:spacing w:lineRule="auto" w:line="264" w:before="0" w:after="0"/>
        <w:outlineLvl w:val="1"/>
        <w:rPr>
          <w:rFonts w:ascii="Times New Roman" w:hAnsi="Times New Roman" w:eastAsia="Times New Roman" w:cs="Times New Roman"/>
          <w:color w:val="333333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64" w:before="0" w:after="0"/>
        <w:outlineLvl w:val="1"/>
        <w:rPr/>
      </w:pPr>
      <w:r>
        <w:rPr/>
        <w:t>Подписи членов комиссии:</w:t>
      </w:r>
    </w:p>
    <w:tbl>
      <w:tblPr>
        <w:tblW w:w="500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4666"/>
        <w:gridCol w:w="126"/>
        <w:gridCol w:w="5414"/>
      </w:tblGrid>
      <w:tr>
        <w:trPr/>
        <w:tc>
          <w:tcPr>
            <w:tcW w:w="4666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Члены Закупочной комиссии: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666" w:type="dxa"/>
            <w:tcBorders/>
          </w:tcPr>
          <w:p>
            <w:pPr>
              <w:pStyle w:val="Style19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Мухаметьянов Р.Ф.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>
        <w:trPr/>
        <w:tc>
          <w:tcPr>
            <w:tcW w:w="4666" w:type="dxa"/>
            <w:tcBorders/>
          </w:tcPr>
          <w:p>
            <w:pPr>
              <w:pStyle w:val="Style19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Гумерова Л.Т.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>
        <w:trPr/>
        <w:tc>
          <w:tcPr>
            <w:tcW w:w="4666" w:type="dxa"/>
            <w:tcBorders/>
          </w:tcPr>
          <w:p>
            <w:pPr>
              <w:pStyle w:val="Style19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Рахматуллина Г.Ф.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>
        <w:trPr/>
        <w:tc>
          <w:tcPr>
            <w:tcW w:w="4666" w:type="dxa"/>
            <w:tcBorders/>
          </w:tcPr>
          <w:p>
            <w:pPr>
              <w:pStyle w:val="Style19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Гилязетдинов М.М.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>
        <w:trPr/>
        <w:tc>
          <w:tcPr>
            <w:tcW w:w="4666" w:type="dxa"/>
            <w:tcBorders/>
          </w:tcPr>
          <w:p>
            <w:pPr>
              <w:pStyle w:val="Style19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Абсалямов А.З.</w:t>
            </w:r>
          </w:p>
        </w:tc>
        <w:tc>
          <w:tcPr>
            <w:tcW w:w="12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</w:tbl>
    <w:p>
      <w:pPr>
        <w:pStyle w:val="Normal"/>
        <w:spacing w:lineRule="auto" w:line="240" w:before="0" w:after="0"/>
        <w:ind w:start="135" w:end="600"/>
        <w:jc w:val="both"/>
        <w:rPr>
          <w:rFonts w:ascii="Times New Roman" w:hAnsi="Times New Roman" w:eastAsia="Times New Roman" w:cs="Times New Roman"/>
          <w:sz w:val="12"/>
          <w:szCs w:val="12"/>
          <w:lang w:eastAsia="ru-RU"/>
        </w:rPr>
      </w:pPr>
      <w:r>
        <w:rPr>
          <w:rFonts w:eastAsia="Times New Roman" w:cs="Times New Roman" w:ascii="Times New Roman" w:hAnsi="Times New Roman"/>
          <w:sz w:val="12"/>
          <w:szCs w:val="12"/>
          <w:lang w:eastAsia="ru-RU"/>
        </w:rPr>
      </w:r>
    </w:p>
    <w:p>
      <w:pPr>
        <w:pStyle w:val="Normal"/>
        <w:spacing w:lineRule="auto" w:line="240" w:before="0" w:after="0"/>
        <w:ind w:end="142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Секретарь комиссии: </w:t>
        <w:tab/>
        <w:tab/>
        <w:tab/>
        <w:tab/>
        <w:tab/>
        <w:t xml:space="preserve">          _______________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Гайсина Л.Р.</w:t>
      </w:r>
    </w:p>
    <w:sectPr>
      <w:type w:val="nextPage"/>
      <w:pgSz w:w="11906" w:h="16838"/>
      <w:pgMar w:left="993" w:right="707" w:gutter="0" w:header="0" w:top="851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88" w:before="0" w:after="280"/>
      <w:outlineLvl w:val="0"/>
    </w:pPr>
    <w:rPr>
      <w:rFonts w:ascii="Arial" w:hAnsi="Arial" w:eastAsia="Times New Roman" w:cs="Arial"/>
      <w:color w:val="333333"/>
      <w:kern w:val="2"/>
      <w:sz w:val="36"/>
      <w:szCs w:val="36"/>
      <w:lang w:val="en-US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64" w:before="280" w:after="105"/>
      <w:outlineLvl w:val="1"/>
    </w:pPr>
    <w:rPr>
      <w:rFonts w:ascii="Arial" w:hAnsi="Arial" w:eastAsia="Times New Roman" w:cs="Arial"/>
      <w:b/>
      <w:bCs/>
      <w:color w:val="333333"/>
      <w:sz w:val="30"/>
      <w:szCs w:val="30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color w:val="333333"/>
      <w:kern w:val="2"/>
      <w:sz w:val="36"/>
      <w:szCs w:val="36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color w:val="333333"/>
      <w:sz w:val="30"/>
      <w:szCs w:val="30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4">
    <w:name w:val="Верхний колонтитул Знак"/>
    <w:basedOn w:val="Style12"/>
    <w:qFormat/>
    <w:rPr/>
  </w:style>
  <w:style w:type="character" w:styleId="Style15">
    <w:name w:val="Нижний колонтитул Знак"/>
    <w:basedOn w:val="Style12"/>
    <w:qFormat/>
    <w:rPr/>
  </w:style>
  <w:style w:type="character" w:styleId="Style16">
    <w:name w:val="Текст Знак"/>
    <w:qFormat/>
    <w:rPr>
      <w:rFonts w:ascii="Courier New" w:hAnsi="Courier New" w:eastAsia="Times New Roman" w:cs="Courier New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Style19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11">
    <w:name w:val="Список 1"/>
    <w:basedOn w:val="Normal"/>
    <w:qFormat/>
    <w:pPr>
      <w:tabs>
        <w:tab w:val="clear" w:pos="708"/>
        <w:tab w:val="left" w:pos="1780" w:leader="none"/>
      </w:tabs>
      <w:spacing w:lineRule="auto" w:line="240" w:before="0" w:after="0"/>
      <w:ind w:hanging="360" w:start="1780" w:end="0"/>
    </w:pPr>
    <w:rPr>
      <w:rFonts w:ascii="Times New Roman" w:hAnsi="Times New Roman" w:eastAsia="Times New Roman" w:cs="Times New Roman"/>
      <w:sz w:val="24"/>
      <w:szCs w:val="24"/>
    </w:rPr>
  </w:style>
  <w:style w:type="paragraph" w:styleId="FR1">
    <w:name w:val="FR1"/>
    <w:qFormat/>
    <w:pPr>
      <w:widowControl w:val="false"/>
      <w:suppressAutoHyphens w:val="tru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16"/>
      <w:lang w:val="ru-RU" w:bidi="ar-SA" w:eastAsia="zh-CN"/>
    </w:rPr>
  </w:style>
  <w:style w:type="paragraph" w:styleId="Style20">
    <w:name w:val="Текст"/>
    <w:basedOn w:val="Normal"/>
    <w:qFormat/>
    <w:pPr>
      <w:spacing w:lineRule="auto" w:line="288" w:before="0" w:after="0"/>
      <w:ind w:firstLine="720" w:start="0" w:end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Style21">
    <w:name w:val="Без интервала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2025-09-24T10:14:00Z</dcterms:created>
  <dc:creator>Османова Валентина Павловна</dc:creator>
  <dc:description/>
  <cp:keywords/>
  <dc:language>en-US</dc:language>
  <cp:lastModifiedBy>1</cp:lastModifiedBy>
  <cp:lastPrinted>2020-08-21T14:30:00Z</cp:lastPrinted>
  <dcterms:modified xsi:type="dcterms:W3CDTF">2025-11-28T13:37:00Z</dcterms:modified>
  <cp:revision>9</cp:revision>
  <dc:subject/>
  <dc:title/>
</cp:coreProperties>
</file>