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>Протокол подачи окончательных ценовых предложений</w:t>
      </w:r>
      <w:r>
        <w:rPr>
          <w:rFonts w:ascii="Arial" w:hAnsi="Arial"/>
          <w:b w:val="false"/>
          <w:sz w:val="20"/>
        </w:rPr>
        <w:t xml:space="preserve">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Реестровый номер: 32514500931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Краткое наименование: Оказание услуг по осуществлению комплекса мер, направленных на защиту материального имущества объектов, обеспечение внутриобъектового и пропускного режимов на 2025 год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Организатор: ГОСУДАРСТВЕННОЕ АВТОНОМНОЕ ОБЩЕОБРАЗОВАТЕЛЬНОЕ УЧРЕЖДЕНИЕ ГОРОДА МОСКВЫ "ГИМНАЗИЯ ИМЕНИ Н.В. ПУШКОВА"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Начальная цена договора: 4 783 587,84 RUB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Дата и время начала подачи окончательных ценовых предложений: 28-02-2025 10:00:00 [GMT +3 ]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Дата и время окончания подачи окончательных ценовых предложений: 28-02-2025 13:00:00 [GMT +3 ]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Наименование электронной площадки: Единая электронная торговая площадка Коммерческие закупки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Адрес электронной площадки: https://com.roseltorg.ru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На участие в подаче окончательных ценовых предложений допущены заявки: </w:t>
        <w:br/>
        <w:t xml:space="preserve">Заявка № 1 </w:t>
        <w:br/>
        <w:t xml:space="preserve">Заявка № 2 </w:t>
        <w:br/>
        <w:t xml:space="preserve">Заявка № 3 </w:t>
        <w:br/>
      </w:r>
    </w:p>
    <w:p>
      <w:pPr>
        <w:pStyle w:val="Normal"/>
        <w:bidi w:val="0"/>
        <w:spacing w:lineRule="atLeast" w:line="0" w:before="0" w:after="0"/>
        <w:ind w:hanging="0" w:start="0" w:end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  <w:t xml:space="preserve">Все минимальные предложения о цене договора, сделанные участниками в ходе этапа подачи окончательных ценовых предложений в электронной форме: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988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0"/>
        <w:gridCol w:w="1389"/>
        <w:gridCol w:w="1390"/>
        <w:gridCol w:w="794"/>
        <w:gridCol w:w="793"/>
        <w:gridCol w:w="1390"/>
        <w:gridCol w:w="3771"/>
      </w:tblGrid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Ставка НДС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Порядковый номер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Тип</w:t>
            </w:r>
          </w:p>
        </w:tc>
      </w:tr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28-02-2025 11:37:45 [GMT +3]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4 450 000.00 С учетом НДС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5%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основное</w:t>
            </w:r>
          </w:p>
        </w:tc>
      </w:tr>
      <w:tr>
        <w:trPr>
          <w:trHeight w:val="100" w:hRule="atLeast"/>
        </w:trPr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28-02-2025 10:04:15 [GMT +3]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4 365 900.00 С учетом НДС</w:t>
            </w:r>
          </w:p>
        </w:tc>
        <w:tc>
          <w:tcPr>
            <w:tcW w:w="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5%</w:t>
            </w:r>
          </w:p>
        </w:tc>
        <w:tc>
          <w:tcPr>
            <w:tcW w:w="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3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основное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Roseltorg</dc:creator>
  <dc:description/>
  <dc:language>en-US</dc:language>
  <cp:lastModifiedBy/>
  <cp:revision>0</cp:revision>
  <dc:subject/>
  <dc:title>Roseltorg</dc:title>
</cp:coreProperties>
</file>