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essagecaption"/>
        <w:rPr/>
      </w:pPr>
      <w:r>
        <w:rPr/>
        <w:t>ПРОТОКОЛ ПОДВЕДЕНИЯ ИТОГОВ ЗАПРОСА КОТИРОВОК В ЭЛЕКТРОННОЙ ФОРМЕ</w:t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(в редакции № 1)</w:t>
      </w:r>
    </w:p>
    <w:p>
      <w:pPr>
        <w:pStyle w:val="messagesubcaption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15 декабря 2025 года</w:t>
      </w:r>
    </w:p>
    <w:p>
      <w:pPr>
        <w:pStyle w:val="text"/>
        <w:rPr/>
      </w:pPr>
      <w:r>
        <w:rPr/>
      </w:r>
    </w:p>
    <w:p>
      <w:pPr>
        <w:pStyle w:val="variable"/>
        <w:rPr/>
      </w:pPr>
      <w:r>
        <w:rPr/>
        <w:t>Номер процедуры:</w:t>
      </w:r>
      <w:r>
        <w:rPr>
          <w:b w:val="false"/>
          <w:i w:val="false"/>
          <w:u w:val="none"/>
        </w:rPr>
        <w:t xml:space="preserve"> 7723225008DP</w:t>
      </w:r>
    </w:p>
    <w:p>
      <w:pPr>
        <w:pStyle w:val="variable"/>
        <w:rPr/>
      </w:pPr>
      <w:r>
        <w:rPr/>
        <w:t>Реестровый номер (ЕИС):</w:t>
      </w:r>
      <w:r>
        <w:rPr>
          <w:b w:val="false"/>
          <w:i w:val="false"/>
          <w:u w:val="none"/>
        </w:rPr>
        <w:t xml:space="preserve"> 32515498202</w:t>
      </w:r>
    </w:p>
    <w:p>
      <w:pPr>
        <w:pStyle w:val="text"/>
        <w:rPr/>
      </w:pPr>
      <w:r>
        <w:rPr/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I. Общие положения</w:t>
      </w:r>
    </w:p>
    <w:p>
      <w:pPr>
        <w:pStyle w:val="variable"/>
        <w:rPr/>
      </w:pPr>
      <w:r>
        <w:rPr/>
        <w:t>Способ закупки:</w:t>
      </w:r>
      <w:r>
        <w:rPr>
          <w:b w:val="false"/>
          <w:i w:val="false"/>
          <w:u w:val="none"/>
        </w:rPr>
        <w:t xml:space="preserve"> Запрос котировок в электронной форме.</w:t>
      </w:r>
    </w:p>
    <w:p>
      <w:pPr>
        <w:pStyle w:val="variable"/>
        <w:rPr/>
      </w:pPr>
      <w:r>
        <w:rPr/>
        <w:t>Сведения об организаторе:</w:t>
      </w:r>
      <w:r>
        <w:rPr>
          <w:b w:val="false"/>
          <w:i w:val="false"/>
          <w:u w:val="none"/>
        </w:rPr>
        <w:t xml:space="preserve"> МУНИЦИПАЛЬНОЕ АВТОНОМНОЕ ДОШКОЛЬНОЕ ОБРАЗОВАТЕЛЬНОЕ УЧРЕЖДЕНИЕ ДЕТСКИЙ САД № 9 "ЧЕРЕПАШКА" (ИНН: 8609013120, КПП: 860901001, ОГРН: 1028601465804).</w:t>
      </w:r>
    </w:p>
    <w:p>
      <w:pPr>
        <w:pStyle w:val="text"/>
        <w:rPr/>
      </w:pPr>
      <w:r>
        <w:rPr/>
        <w:t>Место нахождения: 628462, Ханты-Мансийский Автономный округ - Югра, город Радужный, мкр. 1, к.18.</w:t>
      </w:r>
    </w:p>
    <w:p>
      <w:pPr>
        <w:pStyle w:val="text"/>
        <w:rPr/>
      </w:pPr>
      <w:r>
        <w:rPr/>
        <w:t>Почтовый адрес: 628462, Ханты-Мансийский Автономный округ - Югра, город Радужный, мкр. 1, к.18.</w:t>
      </w:r>
    </w:p>
    <w:p>
      <w:pPr>
        <w:pStyle w:val="variable"/>
        <w:rPr/>
      </w:pPr>
      <w:r>
        <w:rPr/>
        <w:t>Сведения о заказчике:</w:t>
      </w:r>
      <w:r>
        <w:rPr>
          <w:b w:val="false"/>
          <w:i w:val="false"/>
          <w:u w:val="none"/>
        </w:rPr>
        <w:t xml:space="preserve"> МУНИЦИПАЛЬНОЕ АВТОНОМНОЕ ДОШКОЛЬНОЕ ОБРАЗОВАТЕЛЬНОЕ УЧРЕЖДЕНИЕ ДЕТСКИЙ САД № 9 "ЧЕРЕПАШКА" (ИНН: 8609013120, КПП: 860901001, ОГРН: 1028601465804).</w:t>
      </w:r>
    </w:p>
    <w:p>
      <w:pPr>
        <w:pStyle w:val="text"/>
        <w:rPr/>
      </w:pPr>
      <w:r>
        <w:rPr/>
        <w:t>Место нахождения: 628462, Ханты-Мансийский Автономный округ - Югра, город Радужный, мкр. 1, к.18.</w:t>
      </w:r>
    </w:p>
    <w:p>
      <w:pPr>
        <w:pStyle w:val="text"/>
        <w:rPr/>
      </w:pPr>
      <w:r>
        <w:rPr/>
        <w:t>Почтовый адрес: 628462, Ханты-Мансийский Автономный округ - Югра, город Радужный, мкр. 1, к.18.</w:t>
      </w:r>
    </w:p>
    <w:p>
      <w:pPr>
        <w:pStyle w:val="variable"/>
        <w:rPr/>
      </w:pPr>
      <w:r>
        <w:rPr/>
        <w:t>Контактная информация:</w:t>
      </w:r>
      <w:r>
        <w:rPr>
          <w:b w:val="false"/>
          <w:i w:val="false"/>
          <w:u w:val="none"/>
        </w:rPr>
        <w:t xml:space="preserve"> Чернакова С. Д., тел.: +7 346 683-39-12, e-mail: dou_cherepashka1987@mail.ru</w:t>
      </w:r>
    </w:p>
    <w:p>
      <w:pPr>
        <w:pStyle w:val="variable"/>
        <w:rPr/>
      </w:pPr>
      <w:r>
        <w:rPr/>
        <w:t>Сведения об операторе электронной площадки:</w:t>
      </w:r>
      <w:r>
        <w:rPr>
          <w:b w:val="false"/>
          <w:i w:val="false"/>
          <w:u w:val="none"/>
        </w:rPr>
        <w:t xml:space="preserve"> Общество с ограниченной ответственностью "РЕГИОН" (ИНН: 0278160590, КПП: 027601001, ОГРН: 1090280022777).</w:t>
      </w:r>
    </w:p>
    <w:p>
      <w:pPr>
        <w:pStyle w:val="text"/>
        <w:rPr/>
      </w:pPr>
      <w:r>
        <w:rPr/>
        <w:t>Место нахождения: 450053, Россия, Республика Башкортостан, г. Уфа, ул. Проспект Октября, д. 132/3, этаж 9.</w:t>
      </w:r>
    </w:p>
    <w:p>
      <w:pPr>
        <w:pStyle w:val="text"/>
        <w:rPr/>
      </w:pPr>
      <w:r>
        <w:rPr/>
        <w:t>Почтовый адрес: 450053, Россия, Республика Башкортостан, г. Уфа, ул. Проспект Октября, д. 132/3, этаж 9.</w:t>
      </w:r>
    </w:p>
    <w:p>
      <w:pPr>
        <w:pStyle w:val="text"/>
        <w:rPr/>
      </w:pPr>
      <w:r>
        <w:rPr/>
        <w:t>Техническая поддержка: тел.: 8 (800) 600 72 28, эл. почта: info@etp-region.ru</w:t>
      </w:r>
    </w:p>
    <w:p>
      <w:pPr>
        <w:pStyle w:val="variable"/>
        <w:rPr/>
      </w:pPr>
      <w:r>
        <w:rPr/>
        <w:t>Наименование закупки:</w:t>
      </w:r>
      <w:r>
        <w:rPr>
          <w:b w:val="false"/>
          <w:i w:val="false"/>
          <w:u w:val="none"/>
        </w:rPr>
        <w:t xml:space="preserve"> Поставка беседки и скамейки для нужд МАДОУ ДС № 9 "ЧЕРЕПАШКА"</w:t>
      </w:r>
    </w:p>
    <w:p>
      <w:pPr>
        <w:pStyle w:val="variable"/>
        <w:rPr/>
      </w:pPr>
      <w:r>
        <w:rPr/>
        <w:t>Предмет договора (лота):</w:t>
      </w:r>
      <w:r>
        <w:rPr>
          <w:b w:val="false"/>
          <w:i w:val="false"/>
          <w:u w:val="none"/>
        </w:rPr>
        <w:t xml:space="preserve"> Поставка беседки и скамейки для нужд МАДОУ ДС № 9 "ЧЕРЕПАШКА".</w:t>
      </w:r>
    </w:p>
    <w:p>
      <w:pPr>
        <w:pStyle w:val="Normal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Классификация товаров, работ, услуг:</w:t>
      </w:r>
    </w:p>
    <w:tbl>
      <w:tblPr>
        <w:tblW w:w="9637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98"/>
        <w:gridCol w:w="2275"/>
        <w:gridCol w:w="1446"/>
        <w:gridCol w:w="1446"/>
        <w:gridCol w:w="2331"/>
        <w:gridCol w:w="1741"/>
      </w:tblGrid>
      <w:tr>
        <w:trPr/>
        <w:tc>
          <w:tcPr>
            <w:tcW w:w="398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227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44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44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233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174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398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227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Инвентарь прочий для занятий спортом или для игр на открытом воздухе, не включенный в другие группировки</w:t>
            </w:r>
          </w:p>
        </w:tc>
        <w:tc>
          <w:tcPr>
            <w:tcW w:w="1446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4 (Штука)</w:t>
            </w:r>
          </w:p>
        </w:tc>
        <w:tc>
          <w:tcPr>
            <w:tcW w:w="1446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snapToGrid w:val="false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3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32.30.15.239: Инвентарь прочий для занятий спортом или для игр на открытом воздухе, не включенный в другие группировки</w:t>
            </w:r>
          </w:p>
        </w:tc>
        <w:tc>
          <w:tcPr>
            <w:tcW w:w="174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32.30: Производство спортивных товаров</w:t>
            </w:r>
          </w:p>
        </w:tc>
      </w:tr>
      <w:tr>
        <w:trPr/>
        <w:tc>
          <w:tcPr>
            <w:tcW w:w="398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2</w:t>
            </w:r>
          </w:p>
        </w:tc>
        <w:tc>
          <w:tcPr>
            <w:tcW w:w="2275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Мебель для сидения, преимущественно с металлическим каркасом</w:t>
            </w:r>
          </w:p>
        </w:tc>
        <w:tc>
          <w:tcPr>
            <w:tcW w:w="1446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 (Штука)</w:t>
            </w:r>
          </w:p>
        </w:tc>
        <w:tc>
          <w:tcPr>
            <w:tcW w:w="1446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Ограничение</w:t>
            </w:r>
          </w:p>
        </w:tc>
        <w:tc>
          <w:tcPr>
            <w:tcW w:w="2331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31.01.11.150: Мебель для сидения, преимущественно с металлическим каркасом</w:t>
            </w:r>
          </w:p>
        </w:tc>
        <w:tc>
          <w:tcPr>
            <w:tcW w:w="1741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31.01: Производство мебели для офисов и предприятий торговли</w:t>
            </w:r>
          </w:p>
        </w:tc>
      </w:tr>
    </w:tbl>
    <w:p>
      <w:pPr>
        <w:pStyle w:val="text"/>
        <w:rPr>
          <w:b w:val="false"/>
        </w:rPr>
      </w:pPr>
      <w:r>
        <w:rPr>
          <w:b w:val="false"/>
        </w:rPr>
      </w:r>
    </w:p>
    <w:p>
      <w:pPr>
        <w:pStyle w:val="variable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  <w:i w:val="false"/>
          <w:u w:val="none"/>
        </w:rPr>
        <w:t xml:space="preserve"> Инвентарь прочий для занятий спортом или для игр на открытом воздухе, не включенный в другие группировки: 4 Штука, Мебель для сидения, преимущественно с металлическим каркасом: 1 Штука.</w:t>
      </w:r>
    </w:p>
    <w:p>
      <w:pPr>
        <w:pStyle w:val="variable"/>
        <w:rPr/>
      </w:pPr>
      <w:r>
        <w:rPr/>
        <w:t>Начальная (максимальная) цена договора (лота):</w:t>
      </w:r>
      <w:r>
        <w:rPr>
          <w:b w:val="false"/>
          <w:i w:val="false"/>
          <w:u w:val="none"/>
        </w:rPr>
        <w:t xml:space="preserve"> 1 148 277.99 руб.</w:t>
      </w:r>
    </w:p>
    <w:p>
      <w:pPr>
        <w:pStyle w:val="variable"/>
        <w:rPr/>
      </w:pPr>
      <w:r>
        <w:rPr/>
        <w:t>Особенности проведения закупки:</w:t>
      </w:r>
      <w:r>
        <w:rPr>
          <w:b w:val="false"/>
          <w:i w:val="false"/>
          <w:u w:val="none"/>
        </w:rPr>
        <w:t xml:space="preserve"> устанавливается преимущество в отношении товаров российского происхождения, выполняемых работ, оказываемых услуг российскими лицами.</w:t>
      </w:r>
    </w:p>
    <w:p>
      <w:pPr>
        <w:pStyle w:val="variable"/>
        <w:rPr/>
      </w:pPr>
      <w:r>
        <w:rPr/>
        <w:t>Срок предоставления документации о закупке:</w:t>
      </w:r>
      <w:r>
        <w:rPr>
          <w:b w:val="false"/>
          <w:i w:val="false"/>
          <w:u w:val="none"/>
        </w:rPr>
        <w:t xml:space="preserve"> с 6 декабря 2025 года по 15 декабря 2025 года.</w:t>
      </w:r>
    </w:p>
    <w:p>
      <w:pPr>
        <w:pStyle w:val="variable"/>
        <w:rPr/>
      </w:pPr>
      <w:r>
        <w:rPr/>
        <w:t>Место предоставления документации о закупке:</w:t>
      </w:r>
      <w:r>
        <w:rPr>
          <w:b w:val="false"/>
          <w:i w:val="false"/>
          <w:u w:val="none"/>
        </w:rPr>
        <w:t xml:space="preserve"> ЭТП РЕГИОН https://torgi.etp-region.ru.</w:t>
      </w:r>
    </w:p>
    <w:p>
      <w:pPr>
        <w:pStyle w:val="variable"/>
        <w:rPr/>
      </w:pPr>
      <w:r>
        <w:rPr/>
        <w:t>Порядок предоставления документации о закупке:</w:t>
      </w:r>
      <w:r>
        <w:rPr>
          <w:b w:val="false"/>
          <w:i w:val="false"/>
          <w:u w:val="none"/>
        </w:rPr>
        <w:t xml:space="preserve"> ЭТП РЕГИОН https://torgi.etp-region.ru.</w:t>
      </w:r>
    </w:p>
    <w:p>
      <w:pPr>
        <w:pStyle w:val="variable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  <w:i w:val="false"/>
          <w:u w:val="none"/>
        </w:rPr>
        <w:t xml:space="preserve"> https://torgi.etp-region.ru, http://zakupki.gov.ru.</w:t>
      </w:r>
    </w:p>
    <w:p>
      <w:pPr>
        <w:pStyle w:val="variable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  <w:i w:val="false"/>
          <w:u w:val="none"/>
        </w:rPr>
        <w:t xml:space="preserve"> плата не установлена.</w:t>
      </w:r>
    </w:p>
    <w:p>
      <w:pPr>
        <w:pStyle w:val="variable"/>
        <w:rPr/>
      </w:pPr>
      <w:r>
        <w:rPr/>
        <w:t>Место подачи заявок:</w:t>
      </w:r>
      <w:r>
        <w:rPr>
          <w:b w:val="false"/>
          <w:i w:val="false"/>
          <w:u w:val="none"/>
        </w:rPr>
        <w:t xml:space="preserve"> ЭТП РЕГИОН https://torgi.etp-region.ru.</w:t>
      </w:r>
    </w:p>
    <w:p>
      <w:pPr>
        <w:pStyle w:val="variable"/>
        <w:rPr/>
      </w:pPr>
      <w:r>
        <w:rPr/>
        <w:t>Дата начала подачи заявок:</w:t>
      </w:r>
      <w:r>
        <w:rPr>
          <w:b w:val="false"/>
          <w:i w:val="false"/>
          <w:u w:val="none"/>
        </w:rPr>
        <w:t xml:space="preserve"> 6 декабря 2025 года.</w:t>
      </w:r>
    </w:p>
    <w:p>
      <w:pPr>
        <w:pStyle w:val="variable"/>
        <w:rPr/>
      </w:pPr>
      <w:r>
        <w:rPr/>
        <w:t>Дата и время окончания подачи заявок:</w:t>
      </w:r>
      <w:r>
        <w:rPr>
          <w:b w:val="false"/>
          <w:i w:val="false"/>
          <w:u w:val="none"/>
        </w:rPr>
        <w:t xml:space="preserve"> 15 декабря 2025 года в 09:00 MCK+2.</w:t>
      </w:r>
    </w:p>
    <w:p>
      <w:pPr>
        <w:pStyle w:val="variable"/>
        <w:rPr/>
      </w:pPr>
      <w:r>
        <w:rPr/>
        <w:t>Место, дата и время рассмотрения заявок:</w:t>
      </w:r>
      <w:r>
        <w:rPr>
          <w:b w:val="false"/>
          <w:i w:val="false"/>
          <w:u w:val="none"/>
        </w:rPr>
        <w:t xml:space="preserve"> 628462, Ханты-Мансийский Автономный округ - Югра, город Радужный, мкр. 1, к.18, 15 декабря 2025 года в 11:04 MCK+2.</w:t>
      </w:r>
    </w:p>
    <w:p>
      <w:pPr>
        <w:pStyle w:val="variable"/>
        <w:rPr/>
      </w:pPr>
      <w:r>
        <w:rPr/>
        <w:t>Место, дата и время подведения итогов закупки:</w:t>
      </w:r>
      <w:r>
        <w:rPr>
          <w:b w:val="false"/>
          <w:i w:val="false"/>
          <w:u w:val="none"/>
        </w:rPr>
        <w:t xml:space="preserve"> 628462, Ханты-Мансийский Автономный округ - Югра, город Радужный, мкр. 1, к.18, 15 декабря 2025 года в 11:04 MCK+2.</w:t>
      </w:r>
    </w:p>
    <w:p>
      <w:pPr>
        <w:pStyle w:val="text"/>
        <w:rPr/>
      </w:pPr>
      <w:r>
        <w:rPr/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II. Сведения о результатах рассмотрения заявок</w:t>
      </w:r>
    </w:p>
    <w:p>
      <w:pPr>
        <w:pStyle w:val="Normal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подавших заявки на участие в закупке: </w:t>
      </w:r>
    </w:p>
    <w:tbl>
      <w:tblPr>
        <w:tblW w:w="9636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93"/>
        <w:gridCol w:w="3827"/>
        <w:gridCol w:w="1916"/>
      </w:tblGrid>
      <w:tr>
        <w:trPr/>
        <w:tc>
          <w:tcPr>
            <w:tcW w:w="3893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382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191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3893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10.12.2025 16:22:03 MCK+2</w:t>
            </w:r>
          </w:p>
        </w:tc>
        <w:tc>
          <w:tcPr>
            <w:tcW w:w="3827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№70185</w:t>
            </w:r>
          </w:p>
        </w:tc>
        <w:tc>
          <w:tcPr>
            <w:tcW w:w="1916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</w:tbl>
    <w:p>
      <w:pPr>
        <w:pStyle w:val="tex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допущенных к участию в закупке: </w:t>
      </w:r>
    </w:p>
    <w:tbl>
      <w:tblPr>
        <w:tblW w:w="9636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429"/>
        <w:gridCol w:w="3207"/>
      </w:tblGrid>
      <w:tr>
        <w:trPr/>
        <w:tc>
          <w:tcPr>
            <w:tcW w:w="6429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320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6429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№70185</w:t>
            </w:r>
          </w:p>
        </w:tc>
        <w:tc>
          <w:tcPr>
            <w:tcW w:w="320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</w:tbl>
    <w:p>
      <w:pPr>
        <w:pStyle w:val="tex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variable"/>
        <w:rPr/>
      </w:pPr>
      <w:r>
        <w:rPr/>
        <w:t>Сведения об участниках, которым отказано в допуске к участию в закупке с указанием причин отклонения:</w:t>
      </w:r>
      <w:r>
        <w:rPr>
          <w:b w:val="false"/>
          <w:i w:val="false"/>
          <w:u w:val="none"/>
        </w:rPr>
        <w:t xml:space="preserve"> отклоненные заявки отсутствуют.</w:t>
      </w:r>
    </w:p>
    <w:p>
      <w:pPr>
        <w:pStyle w:val="text"/>
        <w:rPr/>
      </w:pPr>
      <w:r>
        <w:rPr/>
      </w:r>
    </w:p>
    <w:p>
      <w:pPr>
        <w:pStyle w:val="text"/>
        <w:rPr/>
      </w:pPr>
      <w:r>
        <w:rPr/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III. Сведения о результатах подведения итогов закупки</w:t>
      </w:r>
    </w:p>
    <w:p>
      <w:pPr>
        <w:pStyle w:val="variable"/>
        <w:rPr/>
      </w:pPr>
      <w:r>
        <w:rPr/>
        <w:t>Сведения о принятом на основании подведения итогов закупки решении о присвоении участникам закупки следующих порядковых номеров (по мере уменьшения степени выгодности содержащихся в них условий исполнения договора):</w:t>
      </w:r>
      <w:r>
        <w:rPr>
          <w:b w:val="false"/>
          <w:i w:val="false"/>
          <w:u w:val="none"/>
        </w:rPr>
        <w:t xml:space="preserve"> допущен и признан участником закупки единственный участник закупки.</w:t>
      </w:r>
    </w:p>
    <w:p>
      <w:pPr>
        <w:pStyle w:val="text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>Сведения об участниках закупки, которым присвоены первый и второй порядковые номера:</w:t>
      </w:r>
    </w:p>
    <w:tbl>
      <w:tblPr>
        <w:tblW w:w="9637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342"/>
        <w:gridCol w:w="4295"/>
      </w:tblGrid>
      <w:tr>
        <w:trPr/>
        <w:tc>
          <w:tcPr>
            <w:tcW w:w="5342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первый порядковый номер (победитель)</w:t>
            </w:r>
          </w:p>
        </w:tc>
        <w:tc>
          <w:tcPr>
            <w:tcW w:w="429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второй порядковый номер</w:t>
            </w:r>
          </w:p>
        </w:tc>
      </w:tr>
      <w:tr>
        <w:trPr/>
        <w:tc>
          <w:tcPr>
            <w:tcW w:w="5342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№70185, - 10.12.2025 16:22 MCK+2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1 115 309.00 руб.</w:t>
            </w:r>
          </w:p>
        </w:tc>
        <w:tc>
          <w:tcPr>
            <w:tcW w:w="429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отсутствует</w:t>
            </w:r>
          </w:p>
        </w:tc>
      </w:tr>
    </w:tbl>
    <w:p>
      <w:pPr>
        <w:pStyle w:val="text"/>
        <w:rPr>
          <w:b w:val="false"/>
        </w:rPr>
      </w:pPr>
      <w:r>
        <w:rPr>
          <w:b w:val="false"/>
        </w:rPr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IV. Сведения о признании закупки несостоявшейся</w:t>
      </w:r>
    </w:p>
    <w:p>
      <w:pPr>
        <w:pStyle w:val="text"/>
        <w:rPr/>
      </w:pPr>
      <w:r>
        <w:rPr/>
        <w:t>Конкурентная закупка признана несостоявшейся в связи с тем, что на участие в закупке подана только одна заявка</w:t>
      </w:r>
    </w:p>
    <w:p>
      <w:pPr>
        <w:pStyle w:val="text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>Состав комиссии:</w:t>
      </w:r>
    </w:p>
    <w:tbl>
      <w:tblPr>
        <w:tblW w:w="9637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899"/>
        <w:gridCol w:w="4980"/>
        <w:gridCol w:w="1758"/>
      </w:tblGrid>
      <w:tr>
        <w:trPr/>
        <w:tc>
          <w:tcPr>
            <w:tcW w:w="9637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Председатель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Чернакова Светлана Дмитриевна</w:t>
            </w:r>
          </w:p>
        </w:tc>
        <w:tc>
          <w:tcPr>
            <w:tcW w:w="17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Заместитель председателя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Саламова Нуриян Арсланбековна</w:t>
            </w:r>
          </w:p>
        </w:tc>
        <w:tc>
          <w:tcPr>
            <w:tcW w:w="17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Секретарь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Бабакова Татьяна Николаевна</w:t>
            </w:r>
          </w:p>
        </w:tc>
        <w:tc>
          <w:tcPr>
            <w:tcW w:w="175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 </w:t>
            </w:r>
          </w:p>
        </w:tc>
      </w:tr>
    </w:tbl>
    <w:p>
      <w:pPr>
        <w:pStyle w:val="text"/>
        <w:rPr>
          <w:b w:val="false"/>
        </w:rPr>
      </w:pPr>
      <w:r>
        <w:rPr>
          <w:b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BodyTextFirstIndent">
    <w:name w:val="Body Text First Indent"/>
    <w:basedOn w:val="BodyText"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highlight w:val="black"/>
    </w:rPr>
  </w:style>
  <w:style w:type="paragraph" w:styleId="text">
    <w:name w:val="text"/>
    <w:qFormat/>
    <w:pPr>
      <w:widowControl w:val="false"/>
      <w:suppressAutoHyphens w:val="true"/>
      <w:kinsoku w:val="true"/>
      <w:overflowPunct w:val="true"/>
      <w:autoSpaceDE w:val="true"/>
      <w:bidi w:val="0"/>
      <w:spacing w:lineRule="auto" w:line="24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Caption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2025-12-15T06:09:56Z</dcterms:created>
  <dc:creator/>
  <dc:description/>
  <dc:language>en-US</dc:language>
  <cp:lastModifiedBy/>
  <dcterms:modified xsi:type="dcterms:W3CDTF">2025-12-15T06:09:56Z</dcterms:modified>
  <cp:revision>2</cp:revision>
  <dc:subject/>
  <dc:title/>
</cp:coreProperties>
</file>