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75" w:end="75"/>
        <w:jc w:val="center"/>
        <w:rPr>
          <w:b/>
          <w:bCs/>
          <w:lang w:val="en-US" w:eastAsia="en-US" w:bidi="en-US"/>
        </w:rPr>
      </w:pPr>
      <w:r>
        <w:rPr>
          <w:b/>
          <w:bCs/>
          <w:lang w:val="en-US" w:eastAsia="en-US" w:bidi="en-US"/>
        </w:rPr>
        <w:t>Протокол рассмотрения</w:t>
      </w:r>
    </w:p>
    <w:p>
      <w:pPr>
        <w:pStyle w:val="Normal"/>
        <w:ind w:start="75" w:end="75"/>
        <w:jc w:val="center"/>
        <w:rPr>
          <w:b/>
          <w:bCs/>
          <w:lang w:val="en-US" w:eastAsia="en-US" w:bidi="en-US"/>
        </w:rPr>
      </w:pPr>
      <w:r>
        <w:rPr>
          <w:b/>
          <w:bCs/>
          <w:lang w:val="en-US" w:eastAsia="en-US" w:bidi="en-US"/>
        </w:rPr>
        <w:t>предложений (заявок на участие в неконкурентной закупке)</w:t>
      </w:r>
    </w:p>
    <w:p>
      <w:pPr>
        <w:pStyle w:val="Normal"/>
        <w:ind w:start="75" w:end="75"/>
        <w:jc w:val="center"/>
        <w:rPr>
          <w:lang w:val="en-US" w:eastAsia="en-US" w:bidi="en-US"/>
        </w:rPr>
      </w:pPr>
      <w:r>
        <w:rPr>
          <w:b/>
          <w:bCs/>
          <w:lang w:val="en-US" w:eastAsia="en-US" w:bidi="en-US"/>
        </w:rPr>
        <w:t>при осуществлении неконкурентной закупки в электронной форме</w:t>
      </w:r>
    </w:p>
    <w:p>
      <w:pPr>
        <w:pStyle w:val="Normal"/>
        <w:ind w:start="75" w:end="75"/>
        <w:jc w:val="center"/>
        <w:rPr>
          <w:lang w:val="en-US" w:eastAsia="en-US" w:bidi="en-US"/>
        </w:rPr>
      </w:pPr>
      <w:r>
        <w:rPr>
          <w:b/>
          <w:bCs/>
          <w:lang w:val="en-US" w:eastAsia="en-US" w:bidi="en-US"/>
        </w:rPr>
        <w:t>на электронной площадке, участниками которой являются</w:t>
      </w:r>
    </w:p>
    <w:p>
      <w:pPr>
        <w:pStyle w:val="Normal"/>
        <w:ind w:start="75" w:end="75"/>
        <w:jc w:val="center"/>
        <w:rPr>
          <w:lang w:val="en-US" w:eastAsia="en-US" w:bidi="en-US"/>
        </w:rPr>
      </w:pPr>
      <w:r>
        <w:rPr>
          <w:b/>
          <w:bCs/>
          <w:lang w:val="en-US" w:eastAsia="en-US" w:bidi="en-US"/>
        </w:rPr>
        <w:t>только субъекты малого и среднего предпринимательства</w:t>
      </w:r>
    </w:p>
    <w:p>
      <w:pPr>
        <w:pStyle w:val="Normal"/>
        <w:ind w:start="75" w:end="75"/>
        <w:rPr>
          <w:lang w:val="en-US" w:eastAsia="en-US" w:bidi="en-US"/>
        </w:rPr>
      </w:pPr>
      <w:r>
        <w:rPr>
          <w:lang w:val="en-US" w:eastAsia="en-US" w:bidi="en-US"/>
        </w:rPr>
      </w:r>
    </w:p>
    <w:p>
      <w:pPr>
        <w:pStyle w:val="Normal"/>
        <w:ind w:start="75" w:end="75"/>
        <w:jc w:val="both"/>
        <w:rPr/>
      </w:pPr>
      <w:r>
        <w:rPr>
          <w:lang w:val="en-US" w:eastAsia="en-US" w:bidi="en-US"/>
        </w:rPr>
        <w:t>1. Дата подписания протокола: 28.11.2025 г.</w:t>
      </w:r>
    </w:p>
    <w:p>
      <w:pPr>
        <w:pStyle w:val="Normal"/>
        <w:ind w:start="75" w:end="75"/>
        <w:jc w:val="both"/>
        <w:rPr>
          <w:lang w:val="en-US" w:eastAsia="en-US" w:bidi="en-US"/>
        </w:rPr>
      </w:pPr>
      <w:r>
        <w:rPr>
          <w:lang w:val="en-US" w:eastAsia="en-US" w:bidi="en-US"/>
        </w:rPr>
        <w:t>2. Наименование заказчика: ОБЛАСТНОЕ ГОСУДАРСТВЕННОЕ АВТОНОМНОЕ УЧРЕЖДЕНИЕ "ГОСУДАРСТВЕННЫЙ ФОНД РАЗВИТИЯ ПРОМЫШЛЕННОСТИ ЧЕЛЯБИНСКОЙ ОБЛАСТИ".</w:t>
      </w:r>
    </w:p>
    <w:p>
      <w:pPr>
        <w:pStyle w:val="Normal"/>
        <w:ind w:start="75" w:end="75"/>
        <w:jc w:val="both"/>
        <w:rPr/>
      </w:pPr>
      <w:r>
        <w:rPr>
          <w:lang w:val="en-US" w:eastAsia="en-US" w:bidi="en-US"/>
        </w:rPr>
        <w:t>3. Сведения о неконкурентной закупке в электронной форме на электронной площадке, участниками которой являются только субъекты малого и среднего предпринимательства (далее также – неконкурентная закупка):</w:t>
      </w:r>
    </w:p>
    <w:p>
      <w:pPr>
        <w:pStyle w:val="Normal"/>
        <w:ind w:start="75" w:end="75"/>
        <w:jc w:val="both"/>
        <w:rPr/>
      </w:pPr>
      <w:r>
        <w:rPr>
          <w:lang w:val="en-US" w:eastAsia="en-US" w:bidi="en-US"/>
        </w:rPr>
        <w:t>3.1. Предмет закупки: Оказание услуг по проведению предрейсовых и послерейсовых медицинских осмотров водителей транспортных средств Областного государственного автономного учреждения" Государственный фонд развития промышленности Челябинской области".</w:t>
      </w:r>
    </w:p>
    <w:p>
      <w:pPr>
        <w:pStyle w:val="Normal"/>
        <w:ind w:start="75" w:end="75"/>
        <w:jc w:val="both"/>
        <w:rPr>
          <w:lang w:val="en-US" w:eastAsia="en-US" w:bidi="en-US"/>
        </w:rPr>
      </w:pPr>
      <w:r>
        <w:rPr>
          <w:lang w:val="en-US" w:eastAsia="en-US" w:bidi="en-US"/>
        </w:rPr>
        <w:t>3.2. Номер извещения: 32515441423</w:t>
      </w:r>
    </w:p>
    <w:p>
      <w:pPr>
        <w:pStyle w:val="Normal"/>
        <w:ind w:start="75" w:end="75"/>
        <w:jc w:val="both"/>
        <w:rPr>
          <w:lang w:val="en-US" w:eastAsia="en-US" w:bidi="en-US"/>
        </w:rPr>
      </w:pPr>
      <w:r>
        <w:rPr>
          <w:lang w:val="en-US" w:eastAsia="en-US" w:bidi="en-US"/>
        </w:rPr>
        <w:t>4. Оператор электронной площадки: АГЗ РТ.</w:t>
      </w:r>
    </w:p>
    <w:p>
      <w:pPr>
        <w:pStyle w:val="Normal"/>
        <w:ind w:start="75" w:end="75"/>
        <w:jc w:val="both"/>
        <w:rPr/>
      </w:pPr>
      <w:r>
        <w:rPr>
          <w:lang w:val="en-US" w:eastAsia="en-US" w:bidi="en-US"/>
        </w:rPr>
        <w:t>5. Сведения о предложениях о поставке товаров, выполнени</w:t>
      </w:r>
      <w:r>
        <w:rPr/>
        <w:t>и работ, оказании услуг (заявках на участие в неконкурентной закупке) участников закупки, определённых оператором электронной площадки (далее также – предложение участника закупки):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1327"/>
        <w:gridCol w:w="2172"/>
        <w:gridCol w:w="1418"/>
        <w:gridCol w:w="1303"/>
        <w:gridCol w:w="1298"/>
        <w:gridCol w:w="2738"/>
      </w:tblGrid>
      <w:tr>
        <w:trPr>
          <w:trHeight w:val="300" w:hRule="atLeast"/>
        </w:trPr>
        <w:tc>
          <w:tcPr>
            <w:tcW w:w="132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Порядковый номер предложения участника закупки</w:t>
            </w:r>
          </w:p>
        </w:tc>
        <w:tc>
          <w:tcPr>
            <w:tcW w:w="217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Идентификационный номер, присвоенный предложению участника закупки оператором электронной площадки</w:t>
            </w:r>
          </w:p>
        </w:tc>
        <w:tc>
          <w:tcPr>
            <w:tcW w:w="141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Дата и время регистрации предложения участника закупки (по местному времени или по московскому)</w:t>
            </w:r>
          </w:p>
        </w:tc>
        <w:tc>
          <w:tcPr>
            <w:tcW w:w="130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Ценовое предложение участника закупки, руб.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Ценовое предложение с НДС (да или нет)</w:t>
            </w:r>
          </w:p>
        </w:tc>
        <w:tc>
          <w:tcPr>
            <w:tcW w:w="273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Наименование (для юр. лица), Фамилия, Имя, Отчество (для физ. лица) участника закупки</w:t>
            </w:r>
          </w:p>
        </w:tc>
      </w:tr>
      <w:tr>
        <w:trPr/>
        <w:tc>
          <w:tcPr>
            <w:tcW w:w="132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2</w:t>
            </w:r>
          </w:p>
        </w:tc>
        <w:tc>
          <w:tcPr>
            <w:tcW w:w="217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674739</w:t>
            </w:r>
          </w:p>
        </w:tc>
        <w:tc>
          <w:tcPr>
            <w:tcW w:w="141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27.11.2025 15:24:23 (+03:00)</w:t>
            </w:r>
          </w:p>
        </w:tc>
        <w:tc>
          <w:tcPr>
            <w:tcW w:w="130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92 448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Нет</w:t>
            </w:r>
          </w:p>
        </w:tc>
        <w:tc>
          <w:tcPr>
            <w:tcW w:w="273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ОБЩЕСТВО С ОГРАНИЧЕННОЙ ОТВЕТСТВЕННОСТЬЮ "МАГНОЛИЯ"</w:t>
            </w:r>
          </w:p>
        </w:tc>
      </w:tr>
      <w:tr>
        <w:trPr/>
        <w:tc>
          <w:tcPr>
            <w:tcW w:w="132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1</w:t>
            </w:r>
          </w:p>
        </w:tc>
        <w:tc>
          <w:tcPr>
            <w:tcW w:w="217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673764</w:t>
            </w:r>
          </w:p>
        </w:tc>
        <w:tc>
          <w:tcPr>
            <w:tcW w:w="141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25.11.2025 08:15:32 (+03:00)</w:t>
            </w:r>
          </w:p>
        </w:tc>
        <w:tc>
          <w:tcPr>
            <w:tcW w:w="130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103 680</w:t>
            </w:r>
          </w:p>
        </w:tc>
        <w:tc>
          <w:tcPr>
            <w:tcW w:w="12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Да</w:t>
            </w:r>
          </w:p>
        </w:tc>
        <w:tc>
          <w:tcPr>
            <w:tcW w:w="273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/>
            </w:pPr>
            <w:r>
              <w:rPr>
                <w:color w:val="000000"/>
                <w:lang w:val="en-US" w:eastAsia="en-US" w:bidi="en-US"/>
              </w:rPr>
              <w:t>ОБЩЕСТВО С ОГРАНИЧЕННОЙ ОТВЕТСТВЕННОСТЬЮ МЦ "НАРКОМЕД ПЛЮС"</w:t>
            </w:r>
          </w:p>
        </w:tc>
      </w:tr>
    </w:tbl>
    <w:p>
      <w:pPr>
        <w:pStyle w:val="Normal"/>
        <w:ind w:start="75" w:end="75"/>
        <w:jc w:val="both"/>
        <w:rPr/>
      </w:pPr>
      <w:r>
        <w:rPr/>
        <w:t>6. Результаты рассмотрения предложений участников закупки: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3526"/>
        <w:gridCol w:w="3744"/>
        <w:gridCol w:w="2986"/>
      </w:tblGrid>
      <w:tr>
        <w:trPr>
          <w:trHeight w:val="300" w:hRule="atLeast"/>
        </w:trPr>
        <w:tc>
          <w:tcPr>
            <w:tcW w:w="352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Идентификационный номер, присвоенный предложению участника закупки оператором электронной площадки</w:t>
            </w:r>
          </w:p>
        </w:tc>
        <w:tc>
          <w:tcPr>
            <w:tcW w:w="374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Наименование (для юр. лица), Фамилия, Имя, Отчество (для физ. лица) участника закупки</w:t>
            </w:r>
          </w:p>
        </w:tc>
        <w:tc>
          <w:tcPr>
            <w:tcW w:w="298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Решение Заказчика о соответствии или о несоответствии участника закупки установленным требованиям</w:t>
            </w:r>
          </w:p>
        </w:tc>
      </w:tr>
      <w:tr>
        <w:trPr/>
        <w:tc>
          <w:tcPr>
            <w:tcW w:w="352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674739</w:t>
            </w:r>
          </w:p>
        </w:tc>
        <w:tc>
          <w:tcPr>
            <w:tcW w:w="374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ОБЩЕСТВО С ОГРАНИЧЕННОЙ ОТВЕТСТВЕННОСТЬЮ "МАГНОЛИЯ"</w:t>
            </w:r>
          </w:p>
        </w:tc>
        <w:tc>
          <w:tcPr>
            <w:tcW w:w="298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352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673764</w:t>
            </w:r>
          </w:p>
        </w:tc>
        <w:tc>
          <w:tcPr>
            <w:tcW w:w="374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/>
            </w:pPr>
            <w:r>
              <w:rPr>
                <w:color w:val="000000"/>
                <w:lang w:val="en-US" w:eastAsia="en-US" w:bidi="en-US"/>
              </w:rPr>
              <w:t>ОБЩЕСТВО С ОГРАНИЧЕННОЙ ОТВЕТСТВЕННОСТЬЮ МЦ "НАРКОМЕД ПЛЮС"</w:t>
            </w:r>
          </w:p>
        </w:tc>
        <w:tc>
          <w:tcPr>
            <w:tcW w:w="298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Соответствует требованиям</w:t>
            </w:r>
          </w:p>
        </w:tc>
      </w:tr>
    </w:tbl>
    <w:p>
      <w:pPr>
        <w:pStyle w:val="Normal"/>
        <w:ind w:start="75" w:end="75"/>
        <w:jc w:val="both"/>
        <w:rPr/>
      </w:pPr>
      <w:r>
        <w:rPr/>
        <w:t>7. Сведения о распределении мест среди участников закупки предложения (заявки на участие в неконкурентной закупке) которых были признаны соответствующими требованиям документации о закупке: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3458"/>
        <w:gridCol w:w="3141"/>
        <w:gridCol w:w="1659"/>
        <w:gridCol w:w="1998"/>
      </w:tblGrid>
      <w:tr>
        <w:trPr>
          <w:trHeight w:val="300" w:hRule="atLeast"/>
        </w:trPr>
        <w:tc>
          <w:tcPr>
            <w:tcW w:w="345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Наименование (для юр. лица), Фамилия, Имя, Отчество (для физ. лица) участника закупки</w:t>
            </w:r>
          </w:p>
        </w:tc>
        <w:tc>
          <w:tcPr>
            <w:tcW w:w="314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Идентификационный номер, присвоенный предложению участника закупки оператором электронной площадки</w:t>
            </w:r>
          </w:p>
        </w:tc>
        <w:tc>
          <w:tcPr>
            <w:tcW w:w="165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>Ценовое предложение участника закупки, руб.</w:t>
            </w:r>
          </w:p>
        </w:tc>
        <w:tc>
          <w:tcPr>
            <w:tcW w:w="19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  <w:t xml:space="preserve">Признание победителем или единственным участником закупки </w:t>
              <w:br/>
              <w:t>Занятое место</w:t>
            </w:r>
          </w:p>
        </w:tc>
      </w:tr>
      <w:tr>
        <w:trPr/>
        <w:tc>
          <w:tcPr>
            <w:tcW w:w="345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ОБЩЕСТВО С ОГРАНИЧЕННОЙ ОТВЕТСТВЕННОСТЬЮ "МАГНОЛИЯ"</w:t>
            </w:r>
          </w:p>
        </w:tc>
        <w:tc>
          <w:tcPr>
            <w:tcW w:w="314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674739</w:t>
            </w:r>
          </w:p>
        </w:tc>
        <w:tc>
          <w:tcPr>
            <w:tcW w:w="165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92 448</w:t>
            </w:r>
          </w:p>
        </w:tc>
        <w:tc>
          <w:tcPr>
            <w:tcW w:w="19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1</w:t>
            </w:r>
          </w:p>
        </w:tc>
      </w:tr>
      <w:tr>
        <w:trPr/>
        <w:tc>
          <w:tcPr>
            <w:tcW w:w="345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ОБЩЕСТВО С ОГРАНИЧЕННОЙ ОТВЕТСТВЕННОСТЬЮ МЦ "НАРКОМЕД ПЛЮС"</w:t>
            </w:r>
          </w:p>
        </w:tc>
        <w:tc>
          <w:tcPr>
            <w:tcW w:w="314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673764</w:t>
            </w:r>
          </w:p>
        </w:tc>
        <w:tc>
          <w:tcPr>
            <w:tcW w:w="165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103 680</w:t>
            </w:r>
          </w:p>
        </w:tc>
        <w:tc>
          <w:tcPr>
            <w:tcW w:w="19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52" w:type="dxa"/>
              <w:end w:w="52" w:type="dxa"/>
            </w:tcMar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2</w:t>
            </w:r>
          </w:p>
        </w:tc>
      </w:tr>
    </w:tbl>
    <w:p>
      <w:pPr>
        <w:pStyle w:val="Normal"/>
        <w:ind w:start="75" w:end="75"/>
        <w:rPr>
          <w:lang w:val="en-US" w:eastAsia="en-US" w:bidi="en-US"/>
        </w:rPr>
      </w:pPr>
      <w:r>
        <w:rPr>
          <w:lang w:val="en-US" w:eastAsia="en-US" w:bidi="en-US"/>
        </w:rPr>
      </w:r>
    </w:p>
    <w:p>
      <w:pPr>
        <w:pStyle w:val="Normal"/>
        <w:ind w:start="75" w:end="75"/>
        <w:jc w:val="both"/>
        <w:rPr/>
      </w:pPr>
      <w:r>
        <w:rPr>
          <w:lang w:val="en-US" w:eastAsia="en-US" w:bidi="en-US"/>
        </w:rPr>
        <w:t>9. Настоящий протокол подлежит размещению в единой информационной системе в сфере закупок и на электронной площадке в соответствии с Федеральным законом от 18.07.2011 г. № 223-ФЗ «О закупках товаров, работ, услуг отдельными видами юридических лиц» и Положением о закупке товаров, работ, услуг для нужд Заказчика.</w:t>
      </w:r>
    </w:p>
    <w:sectPr>
      <w:type w:val="nextPage"/>
      <w:pgSz w:w="12240" w:h="15840"/>
      <w:pgMar w:left="1134" w:right="850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Style8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view-form">
    <w:name w:val="view-form"/>
    <w:basedOn w:val="Normal"/>
    <w:qFormat/>
    <w:pPr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2025-11-28T06:53:00Z</dcterms:created>
  <dc:creator>User</dc:creator>
  <dc:description/>
  <cp:keywords/>
  <dc:language>en-US</dc:language>
  <cp:lastModifiedBy>User</cp:lastModifiedBy>
  <dcterms:modified xsi:type="dcterms:W3CDTF">2025-11-28T06:53:00Z</dcterms:modified>
  <cp:revision>2</cp:revision>
  <dc:subject/>
  <dc:title>Протокол подведения итогов закупки с использованием электронного магазина 32515441423-01 (вх.№ 547071)</dc:title>
</cp:coreProperties>
</file>