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b/>
          <w:szCs w:val="28"/>
        </w:rPr>
      </w:pPr>
      <w:r>
        <w:rPr>
          <w:b/>
          <w:szCs w:val="28"/>
        </w:rPr>
        <w:t>ГОСУДАРСТВЕННОЕ УЧРЕЖДЕНИЕ ЗДРАВООХРАНЕНИЯ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ОБЛАСТНАЯ КЛИНИЧЕСКАЯ БОЛЬНИЦА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 Р И К А З</w:t>
      </w:r>
    </w:p>
    <w:p>
      <w:pPr>
        <w:pStyle w:val="BodyTex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BodyText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от «</w:t>
      </w:r>
      <w:r>
        <w:rPr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lang w:val="ru-RU"/>
        </w:rPr>
        <w:t>декабря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ru-RU"/>
        </w:rPr>
        <w:t>5</w:t>
      </w:r>
      <w:r>
        <w:rPr>
          <w:sz w:val="24"/>
          <w:szCs w:val="24"/>
        </w:rPr>
        <w:t xml:space="preserve"> г.</w:t>
        <w:tab/>
        <w:tab/>
        <w:tab/>
        <w:tab/>
        <w:tab/>
        <w:tab/>
        <w:t xml:space="preserve">                                          </w:t>
      </w:r>
      <w:r>
        <w:rPr>
          <w:sz w:val="24"/>
          <w:szCs w:val="24"/>
          <w:lang w:val="ru-RU"/>
        </w:rPr>
        <w:t xml:space="preserve">     </w:t>
      </w:r>
      <w:r>
        <w:rPr>
          <w:sz w:val="24"/>
          <w:szCs w:val="24"/>
        </w:rPr>
        <w:t xml:space="preserve">№ </w:t>
      </w:r>
      <w:r>
        <w:rPr>
          <w:sz w:val="24"/>
          <w:szCs w:val="24"/>
          <w:lang w:val="ru-RU"/>
        </w:rPr>
        <w:t>1211-з</w:t>
      </w:r>
    </w:p>
    <w:p>
      <w:pPr>
        <w:pStyle w:val="BodyText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both"/>
        <w:rPr/>
      </w:pPr>
      <w:r>
        <w:rPr>
          <w:b/>
          <w:i/>
          <w:sz w:val="24"/>
          <w:szCs w:val="24"/>
        </w:rPr>
        <w:t xml:space="preserve">«О заключении договора с единственным поставщиком (исполнителем, подрядчиком)». </w:t>
      </w:r>
    </w:p>
    <w:p>
      <w:pPr>
        <w:pStyle w:val="BodyText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BodyText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BodyText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>В связи с необходимостью осуществления закупки на поставку хозяйственных товаров в соответствии с требованиями Федерального закона от 18 июля 2011 г. № 223-ФЗ «О закупках товаров, работ, услуг отдельными видами юридических лиц» (далее – Закон), а также Положением о закупках товаров, работ и услуг для нужд Государственного учреждения здравоохранения «Областная клиническая больница».</w:t>
      </w:r>
    </w:p>
    <w:p>
      <w:pPr>
        <w:pStyle w:val="BodyText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firstLine="567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Приказываю:</w:t>
      </w:r>
    </w:p>
    <w:p>
      <w:pPr>
        <w:pStyle w:val="BodyText"/>
        <w:ind w:firstLine="567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>1. Начальнику отдела по размещению государственного заказа Ивановой Е.А. провести работу по заключению договора на поставку хозяйственных товаров с единственным поставщиком (исполнителем, подрядчиком) – Общество с ограниченной ответственностью «Энергомир».</w:t>
      </w:r>
    </w:p>
    <w:p>
      <w:pPr>
        <w:pStyle w:val="BodyText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Экономисту 1 категории Мигачевой М.В. разработать извещение, документацию о закупке и проект договора, организовать размещение извещения, документацию о закупке, проект договора, обоснование начальной (максимальной) цены договора в единой информационной системе в информационно-телекоммуникационной сети «Интернет» (далее - официальный сайт) в срок не позднее </w:t>
      </w:r>
      <w:r>
        <w:rPr>
          <w:sz w:val="24"/>
          <w:szCs w:val="24"/>
          <w:lang w:val="ru-RU"/>
        </w:rPr>
        <w:t xml:space="preserve">12 декабря </w:t>
      </w: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5</w:t>
      </w:r>
      <w:r>
        <w:rPr>
          <w:sz w:val="24"/>
          <w:szCs w:val="24"/>
        </w:rPr>
        <w:t xml:space="preserve"> года.</w:t>
      </w:r>
    </w:p>
    <w:p>
      <w:pPr>
        <w:pStyle w:val="BodyText"/>
        <w:ind w:firstLine="567" w:end="0"/>
        <w:jc w:val="both"/>
        <w:rPr/>
      </w:pPr>
      <w:r>
        <w:rPr>
          <w:sz w:val="24"/>
          <w:szCs w:val="24"/>
        </w:rPr>
        <w:t xml:space="preserve">3. Назначить </w:t>
      </w:r>
      <w:r>
        <w:rPr>
          <w:sz w:val="24"/>
          <w:szCs w:val="24"/>
          <w:lang w:val="ru-RU"/>
        </w:rPr>
        <w:t xml:space="preserve">начальника ОМТС Абрамову Т.И. </w:t>
      </w:r>
      <w:r>
        <w:rPr>
          <w:sz w:val="24"/>
          <w:szCs w:val="24"/>
        </w:rPr>
        <w:t>ответственн</w:t>
      </w:r>
      <w:r>
        <w:rPr>
          <w:sz w:val="24"/>
          <w:szCs w:val="24"/>
          <w:lang w:val="ru-RU"/>
        </w:rPr>
        <w:t>ым</w:t>
      </w:r>
      <w:r>
        <w:rPr>
          <w:sz w:val="24"/>
          <w:szCs w:val="24"/>
        </w:rPr>
        <w:t xml:space="preserve"> за взаимодействие с Поставщиком в части исполнения им обязательств по договору. </w:t>
      </w:r>
    </w:p>
    <w:p>
      <w:pPr>
        <w:pStyle w:val="BodyText"/>
        <w:ind w:firstLine="567" w:end="0"/>
        <w:jc w:val="both"/>
        <w:rPr/>
      </w:pPr>
      <w:r>
        <w:rPr>
          <w:sz w:val="24"/>
          <w:szCs w:val="24"/>
        </w:rPr>
        <w:t xml:space="preserve">4. Назначить ответственным лицом за регистрацию сведений об исполнении договора в единой информационной системе </w:t>
      </w:r>
      <w:r>
        <w:rPr>
          <w:sz w:val="24"/>
          <w:szCs w:val="24"/>
          <w:lang w:val="ru-RU"/>
        </w:rPr>
        <w:t>Блинникову Е.О.</w:t>
      </w:r>
      <w:r>
        <w:rPr>
          <w:sz w:val="24"/>
          <w:szCs w:val="24"/>
        </w:rPr>
        <w:t xml:space="preserve"> - бухгалтера по учету материальных ценностей.</w:t>
      </w:r>
    </w:p>
    <w:p>
      <w:pPr>
        <w:pStyle w:val="BodyText"/>
        <w:ind w:firstLine="567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5. Контроль за исполнением настоящего приказа возлагаю на </w:t>
      </w:r>
      <w:r>
        <w:rPr>
          <w:sz w:val="24"/>
          <w:szCs w:val="24"/>
          <w:lang w:val="ru-RU"/>
        </w:rPr>
        <w:t>начальника ОМТС Абрамову Т.И.</w:t>
      </w:r>
    </w:p>
    <w:p>
      <w:pPr>
        <w:pStyle w:val="BodyText"/>
        <w:ind w:firstLine="567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firstLine="567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firstLine="567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И.о. главного </w:t>
      </w:r>
      <w:r>
        <w:rPr>
          <w:b/>
          <w:bCs/>
          <w:sz w:val="24"/>
          <w:szCs w:val="24"/>
        </w:rPr>
        <w:t>врач</w:t>
      </w:r>
      <w:r>
        <w:rPr>
          <w:b/>
          <w:bCs/>
          <w:sz w:val="24"/>
          <w:szCs w:val="24"/>
          <w:lang w:val="ru-RU"/>
        </w:rPr>
        <w:t>а</w:t>
      </w:r>
      <w:r>
        <w:rPr>
          <w:b/>
          <w:bCs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ru-RU"/>
        </w:rPr>
        <w:tab/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ru-RU"/>
        </w:rPr>
        <w:t xml:space="preserve">            Бородина Т.В.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Исп.: </w:t>
      </w:r>
      <w:r>
        <w:rPr>
          <w:sz w:val="18"/>
          <w:szCs w:val="18"/>
          <w:lang w:val="ru-RU"/>
        </w:rPr>
        <w:t xml:space="preserve">Мигачева М.В. </w:t>
      </w:r>
      <w:r>
        <w:rPr>
          <w:sz w:val="18"/>
          <w:szCs w:val="18"/>
        </w:rPr>
        <w:t>Тел.: 491-642</w:t>
      </w:r>
    </w:p>
    <w:p>
      <w:pPr>
        <w:pStyle w:val="BodyText"/>
        <w:jc w:val="both"/>
        <w:rPr>
          <w:sz w:val="18"/>
          <w:szCs w:val="28"/>
        </w:rPr>
      </w:pPr>
      <w:r>
        <w:rPr>
          <w:sz w:val="18"/>
          <w:szCs w:val="28"/>
        </w:rPr>
      </w:r>
    </w:p>
    <w:p>
      <w:pPr>
        <w:pStyle w:val="BodyText"/>
        <w:spacing w:lineRule="auto" w:line="36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______________ </w:t>
      </w:r>
      <w:r>
        <w:rPr>
          <w:sz w:val="24"/>
          <w:szCs w:val="24"/>
          <w:lang w:val="ru-RU"/>
        </w:rPr>
        <w:t>Иванова Е.А.</w:t>
      </w:r>
    </w:p>
    <w:p>
      <w:pPr>
        <w:pStyle w:val="BodyText"/>
        <w:spacing w:lineRule="auto" w:line="36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______________ </w:t>
      </w:r>
      <w:r>
        <w:rPr>
          <w:sz w:val="24"/>
          <w:szCs w:val="24"/>
          <w:lang w:val="ru-RU"/>
        </w:rPr>
        <w:t>Абрамова Т.И.</w:t>
      </w:r>
    </w:p>
    <w:p>
      <w:pPr>
        <w:pStyle w:val="BodyText"/>
        <w:spacing w:lineRule="auto" w:line="36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______________ </w:t>
      </w:r>
      <w:r>
        <w:rPr>
          <w:sz w:val="24"/>
          <w:szCs w:val="24"/>
          <w:lang w:val="ru-RU"/>
        </w:rPr>
        <w:t>Мигачева М.В.</w:t>
      </w:r>
    </w:p>
    <w:p>
      <w:pPr>
        <w:pStyle w:val="BodyText"/>
        <w:spacing w:lineRule="auto" w:line="360"/>
        <w:jc w:val="both"/>
        <w:rPr/>
      </w:pPr>
      <w:r>
        <w:rPr>
          <w:sz w:val="24"/>
          <w:szCs w:val="24"/>
        </w:rPr>
        <w:t xml:space="preserve">______________ </w:t>
      </w:r>
      <w:r>
        <w:rPr>
          <w:sz w:val="24"/>
          <w:szCs w:val="24"/>
          <w:lang w:val="ru-RU"/>
        </w:rPr>
        <w:t>Блинникова Е.О.</w:t>
      </w:r>
    </w:p>
    <w:sectPr>
      <w:type w:val="nextPage"/>
      <w:pgSz w:w="11906" w:h="16838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4">
    <w:name w:val="Текст Знак"/>
    <w:qFormat/>
    <w:rPr>
      <w:rFonts w:ascii="Courier New" w:hAnsi="Courier New" w:cs="Courier New"/>
    </w:rPr>
  </w:style>
  <w:style w:type="character" w:styleId="Style15">
    <w:name w:val="Цветовое выделение"/>
    <w:qFormat/>
    <w:rPr>
      <w:b/>
      <w:bCs/>
      <w:color w:val="26282F"/>
    </w:rPr>
  </w:style>
  <w:style w:type="character" w:styleId="Style16">
    <w:name w:val="Выделение для Базового Поиска (курсив)"/>
    <w:qFormat/>
    <w:rPr>
      <w:b/>
      <w:bCs/>
      <w:i/>
      <w:iCs/>
      <w:color w:val="0058A9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uppressAutoHyphens w:val="true"/>
      <w:overflowPunct w:val="false"/>
      <w:autoSpaceDE w:val="false"/>
      <w:spacing w:lineRule="auto" w:line="348"/>
      <w:ind w:firstLine="709" w:start="0" w:end="0"/>
      <w:jc w:val="both"/>
      <w:textAlignment w:val="baseline"/>
    </w:pPr>
    <w:rPr>
      <w:sz w:val="28"/>
      <w:szCs w:val="20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val="ru-RU" w:bidi="ar-SA" w:eastAsia="zh-CN"/>
    </w:rPr>
  </w:style>
  <w:style w:type="paragraph" w:styleId="2">
    <w:name w:val="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21">
    <w:name w:val=" 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Style19">
    <w:name w:val="Текст"/>
    <w:basedOn w:val="Normal"/>
    <w:qFormat/>
    <w:pPr>
      <w:overflowPunct w:val="false"/>
      <w:autoSpaceDE w:val="false"/>
    </w:pPr>
    <w:rPr>
      <w:rFonts w:ascii="Courier New" w:hAnsi="Courier New" w:cs="Courier New"/>
      <w:sz w:val="20"/>
      <w:szCs w:val="20"/>
      <w:lang w:val="en-US"/>
    </w:rPr>
  </w:style>
  <w:style w:type="paragraph" w:styleId="Style20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ConsPlusNonformat">
    <w:name w:val="ConsPlusNonformat"/>
    <w:qFormat/>
    <w:pPr>
      <w:widowControl w:val="false"/>
      <w:suppressAutoHyphens w:val="tru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2009-12-02T06:33:00Z</dcterms:created>
  <dc:creator>USER1</dc:creator>
  <dc:description/>
  <cp:keywords/>
  <dc:language>en-US</dc:language>
  <cp:lastModifiedBy>123</cp:lastModifiedBy>
  <cp:lastPrinted>2025-12-11T13:28:00Z</cp:lastPrinted>
  <dcterms:modified xsi:type="dcterms:W3CDTF">2025-12-11T09:28:00Z</dcterms:modified>
  <cp:revision>1569</cp:revision>
  <dc:subject/>
  <dc:title>ГОСУДАРСТВЕННОЕ УЧРЕЖДЕНИЕ ЗДРАВООХРАНЕНИЯ</dc:title>
</cp:coreProperties>
</file>