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b/>
          <w:sz w:val="20"/>
          <w:szCs w:val="20"/>
          <w:u w:val="single"/>
        </w:rPr>
      </w:pPr>
      <w:r>
        <w:rPr>
          <w:b/>
          <w:sz w:val="20"/>
          <w:szCs w:val="20"/>
          <w:u w:val="single"/>
        </w:rPr>
        <w:t>ФБУЗ «Центр гигиены и эпидемиологии в Оренбургской области»</w:t>
      </w:r>
    </w:p>
    <w:p>
      <w:pPr>
        <w:pStyle w:val="Normal"/>
        <w:jc w:val="center"/>
        <w:rPr>
          <w:sz w:val="20"/>
          <w:szCs w:val="20"/>
          <w:u w:val="single"/>
        </w:rPr>
      </w:pPr>
      <w:r>
        <w:rPr>
          <w:sz w:val="20"/>
          <w:szCs w:val="20"/>
          <w:u w:val="single"/>
        </w:rPr>
        <w:t>Документация о закупке у единственного поставщика</w:t>
      </w:r>
    </w:p>
    <w:p>
      <w:pPr>
        <w:pStyle w:val="Normal"/>
        <w:shd w:fill="FFFFFF" w:val="clear"/>
        <w:tabs>
          <w:tab w:val="clear" w:pos="113"/>
          <w:tab w:val="left" w:pos="1469" w:leader="none"/>
        </w:tabs>
        <w:jc w:val="center"/>
        <w:rPr>
          <w:color w:val="000000"/>
          <w:spacing w:val="4"/>
          <w:sz w:val="20"/>
          <w:szCs w:val="20"/>
        </w:rPr>
      </w:pPr>
      <w:r>
        <w:rPr>
          <w:b/>
          <w:color w:val="000000"/>
          <w:spacing w:val="4"/>
          <w:sz w:val="20"/>
          <w:szCs w:val="20"/>
        </w:rPr>
        <w:t xml:space="preserve">Документация о закупке </w:t>
      </w:r>
    </w:p>
    <w:p>
      <w:pPr>
        <w:pStyle w:val="Normal"/>
        <w:shd w:fill="FFFFFF" w:val="clear"/>
        <w:tabs>
          <w:tab w:val="clear" w:pos="113"/>
          <w:tab w:val="left" w:pos="1469" w:leader="none"/>
        </w:tabs>
        <w:jc w:val="center"/>
        <w:rPr/>
      </w:pPr>
      <w:r>
        <w:rPr>
          <w:color w:val="000000"/>
          <w:spacing w:val="4"/>
          <w:sz w:val="20"/>
          <w:szCs w:val="20"/>
        </w:rPr>
        <w:t xml:space="preserve">у единственного </w:t>
      </w:r>
      <w:r>
        <w:rPr>
          <w:color w:val="000000"/>
          <w:spacing w:val="1"/>
          <w:sz w:val="20"/>
          <w:szCs w:val="20"/>
        </w:rPr>
        <w:t xml:space="preserve">поставщика носит уведомительный характер и не </w:t>
      </w:r>
      <w:r>
        <w:rPr>
          <w:color w:val="000000"/>
          <w:spacing w:val="-1"/>
          <w:sz w:val="20"/>
          <w:szCs w:val="20"/>
        </w:rPr>
        <w:t xml:space="preserve">предполагает при его размещении в Единой информационной системе подачу </w:t>
      </w:r>
      <w:r>
        <w:rPr>
          <w:color w:val="000000"/>
          <w:sz w:val="20"/>
          <w:szCs w:val="20"/>
        </w:rPr>
        <w:t xml:space="preserve">со стороны участников закупки каких-либо заявок, </w:t>
      </w:r>
    </w:p>
    <w:p>
      <w:pPr>
        <w:pStyle w:val="Normal"/>
        <w:shd w:fill="FFFFFF" w:val="clear"/>
        <w:tabs>
          <w:tab w:val="clear" w:pos="113"/>
          <w:tab w:val="left" w:pos="1469" w:leader="none"/>
        </w:tabs>
        <w:jc w:val="center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документов и сведений.</w:t>
      </w:r>
    </w:p>
    <w:tbl>
      <w:tblPr>
        <w:tblW w:w="11270" w:type="dxa"/>
        <w:jc w:val="start"/>
        <w:tblInd w:w="-459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85"/>
        <w:gridCol w:w="5936"/>
        <w:gridCol w:w="4749"/>
      </w:tblGrid>
      <w:tr>
        <w:trPr/>
        <w:tc>
          <w:tcPr>
            <w:tcW w:w="5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5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Способ закупки</w:t>
            </w:r>
          </w:p>
        </w:tc>
        <w:tc>
          <w:tcPr>
            <w:tcW w:w="47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Закупка у единственного поставщика</w:t>
            </w:r>
          </w:p>
        </w:tc>
      </w:tr>
      <w:tr>
        <w:trPr/>
        <w:tc>
          <w:tcPr>
            <w:tcW w:w="5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5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Основание для проведения закупки у единственного поставщика</w:t>
            </w:r>
          </w:p>
        </w:tc>
        <w:tc>
          <w:tcPr>
            <w:tcW w:w="47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П. 20.2.2 Положения о закупках товаров, работ, услуг для нужд ФБУЗ «Центр гигиены и эпидемиологии в Оренбургской области»</w:t>
            </w:r>
          </w:p>
        </w:tc>
      </w:tr>
      <w:tr>
        <w:trPr/>
        <w:tc>
          <w:tcPr>
            <w:tcW w:w="5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5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0"/>
                <w:szCs w:val="20"/>
              </w:rPr>
              <w:t>Наименование, место нахождения, почтовый адрес, адрес электронной почты, номер контактного телефона организации, являющейся представителем Заказчика</w:t>
            </w:r>
          </w:p>
        </w:tc>
        <w:tc>
          <w:tcPr>
            <w:tcW w:w="47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ФБУЗ «Центр гигиены и эпидемиологии в Оренбургской области»</w:t>
            </w:r>
          </w:p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460000, г. Оренбург, ул. 60 лет Октября, д.2/4</w:t>
            </w:r>
          </w:p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адрес эл. почты: </w:t>
            </w:r>
            <w:hyperlink r:id="rId2">
              <w:r>
                <w:rPr>
                  <w:rStyle w:val="Hyperlink"/>
                  <w:sz w:val="20"/>
                  <w:szCs w:val="20"/>
                </w:rPr>
                <w:t>56.</w:t>
              </w:r>
              <w:r>
                <w:rPr>
                  <w:rStyle w:val="Hyperlink"/>
                  <w:sz w:val="20"/>
                  <w:szCs w:val="20"/>
                  <w:lang w:val="en-US"/>
                </w:rPr>
                <w:t>fbuz</w:t>
              </w:r>
              <w:r>
                <w:rPr>
                  <w:rStyle w:val="Hyperlink"/>
                  <w:sz w:val="20"/>
                  <w:szCs w:val="20"/>
                </w:rPr>
                <w:t>_</w:t>
              </w:r>
              <w:r>
                <w:rPr>
                  <w:rStyle w:val="Hyperlink"/>
                  <w:sz w:val="20"/>
                  <w:szCs w:val="20"/>
                  <w:lang w:val="en-US"/>
                </w:rPr>
                <w:t>zakupki</w:t>
              </w:r>
              <w:r>
                <w:rPr>
                  <w:rStyle w:val="Hyperlink"/>
                  <w:sz w:val="20"/>
                  <w:szCs w:val="20"/>
                </w:rPr>
                <w:t>@</w:t>
              </w:r>
              <w:r>
                <w:rPr>
                  <w:rStyle w:val="Hyperlink"/>
                  <w:sz w:val="20"/>
                  <w:szCs w:val="20"/>
                  <w:lang w:val="en-US"/>
                </w:rPr>
                <w:t>mail</w:t>
              </w:r>
              <w:r>
                <w:rPr>
                  <w:rStyle w:val="Hyperlink"/>
                  <w:sz w:val="20"/>
                  <w:szCs w:val="20"/>
                </w:rPr>
                <w:t>.</w:t>
              </w:r>
              <w:r>
                <w:rPr>
                  <w:rStyle w:val="Hyperlink"/>
                  <w:sz w:val="20"/>
                  <w:szCs w:val="20"/>
                  <w:lang w:val="en-US"/>
                </w:rPr>
                <w:t>ru</w:t>
              </w:r>
            </w:hyperlink>
          </w:p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тел. 8 (3532) 43-08-41</w:t>
            </w:r>
          </w:p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лицо:  Кучумасова И.А. </w:t>
            </w:r>
          </w:p>
          <w:p>
            <w:pPr>
              <w:pStyle w:val="Normal"/>
              <w:rPr/>
            </w:pPr>
            <w:r>
              <w:rPr>
                <w:sz w:val="20"/>
                <w:szCs w:val="20"/>
              </w:rPr>
              <w:t>Т. +7(3532) 43-08-51</w:t>
            </w:r>
          </w:p>
        </w:tc>
      </w:tr>
      <w:tr>
        <w:trPr>
          <w:trHeight w:val="581" w:hRule="atLeast"/>
        </w:trPr>
        <w:tc>
          <w:tcPr>
            <w:tcW w:w="5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5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Предмет договора</w:t>
            </w:r>
          </w:p>
          <w:p>
            <w:pPr>
              <w:pStyle w:val="Normal"/>
              <w:rPr/>
            </w:pPr>
            <w:r>
              <w:rPr>
                <w:sz w:val="20"/>
                <w:szCs w:val="20"/>
              </w:rPr>
              <w:t>с указанием количества поставляемого товара, объема выполняемых работ, оказываемых услуг</w:t>
            </w:r>
          </w:p>
        </w:tc>
        <w:tc>
          <w:tcPr>
            <w:tcW w:w="47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Холодное водоснабжение и водоотведение для нужд Орского филиала ФБУЗ "Центр гигиены и эпидемиологии в Оренбургской области"</w:t>
            </w:r>
          </w:p>
        </w:tc>
      </w:tr>
      <w:tr>
        <w:trPr>
          <w:trHeight w:val="415" w:hRule="atLeast"/>
        </w:trPr>
        <w:tc>
          <w:tcPr>
            <w:tcW w:w="5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5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Меры по предоставлению национального режима при осуществлении закупок </w:t>
            </w:r>
          </w:p>
        </w:tc>
        <w:tc>
          <w:tcPr>
            <w:tcW w:w="47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5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5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Срок, место и порядок предоставления документации о закупке, размер, порядок и сроки внесения платы, взимаемой Заказчиком за предоставление документации, если такая плата установлена Заказчиком, за исключением случаев предоставления документации в форме электронного документа</w:t>
            </w:r>
          </w:p>
        </w:tc>
        <w:tc>
          <w:tcPr>
            <w:tcW w:w="47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Документация о закупке не предоставляется</w:t>
            </w:r>
          </w:p>
        </w:tc>
      </w:tr>
      <w:tr>
        <w:trPr/>
        <w:tc>
          <w:tcPr>
            <w:tcW w:w="5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5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Установленные Заказчиком требования к качеству, техническим характеристикам товара, работы, услуги, к их безопасности, к функциональным характеристикам (потребительским свойствам) товара, к размерам, упаковке, отгрузке товара, к результатам работы и иные требования, связанные с определением соответствия поставляемого товара, выполняемой работы, оказываемой услуги потребностям Заказчика</w:t>
            </w:r>
          </w:p>
        </w:tc>
        <w:tc>
          <w:tcPr>
            <w:tcW w:w="47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 соответствии с Техническим заданием </w:t>
            </w:r>
          </w:p>
        </w:tc>
      </w:tr>
      <w:tr>
        <w:trPr/>
        <w:tc>
          <w:tcPr>
            <w:tcW w:w="5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5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Требования к содержанию, форме, оформлению и составу заявки на участие в закупке </w:t>
            </w:r>
          </w:p>
        </w:tc>
        <w:tc>
          <w:tcPr>
            <w:tcW w:w="47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Не установлены</w:t>
            </w:r>
          </w:p>
        </w:tc>
      </w:tr>
      <w:tr>
        <w:trPr/>
        <w:tc>
          <w:tcPr>
            <w:tcW w:w="5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5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0"/>
                <w:szCs w:val="20"/>
              </w:rPr>
              <w:t>Требования к описанию участниками закупки поставляемого товара, который является предметом закупки, его функциональных характеристик (потребительских     свойств),     его   количественных     и     качественных характеристик, требования к описанию участниками закупки выполняемой работы, оказываемой услуги,  которые являются  предметом закупки,  их количественных и качественных характеристик</w:t>
            </w:r>
          </w:p>
        </w:tc>
        <w:tc>
          <w:tcPr>
            <w:tcW w:w="47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Не установлены</w:t>
            </w:r>
          </w:p>
        </w:tc>
      </w:tr>
      <w:tr>
        <w:trPr/>
        <w:tc>
          <w:tcPr>
            <w:tcW w:w="5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5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Место, условия и сроки (периоды) поставки товара, выполнения работы, оказания услуги </w:t>
            </w:r>
          </w:p>
        </w:tc>
        <w:tc>
          <w:tcPr>
            <w:tcW w:w="47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Согласно условиям проекта договора</w:t>
            </w:r>
          </w:p>
        </w:tc>
      </w:tr>
      <w:tr>
        <w:trPr/>
        <w:tc>
          <w:tcPr>
            <w:tcW w:w="5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5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Сведения о начальной (максимальной) цене договора (цене лота)</w:t>
            </w:r>
          </w:p>
        </w:tc>
        <w:tc>
          <w:tcPr>
            <w:tcW w:w="47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279 768 рублей 20 копеек,  с НДС.</w:t>
            </w:r>
          </w:p>
        </w:tc>
      </w:tr>
      <w:tr>
        <w:trPr>
          <w:trHeight w:val="906" w:hRule="atLeast"/>
        </w:trPr>
        <w:tc>
          <w:tcPr>
            <w:tcW w:w="5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5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Форма, сроки и порядок оплаты товара, работы, услуги</w:t>
            </w:r>
          </w:p>
        </w:tc>
        <w:tc>
          <w:tcPr>
            <w:tcW w:w="47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Defaul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Согласно условиям проекта договора</w:t>
            </w:r>
          </w:p>
        </w:tc>
      </w:tr>
      <w:tr>
        <w:trPr/>
        <w:tc>
          <w:tcPr>
            <w:tcW w:w="5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5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Обоснование начальной (максимальной) цены договора либо цены единицы товара, работы, услуги, включая информацию о расходах на перевозку, страхование, уплату таможенных пошлин, налогов и других обязательных платежей</w:t>
            </w:r>
          </w:p>
        </w:tc>
        <w:tc>
          <w:tcPr>
            <w:tcW w:w="47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 соответствии с тарифами Исполнителя</w:t>
            </w:r>
          </w:p>
        </w:tc>
      </w:tr>
      <w:tr>
        <w:trPr/>
        <w:tc>
          <w:tcPr>
            <w:tcW w:w="5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13</w:t>
            </w:r>
          </w:p>
        </w:tc>
        <w:tc>
          <w:tcPr>
            <w:tcW w:w="5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Порядок, место, дата начала и дата окончания срока подачи заявок на участие в закупке</w:t>
            </w:r>
          </w:p>
        </w:tc>
        <w:tc>
          <w:tcPr>
            <w:tcW w:w="47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Не установлены</w:t>
            </w:r>
          </w:p>
        </w:tc>
      </w:tr>
      <w:tr>
        <w:trPr/>
        <w:tc>
          <w:tcPr>
            <w:tcW w:w="5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14</w:t>
            </w:r>
          </w:p>
        </w:tc>
        <w:tc>
          <w:tcPr>
            <w:tcW w:w="5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Требования к участникам закупки и перечень документов, представляемых участниками закупки для подтверждения их соответствия установленным требованиям</w:t>
            </w:r>
          </w:p>
        </w:tc>
        <w:tc>
          <w:tcPr>
            <w:tcW w:w="47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Не установлены</w:t>
            </w:r>
          </w:p>
        </w:tc>
      </w:tr>
      <w:tr>
        <w:trPr/>
        <w:tc>
          <w:tcPr>
            <w:tcW w:w="5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15</w:t>
            </w:r>
          </w:p>
        </w:tc>
        <w:tc>
          <w:tcPr>
            <w:tcW w:w="5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Формы, порядок, дата начала и дата окончания срока предоставления участникам закупки разъяснений положений документации о закупке</w:t>
            </w:r>
          </w:p>
        </w:tc>
        <w:tc>
          <w:tcPr>
            <w:tcW w:w="47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Запросы на разъяснение положений документации не принимаются, разъяснения не предоставляются</w:t>
            </w:r>
          </w:p>
        </w:tc>
      </w:tr>
      <w:tr>
        <w:trPr/>
        <w:tc>
          <w:tcPr>
            <w:tcW w:w="5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16</w:t>
            </w:r>
          </w:p>
        </w:tc>
        <w:tc>
          <w:tcPr>
            <w:tcW w:w="5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Место и дата рассмотрения предложений участников закупки и подведения итогов закупки</w:t>
            </w:r>
          </w:p>
        </w:tc>
        <w:tc>
          <w:tcPr>
            <w:tcW w:w="47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Предложения участников закупки не рассматриваются, итоги закупки не подводятся</w:t>
            </w:r>
          </w:p>
        </w:tc>
      </w:tr>
      <w:tr>
        <w:trPr/>
        <w:tc>
          <w:tcPr>
            <w:tcW w:w="5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17</w:t>
            </w:r>
          </w:p>
        </w:tc>
        <w:tc>
          <w:tcPr>
            <w:tcW w:w="5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Критерии оценки и сопоставления заявок на участие в закупке</w:t>
            </w:r>
          </w:p>
        </w:tc>
        <w:tc>
          <w:tcPr>
            <w:tcW w:w="47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Не установлены </w:t>
            </w:r>
          </w:p>
        </w:tc>
      </w:tr>
      <w:tr>
        <w:trPr/>
        <w:tc>
          <w:tcPr>
            <w:tcW w:w="5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18</w:t>
            </w:r>
          </w:p>
        </w:tc>
        <w:tc>
          <w:tcPr>
            <w:tcW w:w="5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Порядок оценки и сопоставления заявок на участие в закупке </w:t>
            </w:r>
          </w:p>
        </w:tc>
        <w:tc>
          <w:tcPr>
            <w:tcW w:w="47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Не установлены </w:t>
            </w:r>
          </w:p>
        </w:tc>
      </w:tr>
    </w:tbl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rPr>
          <w:b/>
          <w:sz w:val="20"/>
          <w:szCs w:val="20"/>
        </w:rPr>
      </w:pPr>
      <w:r>
        <w:rPr>
          <w:b/>
          <w:sz w:val="20"/>
          <w:szCs w:val="20"/>
        </w:rPr>
        <w:t>Начальник ОПиКО                                                                                                                                               Т.Ю. Арсеньева</w:t>
      </w:r>
    </w:p>
    <w:sectPr>
      <w:footerReference w:type="default" r:id="rId3"/>
      <w:type w:val="nextPage"/>
      <w:pgSz w:w="11906" w:h="16838"/>
      <w:pgMar w:left="992" w:right="425" w:gutter="0" w:header="0" w:top="284" w:footer="312" w:bottom="426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Arial">
    <w:charset w:val="cc" w:characterSet="windows-1251"/>
    <w:family w:val="swiss"/>
    <w:pitch w:val="variable"/>
  </w:font>
  <w:font w:name="Cambria">
    <w:charset w:val="cc" w:characterSet="windows-1251"/>
    <w:family w:val="roman"/>
    <w:pitch w:val="variable"/>
  </w:font>
  <w:font w:name="Calibri">
    <w:charset w:val="cc" w:characterSet="windows-1251"/>
    <w:family w:val="swiss"/>
    <w:pitch w:val="variable"/>
  </w:font>
  <w:font w:name="Wingdings">
    <w:charset w:val="02"/>
    <w:family w:val="auto"/>
    <w:pitch w:val="variable"/>
  </w:font>
  <w:font w:name="Courier New">
    <w:charset w:val="cc" w:characterSet="windows-1251"/>
    <w:family w:val="modern"/>
    <w:pitch w:val="default"/>
  </w:font>
  <w:font w:name="Tahoma">
    <w:charset w:val="cc" w:characterSet="windows-1251"/>
    <w:family w:val="swiss"/>
    <w:pitch w:val="variable"/>
  </w:font>
  <w:font w:name="TimesET">
    <w:altName w:val="Times New Roman"/>
    <w:charset w:val="00" w:characterSet="windows-1252"/>
    <w:family w:val="roman"/>
    <w:pitch w:val="default"/>
  </w:font>
  <w:font w:name="MS Sans Serif">
    <w:altName w:val="Times New Roman"/>
    <w:charset w:val="00" w:characterSet="windows-1252"/>
    <w:family w:val="swiss"/>
    <w:pitch w:val="default"/>
  </w:font>
  <w:font w:name="Verdana">
    <w:charset w:val="cc" w:characterSet="windows-1251"/>
    <w:family w:val="swiss"/>
    <w:pitch w:val="variable"/>
  </w:font>
  <w:font w:name="GaramondNarrowC">
    <w:charset w:val="cc" w:characterSet="windows-1251"/>
    <w:family w:val="roman"/>
    <w:pitch w:val="default"/>
  </w:font>
  <w:font w:name="SchoolBookC">
    <w:altName w:val="Courier New"/>
    <w:charset w:val="00" w:characterSet="windows-1252"/>
    <w:family w:val="decorative"/>
    <w:pitch w:val="variable"/>
  </w:font>
  <w:font w:name="TimesDL">
    <w:altName w:val="Times New Roman"/>
    <w:charset w:val="00" w:characterSet="windows-1252"/>
    <w:family w:val="roman"/>
    <w:pitch w:val="default"/>
  </w:font>
  <w:font w:name="Trebuchet MS">
    <w:charset w:val="cc" w:characterSet="windows-1251"/>
    <w:family w:val="swiss"/>
    <w:pitch w:val="variable"/>
  </w:font>
  <w:font w:name="Courier New">
    <w:charset w:val="cc" w:characterSet="windows-1251"/>
    <w:family w:val="modern"/>
    <w:pitch w:val="fixed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end="360"/>
      <w:rPr/>
    </w:pPr>
    <w:r>
      <w:rPr/>
    </w:r>
    <w:r>
      <mc:AlternateContent>
        <mc:Choice Requires="wps">
          <w:drawing>
            <wp:anchor behindDoc="0" distT="0" distB="0" distL="0" distR="0" simplePos="0" locked="0" layoutInCell="0" allowOverlap="1" relativeHeight="2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76835" cy="175260"/>
              <wp:effectExtent l="0" t="0" r="0" b="0"/>
              <wp:wrapSquare wrapText="bothSides"/>
              <wp:docPr id="1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6835" cy="17526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1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6.05pt;height:13.8pt;mso-wrap-distance-left:0pt;mso-wrap-distance-right:0pt;mso-wrap-distance-top:0pt;mso-wrap-distance-bottom:0pt;margin-top:0.05pt;mso-position-vertical-relative:text;margin-left:518.4pt;mso-position-horizontal:right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1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pStyle w:val="Heading5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pStyle w:val="Heading6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pStyle w:val="Heading7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pStyle w:val="Heading9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369"/>
        </w:tabs>
        <w:ind w:start="0" w:hanging="0"/>
      </w:pPr>
      <w:rPr>
        <w:rFonts w:ascii="Symbol" w:hAnsi="Symbol" w:cs="Symbol" w:hint="default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360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504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576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"/>
      <w:lvlJc w:val="start"/>
      <w:pPr>
        <w:tabs>
          <w:tab w:val="num" w:pos="927"/>
        </w:tabs>
        <w:ind w:start="927" w:hanging="360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113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ru-RU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before="240" w:after="60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pacing w:before="240" w:after="60"/>
      <w:outlineLvl w:val="2"/>
    </w:pPr>
    <w:rPr>
      <w:rFonts w:ascii="Cambria" w:hAnsi="Cambria" w:cs="Cambria"/>
      <w:b/>
      <w:bCs/>
      <w:sz w:val="26"/>
      <w:szCs w:val="26"/>
      <w:lang w:val="en-US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en-US"/>
    </w:rPr>
  </w:style>
  <w:style w:type="paragraph" w:styleId="Heading6">
    <w:name w:val="heading 6"/>
    <w:basedOn w:val="Normal"/>
    <w:next w:val="Normal"/>
    <w:qFormat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rFonts w:ascii="Calibri" w:hAnsi="Calibri" w:cs="Calibri"/>
      <w:lang w:val="en-US"/>
    </w:rPr>
  </w:style>
  <w:style w:type="paragraph" w:styleId="Heading9">
    <w:name w:val="heading 9"/>
    <w:basedOn w:val="Normal"/>
    <w:next w:val="Normal"/>
    <w:qFormat/>
    <w:pPr>
      <w:keepNext w:val="true"/>
      <w:widowControl w:val="false"/>
      <w:numPr>
        <w:ilvl w:val="8"/>
        <w:numId w:val="1"/>
      </w:numPr>
      <w:shd w:fill="FFFFFF" w:val="clear"/>
      <w:tabs>
        <w:tab w:val="clear" w:pos="113"/>
        <w:tab w:val="left" w:pos="9355" w:leader="none"/>
      </w:tabs>
      <w:autoSpaceDE w:val="false"/>
      <w:ind w:hanging="0" w:start="0" w:end="284"/>
      <w:jc w:val="both"/>
      <w:outlineLvl w:val="8"/>
    </w:pPr>
    <w:rPr>
      <w:b/>
      <w:bCs/>
      <w:sz w:val="28"/>
      <w:szCs w:val="20"/>
    </w:rPr>
  </w:style>
  <w:style w:type="character" w:styleId="WW8Num4z0">
    <w:name w:val="WW8Num4z0"/>
    <w:qFormat/>
    <w:rPr>
      <w:rFonts w:ascii="Symbol" w:hAnsi="Symbol" w:cs="Symbol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4z4">
    <w:name w:val="WW8Num4z4"/>
    <w:qFormat/>
    <w:rPr>
      <w:rFonts w:ascii="Courier New" w:hAnsi="Courier New" w:cs="Courier New"/>
    </w:rPr>
  </w:style>
  <w:style w:type="character" w:styleId="WW8Num5z0">
    <w:name w:val="WW8Num5z0"/>
    <w:qFormat/>
    <w:rPr>
      <w:rFonts w:ascii="Symbol" w:hAnsi="Symbol" w:cs="Symbol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WW8Num6z0">
    <w:name w:val="WW8Num6z0"/>
    <w:qFormat/>
    <w:rPr>
      <w:rFonts w:ascii="Symbol" w:hAnsi="Symbol" w:cs="Symbol"/>
    </w:rPr>
  </w:style>
  <w:style w:type="character" w:styleId="WW8Num6z1">
    <w:name w:val="WW8Num6z1"/>
    <w:qFormat/>
    <w:rPr>
      <w:rFonts w:ascii="Courier New" w:hAnsi="Courier New" w:cs="Courier New"/>
    </w:rPr>
  </w:style>
  <w:style w:type="character" w:styleId="WW8Num6z2">
    <w:name w:val="WW8Num6z2"/>
    <w:qFormat/>
    <w:rPr>
      <w:rFonts w:ascii="Wingdings" w:hAnsi="Wingdings" w:cs="Wingdings"/>
    </w:rPr>
  </w:style>
  <w:style w:type="character" w:styleId="WW8Num8z0">
    <w:name w:val="WW8Num8z0"/>
    <w:qFormat/>
    <w:rPr>
      <w:rFonts w:ascii="Times New Roman" w:hAnsi="Times New Roman" w:cs="Times New Roman"/>
    </w:rPr>
  </w:style>
  <w:style w:type="character" w:styleId="WW8Num9z0">
    <w:name w:val="WW8Num9z0"/>
    <w:qFormat/>
    <w:rPr>
      <w:rFonts w:ascii="Symbol" w:hAnsi="Symbol" w:cs="Symbol"/>
    </w:rPr>
  </w:style>
  <w:style w:type="character" w:styleId="WW8Num9z1">
    <w:name w:val="WW8Num9z1"/>
    <w:qFormat/>
    <w:rPr>
      <w:rFonts w:ascii="Courier New" w:hAnsi="Courier New" w:cs="Courier New"/>
    </w:rPr>
  </w:style>
  <w:style w:type="character" w:styleId="WW8Num9z2">
    <w:name w:val="WW8Num9z2"/>
    <w:qFormat/>
    <w:rPr>
      <w:rFonts w:ascii="Wingdings" w:hAnsi="Wingdings" w:cs="Wingdings"/>
    </w:rPr>
  </w:style>
  <w:style w:type="character" w:styleId="WW8Num10z0">
    <w:name w:val="WW8Num10z0"/>
    <w:qFormat/>
    <w:rPr>
      <w:rFonts w:ascii="Symbol" w:hAnsi="Symbol" w:cs="Symbol"/>
    </w:rPr>
  </w:style>
  <w:style w:type="character" w:styleId="WW8Num10z1">
    <w:name w:val="WW8Num10z1"/>
    <w:qFormat/>
    <w:rPr>
      <w:rFonts w:ascii="Courier New" w:hAnsi="Courier New" w:cs="Courier New"/>
    </w:rPr>
  </w:style>
  <w:style w:type="character" w:styleId="WW8Num10z2">
    <w:name w:val="WW8Num10z2"/>
    <w:qFormat/>
    <w:rPr>
      <w:rFonts w:ascii="Wingdings" w:hAnsi="Wingdings" w:cs="Wingdings"/>
    </w:rPr>
  </w:style>
  <w:style w:type="character" w:styleId="WW8Num11z0">
    <w:name w:val="WW8Num11z0"/>
    <w:qFormat/>
    <w:rPr/>
  </w:style>
  <w:style w:type="character" w:styleId="WW8Num12z0">
    <w:name w:val="WW8Num12z0"/>
    <w:qFormat/>
    <w:rPr/>
  </w:style>
  <w:style w:type="character" w:styleId="WW8Num13z0">
    <w:name w:val="WW8Num13z0"/>
    <w:qFormat/>
    <w:rPr/>
  </w:style>
  <w:style w:type="character" w:styleId="WW8Num14z0">
    <w:name w:val="WW8Num14z0"/>
    <w:qFormat/>
    <w:rPr>
      <w:rFonts w:ascii="Symbol" w:hAnsi="Symbol" w:cs="Symbol"/>
    </w:rPr>
  </w:style>
  <w:style w:type="character" w:styleId="WW8Num14z1">
    <w:name w:val="WW8Num14z1"/>
    <w:qFormat/>
    <w:rPr>
      <w:rFonts w:ascii="Courier New" w:hAnsi="Courier New" w:cs="Courier New"/>
    </w:rPr>
  </w:style>
  <w:style w:type="character" w:styleId="WW8Num14z2">
    <w:name w:val="WW8Num14z2"/>
    <w:qFormat/>
    <w:rPr>
      <w:rFonts w:ascii="Wingdings" w:hAnsi="Wingdings" w:cs="Wingdings"/>
    </w:rPr>
  </w:style>
  <w:style w:type="character" w:styleId="WW8Num15z0">
    <w:name w:val="WW8Num15z0"/>
    <w:qFormat/>
    <w:rPr>
      <w:rFonts w:ascii="Symbol" w:hAnsi="Symbol" w:cs="Symbol"/>
    </w:rPr>
  </w:style>
  <w:style w:type="character" w:styleId="WW8Num15z1">
    <w:name w:val="WW8Num15z1"/>
    <w:qFormat/>
    <w:rPr>
      <w:rFonts w:ascii="Courier New" w:hAnsi="Courier New" w:cs="Courier New"/>
    </w:rPr>
  </w:style>
  <w:style w:type="character" w:styleId="WW8Num15z2">
    <w:name w:val="WW8Num15z2"/>
    <w:qFormat/>
    <w:rPr>
      <w:rFonts w:ascii="Wingdings" w:hAnsi="Wingdings" w:cs="Wingdings"/>
    </w:rPr>
  </w:style>
  <w:style w:type="character" w:styleId="WW8Num16z0">
    <w:name w:val="WW8Num16z0"/>
    <w:qFormat/>
    <w:rPr/>
  </w:style>
  <w:style w:type="character" w:styleId="WW8Num17z0">
    <w:name w:val="WW8Num17z0"/>
    <w:qFormat/>
    <w:rPr>
      <w:rFonts w:ascii="Symbol" w:hAnsi="Symbol" w:cs="Symbol"/>
    </w:rPr>
  </w:style>
  <w:style w:type="character" w:styleId="WW8Num17z1">
    <w:name w:val="WW8Num17z1"/>
    <w:qFormat/>
    <w:rPr>
      <w:rFonts w:ascii="Courier New" w:hAnsi="Courier New" w:cs="Courier New"/>
    </w:rPr>
  </w:style>
  <w:style w:type="character" w:styleId="WW8Num17z2">
    <w:name w:val="WW8Num17z2"/>
    <w:qFormat/>
    <w:rPr>
      <w:rFonts w:ascii="Wingdings" w:hAnsi="Wingdings" w:cs="Wingdings"/>
    </w:rPr>
  </w:style>
  <w:style w:type="character" w:styleId="WW8Num18z0">
    <w:name w:val="WW8Num18z0"/>
    <w:qFormat/>
    <w:rPr>
      <w:rFonts w:ascii="Symbol" w:hAnsi="Symbol" w:cs="Symbol"/>
    </w:rPr>
  </w:style>
  <w:style w:type="character" w:styleId="WW8Num18z1">
    <w:name w:val="WW8Num18z1"/>
    <w:qFormat/>
    <w:rPr>
      <w:rFonts w:ascii="Courier New" w:hAnsi="Courier New" w:cs="Courier New"/>
    </w:rPr>
  </w:style>
  <w:style w:type="character" w:styleId="WW8Num18z2">
    <w:name w:val="WW8Num18z2"/>
    <w:qFormat/>
    <w:rPr>
      <w:rFonts w:ascii="Wingdings" w:hAnsi="Wingdings" w:cs="Wingdings"/>
    </w:rPr>
  </w:style>
  <w:style w:type="character" w:styleId="WW8Num19z0">
    <w:name w:val="WW8Num19z0"/>
    <w:qFormat/>
    <w:rPr>
      <w:rFonts w:ascii="Symbol" w:hAnsi="Symbol" w:cs="Symbol"/>
    </w:rPr>
  </w:style>
  <w:style w:type="character" w:styleId="WW8Num19z1">
    <w:name w:val="WW8Num19z1"/>
    <w:qFormat/>
    <w:rPr>
      <w:rFonts w:ascii="Courier New" w:hAnsi="Courier New" w:cs="Courier New"/>
    </w:rPr>
  </w:style>
  <w:style w:type="character" w:styleId="WW8Num19z2">
    <w:name w:val="WW8Num19z2"/>
    <w:qFormat/>
    <w:rPr>
      <w:rFonts w:ascii="Wingdings" w:hAnsi="Wingdings" w:cs="Wingdings"/>
    </w:rPr>
  </w:style>
  <w:style w:type="character" w:styleId="WW8Num20z0">
    <w:name w:val="WW8Num20z0"/>
    <w:qFormat/>
    <w:rPr>
      <w:rFonts w:ascii="Symbol" w:hAnsi="Symbol" w:cs="Symbol"/>
    </w:rPr>
  </w:style>
  <w:style w:type="character" w:styleId="WW8Num20z1">
    <w:name w:val="WW8Num20z1"/>
    <w:qFormat/>
    <w:rPr>
      <w:rFonts w:ascii="Courier New" w:hAnsi="Courier New" w:cs="Courier New"/>
    </w:rPr>
  </w:style>
  <w:style w:type="character" w:styleId="WW8Num20z2">
    <w:name w:val="WW8Num20z2"/>
    <w:qFormat/>
    <w:rPr>
      <w:rFonts w:ascii="Wingdings" w:hAnsi="Wingdings" w:cs="Wingdings"/>
    </w:rPr>
  </w:style>
  <w:style w:type="character" w:styleId="WW8Num21z0">
    <w:name w:val="WW8Num21z0"/>
    <w:qFormat/>
    <w:rPr/>
  </w:style>
  <w:style w:type="character" w:styleId="WW8Num22z0">
    <w:name w:val="WW8Num22z0"/>
    <w:qFormat/>
    <w:rPr>
      <w:rFonts w:ascii="Symbol" w:hAnsi="Symbol" w:cs="Symbol"/>
    </w:rPr>
  </w:style>
  <w:style w:type="character" w:styleId="WW8Num22z1">
    <w:name w:val="WW8Num22z1"/>
    <w:qFormat/>
    <w:rPr>
      <w:rFonts w:ascii="Courier New" w:hAnsi="Courier New" w:cs="Courier New"/>
    </w:rPr>
  </w:style>
  <w:style w:type="character" w:styleId="WW8Num22z2">
    <w:name w:val="WW8Num22z2"/>
    <w:qFormat/>
    <w:rPr>
      <w:rFonts w:ascii="Wingdings" w:hAnsi="Wingdings" w:cs="Wingdings"/>
    </w:rPr>
  </w:style>
  <w:style w:type="character" w:styleId="WW8Num23z0">
    <w:name w:val="WW8Num23z0"/>
    <w:qFormat/>
    <w:rPr>
      <w:rFonts w:ascii="Symbol" w:hAnsi="Symbol" w:cs="Symbol"/>
    </w:rPr>
  </w:style>
  <w:style w:type="character" w:styleId="WW8Num23z1">
    <w:name w:val="WW8Num23z1"/>
    <w:qFormat/>
    <w:rPr>
      <w:rFonts w:ascii="Courier New" w:hAnsi="Courier New" w:cs="Courier New"/>
    </w:rPr>
  </w:style>
  <w:style w:type="character" w:styleId="WW8Num23z2">
    <w:name w:val="WW8Num23z2"/>
    <w:qFormat/>
    <w:rPr>
      <w:rFonts w:ascii="Wingdings" w:hAnsi="Wingdings" w:cs="Wingdings"/>
    </w:rPr>
  </w:style>
  <w:style w:type="character" w:styleId="WW8Num24z0">
    <w:name w:val="WW8Num24z0"/>
    <w:qFormat/>
    <w:rPr/>
  </w:style>
  <w:style w:type="character" w:styleId="WW8Num24z1">
    <w:name w:val="WW8Num24z1"/>
    <w:qFormat/>
    <w:rPr>
      <w:rFonts w:ascii="Symbol" w:hAnsi="Symbol" w:cs="Symbol"/>
    </w:rPr>
  </w:style>
  <w:style w:type="character" w:styleId="WW8Num25z0">
    <w:name w:val="WW8Num25z0"/>
    <w:qFormat/>
    <w:rPr>
      <w:rFonts w:ascii="Symbol" w:hAnsi="Symbol" w:cs="Symbol"/>
    </w:rPr>
  </w:style>
  <w:style w:type="character" w:styleId="WW8Num25z1">
    <w:name w:val="WW8Num25z1"/>
    <w:qFormat/>
    <w:rPr>
      <w:rFonts w:ascii="Courier New" w:hAnsi="Courier New" w:cs="Courier New"/>
    </w:rPr>
  </w:style>
  <w:style w:type="character" w:styleId="WW8Num25z2">
    <w:name w:val="WW8Num25z2"/>
    <w:qFormat/>
    <w:rPr>
      <w:rFonts w:ascii="Wingdings" w:hAnsi="Wingdings" w:cs="Wingdings"/>
    </w:rPr>
  </w:style>
  <w:style w:type="character" w:styleId="WW8Num26z0">
    <w:name w:val="WW8Num26z0"/>
    <w:qFormat/>
    <w:rPr>
      <w:rFonts w:cs="Times New Roman"/>
    </w:rPr>
  </w:style>
  <w:style w:type="character" w:styleId="WW8Num26z1">
    <w:name w:val="WW8Num26z1"/>
    <w:qFormat/>
    <w:rPr>
      <w:rFonts w:cs="Times New Roman"/>
    </w:rPr>
  </w:style>
  <w:style w:type="character" w:styleId="WW8Num27z0">
    <w:name w:val="WW8Num27z0"/>
    <w:qFormat/>
    <w:rPr>
      <w:rFonts w:eastAsia="Times New Roman"/>
    </w:rPr>
  </w:style>
  <w:style w:type="character" w:styleId="WW8Num28z0">
    <w:name w:val="WW8Num28z0"/>
    <w:qFormat/>
    <w:rPr>
      <w:rFonts w:ascii="Symbol" w:hAnsi="Symbol" w:cs="Symbol"/>
    </w:rPr>
  </w:style>
  <w:style w:type="character" w:styleId="WW8Num28z1">
    <w:name w:val="WW8Num28z1"/>
    <w:qFormat/>
    <w:rPr/>
  </w:style>
  <w:style w:type="character" w:styleId="WW8Num28z2">
    <w:name w:val="WW8Num28z2"/>
    <w:qFormat/>
    <w:rPr>
      <w:rFonts w:ascii="Wingdings" w:hAnsi="Wingdings" w:cs="Wingdings"/>
    </w:rPr>
  </w:style>
  <w:style w:type="character" w:styleId="WW8Num28z4">
    <w:name w:val="WW8Num28z4"/>
    <w:qFormat/>
    <w:rPr>
      <w:rFonts w:ascii="Courier New" w:hAnsi="Courier New" w:cs="Courier New"/>
    </w:rPr>
  </w:style>
  <w:style w:type="character" w:styleId="WW8Num29z0">
    <w:name w:val="WW8Num29z0"/>
    <w:qFormat/>
    <w:rPr>
      <w:rFonts w:ascii="Times New Roman" w:hAnsi="Times New Roman" w:cs="Times New Roman"/>
    </w:rPr>
  </w:style>
  <w:style w:type="character" w:styleId="WW8Num30z0">
    <w:name w:val="WW8Num30z0"/>
    <w:qFormat/>
    <w:rPr>
      <w:rFonts w:ascii="Symbol" w:hAnsi="Symbol" w:cs="Symbol"/>
    </w:rPr>
  </w:style>
  <w:style w:type="character" w:styleId="WW8Num30z1">
    <w:name w:val="WW8Num30z1"/>
    <w:qFormat/>
    <w:rPr/>
  </w:style>
  <w:style w:type="character" w:styleId="WW8Num31z0">
    <w:name w:val="WW8Num31z0"/>
    <w:qFormat/>
    <w:rPr>
      <w:rFonts w:ascii="Times New Roman" w:hAnsi="Times New Roman" w:cs="Times New Roman"/>
    </w:rPr>
  </w:style>
  <w:style w:type="character" w:styleId="WW8Num33z0">
    <w:name w:val="WW8Num33z0"/>
    <w:qFormat/>
    <w:rPr/>
  </w:style>
  <w:style w:type="character" w:styleId="WW8Num34z0">
    <w:name w:val="WW8Num34z0"/>
    <w:qFormat/>
    <w:rPr/>
  </w:style>
  <w:style w:type="character" w:styleId="WW8Num35z0">
    <w:name w:val="WW8Num35z0"/>
    <w:qFormat/>
    <w:rPr>
      <w:rFonts w:ascii="Symbol" w:hAnsi="Symbol" w:cs="Symbol"/>
    </w:rPr>
  </w:style>
  <w:style w:type="character" w:styleId="WW8Num35z1">
    <w:name w:val="WW8Num35z1"/>
    <w:qFormat/>
    <w:rPr>
      <w:rFonts w:ascii="Courier New" w:hAnsi="Courier New" w:cs="Courier New"/>
    </w:rPr>
  </w:style>
  <w:style w:type="character" w:styleId="WW8Num35z2">
    <w:name w:val="WW8Num35z2"/>
    <w:qFormat/>
    <w:rPr>
      <w:rFonts w:ascii="Wingdings" w:hAnsi="Wingdings" w:cs="Wingdings"/>
    </w:rPr>
  </w:style>
  <w:style w:type="character" w:styleId="WW8Num36z0">
    <w:name w:val="WW8Num36z0"/>
    <w:qFormat/>
    <w:rPr>
      <w:rFonts w:ascii="Symbol" w:hAnsi="Symbol" w:cs="Symbol"/>
    </w:rPr>
  </w:style>
  <w:style w:type="character" w:styleId="WW8Num36z1">
    <w:name w:val="WW8Num36z1"/>
    <w:qFormat/>
    <w:rPr>
      <w:rFonts w:ascii="Symbol" w:hAnsi="Symbol" w:cs="Symbol"/>
      <w:b w:val="false"/>
      <w:i w:val="false"/>
      <w:spacing w:val="0"/>
      <w:position w:val="0"/>
      <w:sz w:val="24"/>
      <w:sz w:val="24"/>
      <w:szCs w:val="24"/>
      <w:vertAlign w:val="baseline"/>
    </w:rPr>
  </w:style>
  <w:style w:type="character" w:styleId="WW8Num36z2">
    <w:name w:val="WW8Num36z2"/>
    <w:qFormat/>
    <w:rPr>
      <w:rFonts w:ascii="Wingdings" w:hAnsi="Wingdings" w:cs="Wingdings"/>
    </w:rPr>
  </w:style>
  <w:style w:type="character" w:styleId="WW8Num36z4">
    <w:name w:val="WW8Num36z4"/>
    <w:qFormat/>
    <w:rPr>
      <w:rFonts w:ascii="Courier New" w:hAnsi="Courier New" w:cs="Courier New"/>
    </w:rPr>
  </w:style>
  <w:style w:type="character" w:styleId="WW8Num37z0">
    <w:name w:val="WW8Num37z0"/>
    <w:qFormat/>
    <w:rPr/>
  </w:style>
  <w:style w:type="character" w:styleId="WW8Num38z0">
    <w:name w:val="WW8Num38z0"/>
    <w:qFormat/>
    <w:rPr>
      <w:rFonts w:ascii="Times New Roman" w:hAnsi="Times New Roman" w:cs="Times New Roman"/>
    </w:rPr>
  </w:style>
  <w:style w:type="character" w:styleId="WW8Num39z0">
    <w:name w:val="WW8Num39z0"/>
    <w:qFormat/>
    <w:rPr>
      <w:b/>
      <w:color w:val="000000"/>
    </w:rPr>
  </w:style>
  <w:style w:type="character" w:styleId="WW8Num40z0">
    <w:name w:val="WW8Num40z0"/>
    <w:qFormat/>
    <w:rPr>
      <w:rFonts w:ascii="Times New Roman" w:hAnsi="Times New Roman" w:cs="Times New Roman"/>
    </w:rPr>
  </w:style>
  <w:style w:type="character" w:styleId="WW8Num41z0">
    <w:name w:val="WW8Num41z0"/>
    <w:qFormat/>
    <w:rPr/>
  </w:style>
  <w:style w:type="character" w:styleId="WW8Num42z0">
    <w:name w:val="WW8Num42z0"/>
    <w:qFormat/>
    <w:rPr/>
  </w:style>
  <w:style w:type="character" w:styleId="WW8Num43z0">
    <w:name w:val="WW8Num43z0"/>
    <w:qFormat/>
    <w:rPr/>
  </w:style>
  <w:style w:type="character" w:styleId="WW8Num44z0">
    <w:name w:val="WW8Num44z0"/>
    <w:qFormat/>
    <w:rPr>
      <w:rFonts w:ascii="Times New Roman" w:hAnsi="Times New Roman" w:cs="Times New Roman"/>
    </w:rPr>
  </w:style>
  <w:style w:type="character" w:styleId="WW8NumSt39z0">
    <w:name w:val="WW8NumSt39z0"/>
    <w:qFormat/>
    <w:rPr>
      <w:rFonts w:ascii="Times New Roman" w:hAnsi="Times New Roman" w:cs="Times New Roman"/>
    </w:rPr>
  </w:style>
  <w:style w:type="character" w:styleId="WW8NumSt43z0">
    <w:name w:val="WW8NumSt43z0"/>
    <w:qFormat/>
    <w:rPr>
      <w:rFonts w:ascii="Times New Roman" w:hAnsi="Times New Roman" w:cs="Times New Roman"/>
    </w:rPr>
  </w:style>
  <w:style w:type="character" w:styleId="WW8NumSt46z0">
    <w:name w:val="WW8NumSt46z0"/>
    <w:qFormat/>
    <w:rPr>
      <w:rFonts w:ascii="Times New Roman" w:hAnsi="Times New Roman" w:cs="Times New Roman"/>
    </w:rPr>
  </w:style>
  <w:style w:type="character" w:styleId="Style6">
    <w:name w:val="Основной шрифт абзаца"/>
    <w:qFormat/>
    <w:rPr/>
  </w:style>
  <w:style w:type="character" w:styleId="PageNumber">
    <w:name w:val="page number"/>
    <w:basedOn w:val="Style6"/>
    <w:rPr/>
  </w:style>
  <w:style w:type="character" w:styleId="grame">
    <w:name w:val="grame"/>
    <w:basedOn w:val="Style6"/>
    <w:qFormat/>
    <w:rPr/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styleId="FootnoteCharacters">
    <w:name w:val="Footnote Characters"/>
    <w:qFormat/>
    <w:rPr>
      <w:rFonts w:ascii="Times New Roman" w:hAnsi="Times New Roman" w:cs="Times New Roman"/>
      <w:vertAlign w:val="superscript"/>
    </w:rPr>
  </w:style>
  <w:style w:type="character" w:styleId="Style7">
    <w:name w:val="комментарий"/>
    <w:qFormat/>
    <w:rPr>
      <w:i/>
      <w:u w:val="single"/>
      <w:shd w:fill="FFFF99" w:val="clear"/>
    </w:rPr>
  </w:style>
  <w:style w:type="character" w:styleId="Style8">
    <w:name w:val="Текст Знак"/>
    <w:qFormat/>
    <w:rPr>
      <w:rFonts w:ascii="Courier New" w:hAnsi="Courier New" w:cs="Courier New"/>
      <w:lang w:val="ru-RU" w:bidi="ar-SA"/>
    </w:rPr>
  </w:style>
  <w:style w:type="character" w:styleId="3">
    <w:name w:val="Основной текст 3 Знак"/>
    <w:qFormat/>
    <w:rPr>
      <w:sz w:val="16"/>
      <w:szCs w:val="16"/>
      <w:lang w:val="ru-RU" w:bidi="ar-SA"/>
    </w:rPr>
  </w:style>
  <w:style w:type="character" w:styleId="WW-Absatz-Standardschriftart11111">
    <w:name w:val="WW-Absatz-Standardschriftart11111"/>
    <w:qFormat/>
    <w:rPr/>
  </w:style>
  <w:style w:type="character" w:styleId="Strong">
    <w:name w:val="Strong"/>
    <w:qFormat/>
    <w:rPr>
      <w:b/>
      <w:bCs/>
    </w:rPr>
  </w:style>
  <w:style w:type="character" w:styleId="HTML">
    <w:name w:val="Стандартный HTML Знак"/>
    <w:qFormat/>
    <w:rPr>
      <w:rFonts w:ascii="Courier New" w:hAnsi="Courier New" w:cs="Courier New"/>
    </w:rPr>
  </w:style>
  <w:style w:type="character" w:styleId="ep">
    <w:name w:val="ep"/>
    <w:basedOn w:val="Style6"/>
    <w:qFormat/>
    <w:rPr/>
  </w:style>
  <w:style w:type="character" w:styleId="epm">
    <w:name w:val="epm"/>
    <w:basedOn w:val="Style6"/>
    <w:qFormat/>
    <w:rPr/>
  </w:style>
  <w:style w:type="character" w:styleId="f">
    <w:name w:val="f"/>
    <w:basedOn w:val="Style6"/>
    <w:qFormat/>
    <w:rPr/>
  </w:style>
  <w:style w:type="character" w:styleId="ConsPlusNormal">
    <w:name w:val="ConsPlusNormal Знак Знак"/>
    <w:qFormat/>
    <w:rPr>
      <w:rFonts w:ascii="Arial" w:hAnsi="Arial" w:cs="Arial"/>
      <w:lang w:val="ru-RU" w:bidi="ar-SA"/>
    </w:rPr>
  </w:style>
  <w:style w:type="character" w:styleId="s25">
    <w:name w:val="s_25"/>
    <w:basedOn w:val="Style6"/>
    <w:qFormat/>
    <w:rPr/>
  </w:style>
  <w:style w:type="character" w:styleId="31">
    <w:name w:val="Основной текст с отступом 3 Знак"/>
    <w:qFormat/>
    <w:rPr>
      <w:sz w:val="16"/>
      <w:szCs w:val="16"/>
    </w:rPr>
  </w:style>
  <w:style w:type="character" w:styleId="32">
    <w:name w:val="Заголовок 3 Знак"/>
    <w:qFormat/>
    <w:rPr>
      <w:rFonts w:ascii="Cambria" w:hAnsi="Cambria" w:eastAsia="Times New Roman" w:cs="Times New Roman"/>
      <w:b/>
      <w:bCs/>
      <w:sz w:val="26"/>
      <w:szCs w:val="26"/>
    </w:rPr>
  </w:style>
  <w:style w:type="character" w:styleId="Normal12pt12pt">
    <w:name w:val="Normal + 12 pt;Первая строка:Обычный+12pt Знак"/>
    <w:qFormat/>
    <w:rPr>
      <w:sz w:val="24"/>
      <w:szCs w:val="24"/>
    </w:rPr>
  </w:style>
  <w:style w:type="character" w:styleId="Normal1">
    <w:name w:val="Normal Знак Знак"/>
    <w:qFormat/>
    <w:rPr>
      <w:sz w:val="28"/>
      <w:lang w:val="ru-RU" w:bidi="ar-SA"/>
    </w:rPr>
  </w:style>
  <w:style w:type="character" w:styleId="1">
    <w:name w:val="Основной текст с отступом Знак1"/>
    <w:qFormat/>
    <w:rPr>
      <w:sz w:val="24"/>
      <w:szCs w:val="24"/>
    </w:rPr>
  </w:style>
  <w:style w:type="character" w:styleId="iceouttxt5">
    <w:name w:val="iceouttxt5"/>
    <w:qFormat/>
    <w:rPr>
      <w:rFonts w:ascii="Arial" w:hAnsi="Arial" w:cs="Arial"/>
      <w:color w:val="666666"/>
      <w:sz w:val="17"/>
      <w:szCs w:val="17"/>
    </w:rPr>
  </w:style>
  <w:style w:type="character" w:styleId="iceouttxt6">
    <w:name w:val="iceouttxt6"/>
    <w:qFormat/>
    <w:rPr>
      <w:rFonts w:ascii="Arial" w:hAnsi="Arial" w:cs="Arial"/>
      <w:color w:val="666666"/>
      <w:sz w:val="17"/>
      <w:szCs w:val="17"/>
    </w:rPr>
  </w:style>
  <w:style w:type="character" w:styleId="iceouttxt7">
    <w:name w:val="iceouttxt7"/>
    <w:qFormat/>
    <w:rPr>
      <w:rFonts w:ascii="Arial" w:hAnsi="Arial" w:cs="Arial"/>
      <w:color w:val="666666"/>
      <w:sz w:val="17"/>
      <w:szCs w:val="17"/>
    </w:rPr>
  </w:style>
  <w:style w:type="character" w:styleId="iceouttxt8">
    <w:name w:val="iceouttxt8"/>
    <w:qFormat/>
    <w:rPr>
      <w:rFonts w:ascii="Arial" w:hAnsi="Arial" w:cs="Arial"/>
      <w:color w:val="666666"/>
      <w:sz w:val="17"/>
      <w:szCs w:val="17"/>
    </w:rPr>
  </w:style>
  <w:style w:type="character" w:styleId="iceouttxt9">
    <w:name w:val="iceouttxt9"/>
    <w:qFormat/>
    <w:rPr>
      <w:rFonts w:ascii="Arial" w:hAnsi="Arial" w:cs="Arial"/>
      <w:color w:val="666666"/>
      <w:sz w:val="17"/>
      <w:szCs w:val="17"/>
    </w:rPr>
  </w:style>
  <w:style w:type="character" w:styleId="sentence">
    <w:name w:val="sentence"/>
    <w:basedOn w:val="Style6"/>
    <w:qFormat/>
    <w:rPr/>
  </w:style>
  <w:style w:type="character" w:styleId="Style9">
    <w:name w:val="Верхний колонтитул Знак"/>
    <w:qFormat/>
    <w:rPr>
      <w:sz w:val="24"/>
      <w:szCs w:val="24"/>
    </w:rPr>
  </w:style>
  <w:style w:type="character" w:styleId="BodyTextIndent3">
    <w:name w:val="Body Text Indent 3 Знак"/>
    <w:qFormat/>
    <w:rPr>
      <w:sz w:val="24"/>
      <w:szCs w:val="24"/>
      <w:lang w:val="ru-RU" w:bidi="ar-SA"/>
    </w:rPr>
  </w:style>
  <w:style w:type="character" w:styleId="11">
    <w:name w:val=" Знак Знак Знак Знак1"/>
    <w:qFormat/>
    <w:rPr>
      <w:rFonts w:ascii="Tahoma" w:hAnsi="Tahoma" w:cs="Tahoma"/>
      <w:lang w:val="en-US" w:bidi="ar-SA"/>
    </w:rPr>
  </w:style>
  <w:style w:type="character" w:styleId="12">
    <w:name w:val="Обычный1 Знак"/>
    <w:qFormat/>
    <w:rPr>
      <w:rFonts w:ascii="TimesET;Times New Roman" w:hAnsi="TimesET;Times New Roman" w:cs="TimesET;Times New Roman"/>
      <w:sz w:val="24"/>
      <w:szCs w:val="24"/>
      <w:lang w:val="ru-RU" w:bidi="ar-SA"/>
    </w:rPr>
  </w:style>
  <w:style w:type="character" w:styleId="13">
    <w:name w:val="Обычный (веб) Знак1"/>
    <w:qFormat/>
    <w:rPr>
      <w:sz w:val="24"/>
      <w:szCs w:val="24"/>
    </w:rPr>
  </w:style>
  <w:style w:type="character" w:styleId="5">
    <w:name w:val="Заголовок 5 Знак"/>
    <w:qFormat/>
    <w:rPr>
      <w:b/>
      <w:bCs/>
      <w:i/>
      <w:iCs/>
      <w:sz w:val="26"/>
      <w:szCs w:val="26"/>
    </w:rPr>
  </w:style>
  <w:style w:type="character" w:styleId="14">
    <w:name w:val="Основной текст Знак1"/>
    <w:qFormat/>
    <w:rPr>
      <w:sz w:val="24"/>
      <w:szCs w:val="24"/>
      <w:lang w:val="ru-RU" w:bidi="ar-SA"/>
    </w:rPr>
  </w:style>
  <w:style w:type="character" w:styleId="15">
    <w:name w:val="Заголовок 1 Знак"/>
    <w:qFormat/>
    <w:rPr>
      <w:b/>
      <w:bCs/>
      <w:sz w:val="40"/>
      <w:szCs w:val="24"/>
      <w:lang w:val="ru-RU" w:bidi="ar-SA"/>
    </w:rPr>
  </w:style>
  <w:style w:type="character" w:styleId="iceouttxt4">
    <w:name w:val="iceouttxt4"/>
    <w:qFormat/>
    <w:rPr>
      <w:rFonts w:ascii="Arial" w:hAnsi="Arial" w:cs="Arial"/>
      <w:color w:val="666666"/>
      <w:sz w:val="17"/>
      <w:szCs w:val="17"/>
    </w:rPr>
  </w:style>
  <w:style w:type="character" w:styleId="s103">
    <w:name w:val="s_103"/>
    <w:qFormat/>
    <w:rPr>
      <w:b/>
      <w:bCs/>
      <w:color w:val="000080"/>
    </w:rPr>
  </w:style>
  <w:style w:type="character" w:styleId="A6">
    <w:name w:val="A6"/>
    <w:qFormat/>
    <w:rPr>
      <w:rFonts w:cs="Century Schoolbook"/>
      <w:color w:val="000000"/>
      <w:sz w:val="20"/>
      <w:szCs w:val="20"/>
    </w:rPr>
  </w:style>
  <w:style w:type="character" w:styleId="FontStyle11">
    <w:name w:val="Font Style11"/>
    <w:qFormat/>
    <w:rPr>
      <w:rFonts w:ascii="Times New Roman" w:hAnsi="Times New Roman" w:cs="Times New Roman"/>
      <w:sz w:val="24"/>
    </w:rPr>
  </w:style>
  <w:style w:type="character" w:styleId="FontStyle12">
    <w:name w:val="Font Style12"/>
    <w:qFormat/>
    <w:rPr>
      <w:rFonts w:ascii="Times New Roman" w:hAnsi="Times New Roman" w:cs="Times New Roman"/>
      <w:sz w:val="26"/>
      <w:szCs w:val="26"/>
    </w:rPr>
  </w:style>
  <w:style w:type="character" w:styleId="FontStyle14">
    <w:name w:val="Font Style14"/>
    <w:qFormat/>
    <w:rPr>
      <w:rFonts w:ascii="Times New Roman" w:hAnsi="Times New Roman" w:cs="Times New Roman"/>
      <w:sz w:val="18"/>
      <w:szCs w:val="18"/>
    </w:rPr>
  </w:style>
  <w:style w:type="character" w:styleId="FontStyle15">
    <w:name w:val="Font Style15"/>
    <w:qFormat/>
    <w:rPr>
      <w:rFonts w:ascii="Times New Roman" w:hAnsi="Times New Roman" w:cs="Times New Roman"/>
      <w:b/>
      <w:bCs/>
      <w:sz w:val="18"/>
      <w:szCs w:val="18"/>
    </w:rPr>
  </w:style>
  <w:style w:type="character" w:styleId="FontStyle18">
    <w:name w:val="Font Style18"/>
    <w:qFormat/>
    <w:rPr>
      <w:rFonts w:ascii="Times New Roman" w:hAnsi="Times New Roman" w:cs="Times New Roman"/>
      <w:b/>
      <w:bCs/>
      <w:smallCaps/>
      <w:sz w:val="18"/>
      <w:szCs w:val="18"/>
    </w:rPr>
  </w:style>
  <w:style w:type="character" w:styleId="FontStyle16">
    <w:name w:val="Font Style16"/>
    <w:qFormat/>
    <w:rPr>
      <w:rFonts w:ascii="Times New Roman" w:hAnsi="Times New Roman" w:cs="Times New Roman"/>
      <w:b/>
      <w:bCs/>
      <w:i/>
      <w:iCs/>
      <w:sz w:val="18"/>
      <w:szCs w:val="18"/>
    </w:rPr>
  </w:style>
  <w:style w:type="paragraph" w:styleId="Heading">
    <w:name w:val="Heading"/>
    <w:basedOn w:val="Normal"/>
    <w:next w:val="BodyText"/>
    <w:qFormat/>
    <w:pPr>
      <w:autoSpaceDE w:val="false"/>
      <w:spacing w:lineRule="atLeast" w:line="241"/>
      <w:jc w:val="center"/>
    </w:pPr>
    <w:rPr>
      <w:b/>
      <w:color w:val="000000"/>
      <w:sz w:val="28"/>
      <w:szCs w:val="28"/>
    </w:rPr>
  </w:style>
  <w:style w:type="paragraph" w:styleId="BodyText">
    <w:name w:val="Body Text"/>
    <w:basedOn w:val="Normal"/>
    <w:pPr>
      <w:keepNext w:val="true"/>
      <w:suppressAutoHyphens w:val="true"/>
      <w:outlineLvl w:val="0"/>
    </w:pPr>
    <w:rPr>
      <w:b/>
      <w:sz w:val="32"/>
      <w:szCs w:val="20"/>
    </w:rPr>
  </w:style>
  <w:style w:type="paragraph" w:styleId="List">
    <w:name w:val="List"/>
    <w:basedOn w:val="BodyText"/>
    <w:pPr>
      <w:keepNext w:val="false"/>
      <w:spacing w:before="0" w:after="120"/>
      <w:outlineLvl w:val="9"/>
    </w:pPr>
    <w:rPr>
      <w:rFonts w:cs="Tahoma"/>
      <w:b w:val="false"/>
      <w:sz w:val="24"/>
      <w:szCs w:val="24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uppressAutoHyphens w:val="true"/>
      <w:spacing w:before="0" w:after="60"/>
      <w:jc w:val="both"/>
    </w:pPr>
    <w:rPr>
      <w:rFonts w:cs="Tahoma"/>
      <w:kern w:val="2"/>
    </w:rPr>
  </w:style>
  <w:style w:type="paragraph" w:styleId="Style10">
    <w:name w:val="Текст"/>
    <w:basedOn w:val="Normal"/>
    <w:qFormat/>
    <w:pPr/>
    <w:rPr>
      <w:rFonts w:ascii="Courier New" w:hAnsi="Courier New" w:cs="Courier New"/>
      <w:sz w:val="20"/>
      <w:szCs w:val="20"/>
    </w:rPr>
  </w:style>
  <w:style w:type="paragraph" w:styleId="HeaderandFooter">
    <w:name w:val="Header and Footer"/>
    <w:basedOn w:val="Normal"/>
    <w:qFormat/>
    <w:pPr>
      <w:suppressLineNumbers/>
      <w:tabs>
        <w:tab w:val="clear" w:pos="113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113"/>
        <w:tab w:val="center" w:pos="4677" w:leader="none"/>
        <w:tab w:val="right" w:pos="9355" w:leader="none"/>
      </w:tabs>
    </w:pPr>
    <w:rPr/>
  </w:style>
  <w:style w:type="paragraph" w:styleId="Header">
    <w:name w:val="header"/>
    <w:basedOn w:val="Normal"/>
    <w:pPr>
      <w:tabs>
        <w:tab w:val="clear" w:pos="113"/>
        <w:tab w:val="center" w:pos="4677" w:leader="none"/>
        <w:tab w:val="right" w:pos="9355" w:leader="none"/>
      </w:tabs>
    </w:pPr>
    <w:rPr>
      <w:lang w:val="en-US"/>
    </w:rPr>
  </w:style>
  <w:style w:type="paragraph" w:styleId="16">
    <w:name w:val="1"/>
    <w:basedOn w:val="Normal"/>
    <w:qFormat/>
    <w:pPr>
      <w:spacing w:before="280" w:after="280"/>
    </w:pPr>
    <w:rPr>
      <w:rFonts w:ascii="Tahoma" w:hAnsi="Tahoma" w:cs="Tahoma"/>
      <w:sz w:val="20"/>
      <w:szCs w:val="20"/>
      <w:lang w:val="en-US"/>
    </w:rPr>
  </w:style>
  <w:style w:type="paragraph" w:styleId="17">
    <w:name w:val=" Знак Знак1"/>
    <w:basedOn w:val="Normal"/>
    <w:qFormat/>
    <w:pPr>
      <w:spacing w:before="280" w:after="280"/>
    </w:pPr>
    <w:rPr>
      <w:rFonts w:ascii="Tahoma" w:hAnsi="Tahoma" w:cs="Tahoma"/>
      <w:sz w:val="20"/>
      <w:szCs w:val="20"/>
      <w:lang w:val="en-US"/>
    </w:rPr>
  </w:style>
  <w:style w:type="paragraph" w:styleId="Style11">
    <w:name w:val=" Знак Знак Знак Знак Знак"/>
    <w:basedOn w:val="Normal"/>
    <w:qFormat/>
    <w:pPr>
      <w:spacing w:before="280" w:after="280"/>
    </w:pPr>
    <w:rPr>
      <w:rFonts w:ascii="Tahoma" w:hAnsi="Tahoma" w:cs="Tahoma"/>
      <w:sz w:val="20"/>
      <w:szCs w:val="20"/>
      <w:lang w:val="en-US"/>
    </w:rPr>
  </w:style>
  <w:style w:type="paragraph" w:styleId="xl25">
    <w:name w:val="xl25"/>
    <w:basedOn w:val="Normal"/>
    <w:qFormat/>
    <w:pPr>
      <w:pBdr>
        <w:top w:val="single" w:sz="8" w:space="0" w:color="000000"/>
        <w:bottom w:val="single" w:sz="4" w:space="0" w:color="000000"/>
        <w:right w:val="single" w:sz="4" w:space="0" w:color="000000"/>
      </w:pBdr>
      <w:spacing w:before="280" w:after="280"/>
      <w:jc w:val="center"/>
    </w:pPr>
    <w:rPr>
      <w:rFonts w:ascii="Arial" w:hAnsi="Arial" w:cs="Arial"/>
      <w:b/>
      <w:bCs/>
      <w:color w:val="000000"/>
      <w:sz w:val="22"/>
      <w:szCs w:val="22"/>
    </w:rPr>
  </w:style>
  <w:style w:type="paragraph" w:styleId="xl26">
    <w:name w:val="xl26"/>
    <w:basedOn w:val="Normal"/>
    <w:qFormat/>
    <w:pPr>
      <w:pBdr>
        <w:top w:val="single" w:sz="8" w:space="0" w:color="000000"/>
        <w:right w:val="single" w:sz="4" w:space="0" w:color="000000"/>
      </w:pBdr>
      <w:spacing w:before="280" w:after="280"/>
      <w:jc w:val="center"/>
    </w:pPr>
    <w:rPr>
      <w:rFonts w:ascii="Arial" w:hAnsi="Arial" w:cs="Arial"/>
      <w:b/>
      <w:bCs/>
      <w:color w:val="000000"/>
      <w:sz w:val="22"/>
      <w:szCs w:val="22"/>
    </w:rPr>
  </w:style>
  <w:style w:type="paragraph" w:styleId="xl27">
    <w:name w:val="xl27"/>
    <w:basedOn w:val="Normal"/>
    <w:qFormat/>
    <w:pPr>
      <w:pBdr>
        <w:top w:val="single" w:sz="8" w:space="0" w:color="000000"/>
        <w:left w:val="single" w:sz="4" w:space="0" w:color="000000"/>
        <w:right w:val="single" w:sz="4" w:space="0" w:color="000000"/>
      </w:pBdr>
      <w:spacing w:before="280" w:after="280"/>
      <w:jc w:val="center"/>
    </w:pPr>
    <w:rPr>
      <w:rFonts w:ascii="Arial" w:hAnsi="Arial" w:cs="Arial"/>
      <w:b/>
      <w:bCs/>
      <w:color w:val="000000"/>
      <w:sz w:val="22"/>
      <w:szCs w:val="22"/>
    </w:rPr>
  </w:style>
  <w:style w:type="paragraph" w:styleId="xl28">
    <w:name w:val="xl28"/>
    <w:basedOn w:val="Normal"/>
    <w:qFormat/>
    <w:pPr>
      <w:pBdr>
        <w:top w:val="single" w:sz="8" w:space="0" w:color="000000"/>
        <w:left w:val="single" w:sz="4" w:space="0" w:color="000000"/>
      </w:pBdr>
      <w:spacing w:before="280" w:after="280"/>
      <w:jc w:val="center"/>
    </w:pPr>
    <w:rPr>
      <w:rFonts w:ascii="Arial" w:hAnsi="Arial" w:cs="Arial"/>
      <w:b/>
      <w:bCs/>
      <w:color w:val="000000"/>
      <w:sz w:val="22"/>
      <w:szCs w:val="22"/>
    </w:rPr>
  </w:style>
  <w:style w:type="paragraph" w:styleId="xl29">
    <w:name w:val="xl29"/>
    <w:basedOn w:val="Normal"/>
    <w:qFormat/>
    <w:pPr>
      <w:pBdr>
        <w:top w:val="single" w:sz="4" w:space="0" w:color="000000"/>
        <w:bottom w:val="single" w:sz="4" w:space="0" w:color="000000"/>
        <w:right w:val="single" w:sz="4" w:space="0" w:color="000000"/>
      </w:pBdr>
      <w:spacing w:before="280" w:after="280"/>
    </w:pPr>
    <w:rPr>
      <w:rFonts w:ascii="Arial" w:hAnsi="Arial" w:cs="Arial"/>
      <w:color w:val="000000"/>
      <w:sz w:val="22"/>
      <w:szCs w:val="22"/>
    </w:rPr>
  </w:style>
  <w:style w:type="paragraph" w:styleId="xl30">
    <w:name w:val="xl30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</w:pPr>
    <w:rPr>
      <w:rFonts w:ascii="Arial" w:hAnsi="Arial" w:cs="Arial"/>
      <w:color w:val="000000"/>
      <w:sz w:val="22"/>
      <w:szCs w:val="22"/>
    </w:rPr>
  </w:style>
  <w:style w:type="paragraph" w:styleId="xl31">
    <w:name w:val="xl31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</w:pPr>
    <w:rPr>
      <w:rFonts w:ascii="Arial" w:hAnsi="Arial" w:cs="Arial"/>
      <w:color w:val="000000"/>
      <w:sz w:val="22"/>
      <w:szCs w:val="22"/>
    </w:rPr>
  </w:style>
  <w:style w:type="paragraph" w:styleId="xl32">
    <w:name w:val="xl32"/>
    <w:basedOn w:val="Normal"/>
    <w:qFormat/>
    <w:pPr>
      <w:pBdr>
        <w:top w:val="single" w:sz="4" w:space="0" w:color="000000"/>
        <w:bottom w:val="single" w:sz="4" w:space="0" w:color="000000"/>
        <w:right w:val="single" w:sz="4" w:space="0" w:color="000000"/>
      </w:pBdr>
      <w:spacing w:before="280" w:after="280"/>
      <w:textAlignment w:val="top"/>
    </w:pPr>
    <w:rPr>
      <w:rFonts w:ascii="Arial" w:hAnsi="Arial" w:cs="Arial"/>
      <w:color w:val="000000"/>
      <w:sz w:val="22"/>
      <w:szCs w:val="22"/>
    </w:rPr>
  </w:style>
  <w:style w:type="paragraph" w:styleId="xl33">
    <w:name w:val="xl33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textAlignment w:val="top"/>
    </w:pPr>
    <w:rPr>
      <w:rFonts w:ascii="Arial" w:hAnsi="Arial" w:cs="Arial"/>
      <w:color w:val="000000"/>
      <w:sz w:val="22"/>
      <w:szCs w:val="22"/>
    </w:rPr>
  </w:style>
  <w:style w:type="paragraph" w:styleId="xl34">
    <w:name w:val="xl34"/>
    <w:basedOn w:val="Normal"/>
    <w:qFormat/>
    <w:pPr>
      <w:pBdr>
        <w:top w:val="single" w:sz="4" w:space="0" w:color="000000"/>
        <w:bottom w:val="single" w:sz="4" w:space="0" w:color="000000"/>
        <w:right w:val="single" w:sz="4" w:space="0" w:color="000000"/>
      </w:pBdr>
      <w:spacing w:before="280" w:after="280"/>
    </w:pPr>
    <w:rPr>
      <w:rFonts w:ascii="Arial" w:hAnsi="Arial" w:cs="Arial"/>
      <w:color w:val="000000"/>
      <w:sz w:val="22"/>
      <w:szCs w:val="22"/>
    </w:rPr>
  </w:style>
  <w:style w:type="paragraph" w:styleId="xl35">
    <w:name w:val="xl35"/>
    <w:basedOn w:val="Normal"/>
    <w:qFormat/>
    <w:pPr>
      <w:pBdr>
        <w:top w:val="single" w:sz="4" w:space="0" w:color="000000"/>
        <w:bottom w:val="single" w:sz="4" w:space="0" w:color="000000"/>
        <w:right w:val="single" w:sz="4" w:space="0" w:color="000000"/>
      </w:pBdr>
      <w:spacing w:before="280" w:after="280"/>
    </w:pPr>
    <w:rPr>
      <w:rFonts w:ascii="Arial" w:hAnsi="Arial" w:cs="Arial"/>
      <w:color w:val="000000"/>
      <w:sz w:val="22"/>
      <w:szCs w:val="22"/>
    </w:rPr>
  </w:style>
  <w:style w:type="paragraph" w:styleId="xl36">
    <w:name w:val="xl36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</w:pPr>
    <w:rPr>
      <w:rFonts w:ascii="Arial" w:hAnsi="Arial" w:cs="Arial"/>
      <w:color w:val="000000"/>
      <w:sz w:val="22"/>
      <w:szCs w:val="22"/>
    </w:rPr>
  </w:style>
  <w:style w:type="paragraph" w:styleId="xl37">
    <w:name w:val="xl37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</w:pPr>
    <w:rPr>
      <w:rFonts w:ascii="Arial" w:hAnsi="Arial" w:cs="Arial"/>
      <w:color w:val="000000"/>
      <w:sz w:val="22"/>
      <w:szCs w:val="22"/>
    </w:rPr>
  </w:style>
  <w:style w:type="paragraph" w:styleId="xl38">
    <w:name w:val="xl38"/>
    <w:basedOn w:val="Normal"/>
    <w:qFormat/>
    <w:pPr>
      <w:pBdr>
        <w:top w:val="single" w:sz="4" w:space="0" w:color="000000"/>
        <w:bottom w:val="single" w:sz="4" w:space="0" w:color="000000"/>
        <w:right w:val="single" w:sz="4" w:space="0" w:color="000000"/>
      </w:pBdr>
      <w:spacing w:before="280" w:after="280"/>
    </w:pPr>
    <w:rPr>
      <w:rFonts w:ascii="Arial" w:hAnsi="Arial" w:cs="Arial"/>
      <w:color w:val="000000"/>
      <w:sz w:val="22"/>
      <w:szCs w:val="22"/>
    </w:rPr>
  </w:style>
  <w:style w:type="paragraph" w:styleId="xl39">
    <w:name w:val="xl39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</w:pPr>
    <w:rPr>
      <w:rFonts w:ascii="Arial" w:hAnsi="Arial" w:cs="Arial"/>
      <w:color w:val="000000"/>
      <w:sz w:val="22"/>
      <w:szCs w:val="22"/>
    </w:rPr>
  </w:style>
  <w:style w:type="paragraph" w:styleId="xl40">
    <w:name w:val="xl40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</w:pPr>
    <w:rPr>
      <w:rFonts w:ascii="Arial" w:hAnsi="Arial" w:cs="Arial"/>
      <w:color w:val="000000"/>
      <w:sz w:val="22"/>
      <w:szCs w:val="22"/>
    </w:rPr>
  </w:style>
  <w:style w:type="paragraph" w:styleId="xl41">
    <w:name w:val="xl41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end"/>
      <w:textAlignment w:val="center"/>
    </w:pPr>
    <w:rPr>
      <w:rFonts w:ascii="Arial" w:hAnsi="Arial" w:cs="Arial"/>
      <w:color w:val="000000"/>
      <w:sz w:val="22"/>
      <w:szCs w:val="22"/>
    </w:rPr>
  </w:style>
  <w:style w:type="paragraph" w:styleId="xl42">
    <w:name w:val="xl42"/>
    <w:basedOn w:val="Normal"/>
    <w:qFormat/>
    <w:pPr>
      <w:spacing w:before="280" w:after="280"/>
    </w:pPr>
    <w:rPr>
      <w:rFonts w:ascii="Arial" w:hAnsi="Arial" w:cs="Arial"/>
      <w:color w:val="000000"/>
      <w:sz w:val="22"/>
      <w:szCs w:val="22"/>
    </w:rPr>
  </w:style>
  <w:style w:type="paragraph" w:styleId="2">
    <w:name w:val="Основной текст с отступом 2"/>
    <w:basedOn w:val="Normal"/>
    <w:qFormat/>
    <w:pPr>
      <w:spacing w:lineRule="auto" w:line="480" w:before="0" w:after="120"/>
      <w:ind w:hanging="0" w:start="360" w:end="0"/>
    </w:pPr>
    <w:rPr/>
  </w:style>
  <w:style w:type="paragraph" w:styleId="Subtitle">
    <w:name w:val="Subtitle"/>
    <w:basedOn w:val="Normal"/>
    <w:next w:val="BodyText"/>
    <w:qFormat/>
    <w:pPr/>
    <w:rPr>
      <w:szCs w:val="20"/>
    </w:rPr>
  </w:style>
  <w:style w:type="paragraph" w:styleId="BodyText22">
    <w:name w:val="Body Text 22"/>
    <w:basedOn w:val="Normal"/>
    <w:qFormat/>
    <w:pPr>
      <w:overflowPunct w:val="false"/>
      <w:autoSpaceDE w:val="false"/>
      <w:jc w:val="both"/>
      <w:textAlignment w:val="baseline"/>
    </w:pPr>
    <w:rPr>
      <w:rFonts w:ascii="MS Sans Serif;Times New Roman" w:hAnsi="MS Sans Serif;Times New Roman" w:cs="MS Sans Serif;Times New Roman"/>
      <w:sz w:val="22"/>
      <w:szCs w:val="20"/>
    </w:rPr>
  </w:style>
  <w:style w:type="paragraph" w:styleId="Style12">
    <w:name w:val=" Знак Знак Знак Знак"/>
    <w:basedOn w:val="Normal"/>
    <w:qFormat/>
    <w:pPr>
      <w:spacing w:before="280" w:after="280"/>
    </w:pPr>
    <w:rPr>
      <w:rFonts w:ascii="Tahoma" w:hAnsi="Tahoma" w:cs="Tahoma"/>
      <w:sz w:val="20"/>
      <w:szCs w:val="20"/>
      <w:lang w:val="en-US"/>
    </w:rPr>
  </w:style>
  <w:style w:type="paragraph" w:styleId="BodyTextIndent">
    <w:name w:val="Body Text Indent"/>
    <w:basedOn w:val="Normal"/>
    <w:pPr>
      <w:spacing w:before="0" w:after="120"/>
      <w:ind w:hanging="0" w:start="283" w:end="0"/>
    </w:pPr>
    <w:rPr>
      <w:lang w:val="en-US"/>
    </w:rPr>
  </w:style>
  <w:style w:type="paragraph" w:styleId="33">
    <w:name w:val="Основной текст 3"/>
    <w:basedOn w:val="Normal"/>
    <w:qFormat/>
    <w:pPr>
      <w:spacing w:before="0" w:after="120"/>
    </w:pPr>
    <w:rPr>
      <w:sz w:val="16"/>
      <w:szCs w:val="16"/>
    </w:rPr>
  </w:style>
  <w:style w:type="paragraph" w:styleId="Iauiue1">
    <w:name w:val="Iau?iue1"/>
    <w:qFormat/>
    <w:pPr>
      <w:widowControl/>
      <w:autoSpaceDE w:val="false"/>
      <w:bidi w:val="0"/>
    </w:pPr>
    <w:rPr>
      <w:rFonts w:ascii="Times New Roman" w:hAnsi="Times New Roman" w:eastAsia="Times New Roman" w:cs="Times New Roman"/>
      <w:color w:val="auto"/>
      <w:sz w:val="20"/>
      <w:szCs w:val="20"/>
      <w:lang w:val="ru-RU" w:bidi="ar-SA" w:eastAsia="zh-CN"/>
    </w:rPr>
  </w:style>
  <w:style w:type="paragraph" w:styleId="Style13">
    <w:name w:val="Текст выноски"/>
    <w:basedOn w:val="Normal"/>
    <w:qFormat/>
    <w:pPr/>
    <w:rPr>
      <w:rFonts w:ascii="Tahoma" w:hAnsi="Tahoma" w:cs="Tahoma"/>
      <w:sz w:val="16"/>
      <w:szCs w:val="16"/>
    </w:rPr>
  </w:style>
  <w:style w:type="paragraph" w:styleId="Style14">
    <w:name w:val="Название объекта"/>
    <w:basedOn w:val="Normal"/>
    <w:next w:val="Normal"/>
    <w:qFormat/>
    <w:pPr/>
    <w:rPr>
      <w:b/>
      <w:bCs/>
      <w:sz w:val="20"/>
      <w:szCs w:val="20"/>
    </w:rPr>
  </w:style>
  <w:style w:type="paragraph" w:styleId="Style15">
    <w:name w:val="КД"/>
    <w:basedOn w:val="Style14"/>
    <w:qFormat/>
    <w:pPr>
      <w:spacing w:before="120" w:after="120"/>
      <w:ind w:firstLine="709" w:start="0" w:end="0"/>
      <w:jc w:val="both"/>
    </w:pPr>
    <w:rPr>
      <w:rFonts w:ascii="Arial" w:hAnsi="Arial" w:cs="Arial"/>
      <w:b w:val="false"/>
      <w:bCs w:val="false"/>
    </w:rPr>
  </w:style>
  <w:style w:type="paragraph" w:styleId="Style16">
    <w:name w:val="Содержимое таблицы"/>
    <w:basedOn w:val="BodyText"/>
    <w:qFormat/>
    <w:pPr>
      <w:keepNext w:val="false"/>
      <w:widowControl w:val="false"/>
      <w:suppressLineNumbers/>
      <w:spacing w:before="0" w:after="120"/>
      <w:outlineLvl w:val="9"/>
    </w:pPr>
    <w:rPr>
      <w:rFonts w:eastAsia="Tahoma"/>
      <w:b w:val="false"/>
      <w:sz w:val="24"/>
    </w:rPr>
  </w:style>
  <w:style w:type="paragraph" w:styleId="Style17">
    <w:name w:val="Заголовок таблицы"/>
    <w:basedOn w:val="Style16"/>
    <w:qFormat/>
    <w:pPr>
      <w:jc w:val="center"/>
    </w:pPr>
    <w:rPr>
      <w:b/>
      <w:bCs/>
      <w:i/>
      <w:iCs/>
    </w:rPr>
  </w:style>
  <w:style w:type="paragraph" w:styleId="ConsNonformat">
    <w:name w:val="ConsNonformat"/>
    <w:qFormat/>
    <w:pPr>
      <w:widowControl w:val="false"/>
      <w:autoSpaceDE w:val="false"/>
      <w:bidi w:val="0"/>
    </w:pPr>
    <w:rPr>
      <w:rFonts w:ascii="Courier New" w:hAnsi="Courier New" w:eastAsia="Times New Roman" w:cs="Courier New"/>
      <w:color w:val="auto"/>
      <w:sz w:val="20"/>
      <w:szCs w:val="20"/>
      <w:lang w:val="ru-RU" w:bidi="ar-SA" w:eastAsia="zh-CN"/>
    </w:rPr>
  </w:style>
  <w:style w:type="paragraph" w:styleId="Style18">
    <w:name w:val="Таблица текст"/>
    <w:basedOn w:val="Normal"/>
    <w:qFormat/>
    <w:pPr>
      <w:spacing w:before="40" w:after="40"/>
      <w:ind w:hanging="0" w:start="57" w:end="57"/>
    </w:pPr>
    <w:rPr>
      <w:sz w:val="22"/>
      <w:szCs w:val="22"/>
    </w:rPr>
  </w:style>
  <w:style w:type="paragraph" w:styleId="Style19">
    <w:name w:val=" Знак Знак Знак"/>
    <w:basedOn w:val="Normal"/>
    <w:qFormat/>
    <w:pPr>
      <w:spacing w:before="280" w:after="280"/>
    </w:pPr>
    <w:rPr>
      <w:rFonts w:ascii="Tahoma" w:hAnsi="Tahoma" w:cs="Tahoma"/>
      <w:sz w:val="20"/>
      <w:szCs w:val="20"/>
      <w:lang w:val="en-US"/>
    </w:rPr>
  </w:style>
  <w:style w:type="paragraph" w:styleId="21">
    <w:name w:val="Основной текст 2"/>
    <w:basedOn w:val="Normal"/>
    <w:qFormat/>
    <w:pPr>
      <w:spacing w:lineRule="auto" w:line="480" w:before="0" w:after="120"/>
    </w:pPr>
    <w:rPr/>
  </w:style>
  <w:style w:type="paragraph" w:styleId="FootnoteText">
    <w:name w:val="footnote text"/>
    <w:basedOn w:val="Normal"/>
    <w:pPr>
      <w:spacing w:before="0" w:after="60"/>
      <w:jc w:val="both"/>
    </w:pPr>
    <w:rPr>
      <w:sz w:val="20"/>
      <w:szCs w:val="20"/>
    </w:rPr>
  </w:style>
  <w:style w:type="paragraph" w:styleId="TOC1">
    <w:name w:val="toc 1"/>
    <w:basedOn w:val="Normal"/>
    <w:next w:val="Normal"/>
    <w:pPr>
      <w:spacing w:before="360" w:after="360"/>
    </w:pPr>
    <w:rPr>
      <w:b/>
      <w:bCs/>
      <w:caps/>
      <w:sz w:val="22"/>
      <w:szCs w:val="22"/>
      <w:u w:val="single"/>
    </w:rPr>
  </w:style>
  <w:style w:type="paragraph" w:styleId="TOC2">
    <w:name w:val="toc 2"/>
    <w:basedOn w:val="Normal"/>
    <w:next w:val="Normal"/>
    <w:pPr>
      <w:tabs>
        <w:tab w:val="clear" w:pos="113"/>
        <w:tab w:val="right" w:pos="9639" w:leader="dot"/>
      </w:tabs>
    </w:pPr>
    <w:rPr>
      <w:bCs/>
      <w:smallCaps/>
      <w:sz w:val="22"/>
      <w:szCs w:val="22"/>
      <w:lang w:val="en-US" w:eastAsia="en-US"/>
    </w:rPr>
  </w:style>
  <w:style w:type="paragraph" w:styleId="TOC3">
    <w:name w:val="toc 3"/>
    <w:basedOn w:val="Normal"/>
    <w:next w:val="Normal"/>
    <w:pPr/>
    <w:rPr>
      <w:smallCaps/>
      <w:sz w:val="22"/>
      <w:szCs w:val="22"/>
    </w:rPr>
  </w:style>
  <w:style w:type="paragraph" w:styleId="TOC4">
    <w:name w:val="toc 4"/>
    <w:basedOn w:val="Normal"/>
    <w:next w:val="Normal"/>
    <w:pPr/>
    <w:rPr>
      <w:sz w:val="22"/>
      <w:szCs w:val="22"/>
    </w:rPr>
  </w:style>
  <w:style w:type="paragraph" w:styleId="TOC5">
    <w:name w:val="toc 5"/>
    <w:basedOn w:val="Normal"/>
    <w:next w:val="Normal"/>
    <w:pPr/>
    <w:rPr>
      <w:sz w:val="22"/>
      <w:szCs w:val="22"/>
    </w:rPr>
  </w:style>
  <w:style w:type="paragraph" w:styleId="TOC6">
    <w:name w:val="toc 6"/>
    <w:basedOn w:val="Normal"/>
    <w:next w:val="Normal"/>
    <w:pPr/>
    <w:rPr>
      <w:sz w:val="22"/>
      <w:szCs w:val="22"/>
    </w:rPr>
  </w:style>
  <w:style w:type="paragraph" w:styleId="TOC7">
    <w:name w:val="toc 7"/>
    <w:basedOn w:val="Normal"/>
    <w:next w:val="Normal"/>
    <w:pPr/>
    <w:rPr>
      <w:sz w:val="22"/>
      <w:szCs w:val="22"/>
    </w:rPr>
  </w:style>
  <w:style w:type="paragraph" w:styleId="TOC8">
    <w:name w:val="toc 8"/>
    <w:basedOn w:val="Normal"/>
    <w:next w:val="Normal"/>
    <w:pPr/>
    <w:rPr>
      <w:sz w:val="22"/>
      <w:szCs w:val="22"/>
    </w:rPr>
  </w:style>
  <w:style w:type="paragraph" w:styleId="TOC9">
    <w:name w:val="toc 9"/>
    <w:basedOn w:val="Normal"/>
    <w:next w:val="Normal"/>
    <w:pPr/>
    <w:rPr>
      <w:sz w:val="22"/>
      <w:szCs w:val="22"/>
    </w:rPr>
  </w:style>
  <w:style w:type="paragraph" w:styleId="-">
    <w:name w:val="Контракт-раздел"/>
    <w:qFormat/>
    <w:pPr>
      <w:keepNext w:val="true"/>
      <w:widowControl/>
      <w:tabs>
        <w:tab w:val="clear" w:pos="113"/>
        <w:tab w:val="left" w:pos="0" w:leader="none"/>
        <w:tab w:val="left" w:pos="540" w:leader="none"/>
      </w:tabs>
      <w:suppressAutoHyphens w:val="true"/>
      <w:bidi w:val="0"/>
      <w:spacing w:before="360" w:after="120"/>
      <w:jc w:val="center"/>
      <w:outlineLvl w:val="3"/>
    </w:pPr>
    <w:rPr>
      <w:rFonts w:ascii="Times New Roman" w:hAnsi="Times New Roman" w:eastAsia="Times New Roman" w:cs="Times New Roman"/>
      <w:b/>
      <w:bCs/>
      <w:caps/>
      <w:color w:val="auto"/>
      <w:sz w:val="24"/>
      <w:szCs w:val="24"/>
      <w:lang w:val="ru-RU" w:bidi="ar-SA" w:eastAsia="zh-CN"/>
    </w:rPr>
  </w:style>
  <w:style w:type="paragraph" w:styleId="Style20">
    <w:name w:val="Схема документа"/>
    <w:basedOn w:val="Normal"/>
    <w:qFormat/>
    <w:pPr>
      <w:shd w:fill="000080" w:val="clear"/>
    </w:pPr>
    <w:rPr>
      <w:rFonts w:ascii="Tahoma" w:hAnsi="Tahoma" w:cs="Tahoma"/>
    </w:rPr>
  </w:style>
  <w:style w:type="paragraph" w:styleId="Style21">
    <w:name w:val=" Знак"/>
    <w:basedOn w:val="Normal"/>
    <w:qFormat/>
    <w:pPr>
      <w:spacing w:lineRule="exact" w:line="240" w:before="0" w:after="160"/>
    </w:pPr>
    <w:rPr>
      <w:rFonts w:ascii="Verdana" w:hAnsi="Verdana" w:cs="Verdana"/>
      <w:sz w:val="20"/>
      <w:szCs w:val="20"/>
      <w:lang w:val="en-GB"/>
    </w:rPr>
  </w:style>
  <w:style w:type="paragraph" w:styleId="Style22">
    <w:name w:val="Знак Знак Знак Знак"/>
    <w:basedOn w:val="Normal"/>
    <w:qFormat/>
    <w:pPr>
      <w:spacing w:before="280" w:after="280"/>
    </w:pPr>
    <w:rPr>
      <w:rFonts w:ascii="Tahoma" w:hAnsi="Tahoma" w:cs="Tahoma"/>
      <w:sz w:val="20"/>
      <w:szCs w:val="20"/>
      <w:lang w:val="en-US"/>
    </w:rPr>
  </w:style>
  <w:style w:type="paragraph" w:styleId="Style23">
    <w:name w:val="Абзац списка"/>
    <w:basedOn w:val="Normal"/>
    <w:qFormat/>
    <w:pPr>
      <w:spacing w:lineRule="auto" w:line="276" w:before="0" w:after="200"/>
      <w:ind w:hanging="0" w:start="720" w:end="0"/>
      <w:contextualSpacing/>
    </w:pPr>
    <w:rPr>
      <w:rFonts w:ascii="Calibri" w:hAnsi="Calibri" w:eastAsia="Calibri" w:cs="Calibri"/>
      <w:sz w:val="22"/>
      <w:szCs w:val="22"/>
    </w:rPr>
  </w:style>
  <w:style w:type="paragraph" w:styleId="Style24">
    <w:name w:val="Обычный (веб)"/>
    <w:basedOn w:val="Normal"/>
    <w:qFormat/>
    <w:pPr>
      <w:spacing w:before="280" w:after="280"/>
    </w:pPr>
    <w:rPr>
      <w:lang w:val="en-US"/>
    </w:rPr>
  </w:style>
  <w:style w:type="paragraph" w:styleId="HTML1">
    <w:name w:val="Стандартный HTML"/>
    <w:basedOn w:val="Normal"/>
    <w:qFormat/>
    <w:pPr>
      <w:tabs>
        <w:tab w:val="clear" w:pos="113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sz w:val="20"/>
      <w:szCs w:val="20"/>
      <w:lang w:val="en-US"/>
    </w:rPr>
  </w:style>
  <w:style w:type="paragraph" w:styleId="Style25">
    <w:name w:val="Без интервала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ru-RU" w:bidi="ar-SA" w:eastAsia="zh-CN"/>
    </w:rPr>
  </w:style>
  <w:style w:type="paragraph" w:styleId="ConsPlusNormal1">
    <w:name w:val="ConsPlusNormal Знак"/>
    <w:qFormat/>
    <w:pPr>
      <w:widowControl w:val="false"/>
      <w:autoSpaceDE w:val="false"/>
      <w:bidi w:val="0"/>
      <w:ind w:firstLine="720" w:start="0" w:end="0"/>
    </w:pPr>
    <w:rPr>
      <w:rFonts w:ascii="Arial" w:hAnsi="Arial" w:eastAsia="Times New Roman" w:cs="Arial"/>
      <w:color w:val="auto"/>
      <w:sz w:val="20"/>
      <w:szCs w:val="20"/>
      <w:lang w:val="ru-RU" w:bidi="ar-SA" w:eastAsia="zh-CN"/>
    </w:rPr>
  </w:style>
  <w:style w:type="paragraph" w:styleId="34">
    <w:name w:val="Стиль3"/>
    <w:basedOn w:val="Normal"/>
    <w:qFormat/>
    <w:pPr>
      <w:widowControl w:val="false"/>
      <w:tabs>
        <w:tab w:val="clear" w:pos="113"/>
        <w:tab w:val="left" w:pos="720" w:leader="none"/>
      </w:tabs>
      <w:suppressAutoHyphens w:val="true"/>
      <w:ind w:hanging="720" w:start="720" w:end="0"/>
      <w:jc w:val="both"/>
      <w:textAlignment w:val="baseline"/>
    </w:pPr>
    <w:rPr>
      <w:szCs w:val="20"/>
    </w:rPr>
  </w:style>
  <w:style w:type="paragraph" w:styleId="18">
    <w:name w:val="Знак1"/>
    <w:basedOn w:val="Normal"/>
    <w:qFormat/>
    <w:pPr>
      <w:spacing w:before="280" w:after="280"/>
    </w:pPr>
    <w:rPr>
      <w:rFonts w:ascii="Tahoma" w:hAnsi="Tahoma" w:cs="Tahoma"/>
      <w:sz w:val="20"/>
      <w:szCs w:val="20"/>
      <w:lang w:val="en-US"/>
    </w:rPr>
  </w:style>
  <w:style w:type="paragraph" w:styleId="35">
    <w:name w:val="Основной текст с отступом 3"/>
    <w:basedOn w:val="Normal"/>
    <w:qFormat/>
    <w:pPr>
      <w:spacing w:before="0" w:after="120"/>
      <w:ind w:hanging="0" w:start="283" w:end="0"/>
    </w:pPr>
    <w:rPr>
      <w:sz w:val="16"/>
      <w:szCs w:val="16"/>
      <w:lang w:val="en-US"/>
    </w:rPr>
  </w:style>
  <w:style w:type="paragraph" w:styleId="Pa21">
    <w:name w:val="Pa21"/>
    <w:basedOn w:val="Normal"/>
    <w:next w:val="Normal"/>
    <w:qFormat/>
    <w:pPr>
      <w:autoSpaceDE w:val="false"/>
      <w:spacing w:lineRule="atLeast" w:line="211" w:before="120" w:after="0"/>
    </w:pPr>
    <w:rPr>
      <w:rFonts w:ascii="GaramondNarrowC;GaramondNarrowC" w:hAnsi="GaramondNarrowC;GaramondNarrowC" w:cs="GaramondNarrowC;GaramondNarrowC"/>
    </w:rPr>
  </w:style>
  <w:style w:type="paragraph" w:styleId="Pa26">
    <w:name w:val="Pa26"/>
    <w:basedOn w:val="Normal"/>
    <w:next w:val="Normal"/>
    <w:qFormat/>
    <w:pPr>
      <w:autoSpaceDE w:val="false"/>
      <w:spacing w:lineRule="atLeast" w:line="211" w:before="100" w:after="0"/>
    </w:pPr>
    <w:rPr>
      <w:rFonts w:ascii="GaramondNarrowC;GaramondNarrowC" w:hAnsi="GaramondNarrowC;GaramondNarrowC" w:cs="GaramondNarrowC;GaramondNarrowC"/>
    </w:rPr>
  </w:style>
  <w:style w:type="paragraph" w:styleId="NoSpacing">
    <w:name w:val="No Spacing"/>
    <w:qFormat/>
    <w:pPr>
      <w:widowControl/>
      <w:suppressAutoHyphens w:val="true"/>
      <w:bidi w:val="0"/>
      <w:jc w:val="both"/>
    </w:pPr>
    <w:rPr>
      <w:rFonts w:ascii="Times New Roman" w:hAnsi="Times New Roman" w:eastAsia="Times New Roman" w:cs="Times New Roman"/>
      <w:color w:val="auto"/>
      <w:kern w:val="2"/>
      <w:sz w:val="24"/>
      <w:szCs w:val="24"/>
      <w:lang w:val="ru-RU" w:bidi="ar-SA" w:eastAsia="zh-CN"/>
    </w:rPr>
  </w:style>
  <w:style w:type="paragraph" w:styleId="19">
    <w:name w:val="Обычный1"/>
    <w:qFormat/>
    <w:pPr>
      <w:widowControl/>
      <w:bidi w:val="0"/>
      <w:jc w:val="both"/>
    </w:pPr>
    <w:rPr>
      <w:rFonts w:ascii="TimesET;Times New Roman" w:hAnsi="TimesET;Times New Roman" w:eastAsia="Times New Roman" w:cs="TimesET;Times New Roman"/>
      <w:color w:val="auto"/>
      <w:sz w:val="24"/>
      <w:szCs w:val="24"/>
      <w:lang w:val="ru-RU" w:bidi="ar-SA" w:eastAsia="zh-CN"/>
    </w:rPr>
  </w:style>
  <w:style w:type="paragraph" w:styleId="Style26">
    <w:name w:val="текст"/>
    <w:qFormat/>
    <w:pPr>
      <w:widowControl/>
      <w:autoSpaceDE w:val="false"/>
      <w:bidi w:val="0"/>
      <w:jc w:val="both"/>
    </w:pPr>
    <w:rPr>
      <w:rFonts w:ascii="SchoolBookC;Courier New" w:hAnsi="SchoolBookC;Courier New" w:eastAsia="Times New Roman" w:cs="SchoolBookC;Courier New"/>
      <w:color w:val="000000"/>
      <w:sz w:val="24"/>
      <w:szCs w:val="20"/>
      <w:lang w:val="ru-RU" w:bidi="ar-SA" w:eastAsia="zh-CN"/>
    </w:rPr>
  </w:style>
  <w:style w:type="paragraph" w:styleId="Normal12pt">
    <w:name w:val="Normal + 12 pt"/>
    <w:basedOn w:val="Normal"/>
    <w:qFormat/>
    <w:pPr>
      <w:widowControl w:val="false"/>
      <w:ind w:firstLine="567" w:start="0" w:end="0"/>
      <w:jc w:val="both"/>
    </w:pPr>
    <w:rPr>
      <w:lang w:val="en-US"/>
    </w:rPr>
  </w:style>
  <w:style w:type="paragraph" w:styleId="Style27">
    <w:name w:val="Îáû÷íûé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0"/>
      <w:lang w:val="ru-RU" w:bidi="ar-SA" w:eastAsia="zh-CN"/>
    </w:rPr>
  </w:style>
  <w:style w:type="paragraph" w:styleId="Normal2">
    <w:name w:val="Normal Знак"/>
    <w:qFormat/>
    <w:pPr>
      <w:widowControl w:val="false"/>
      <w:bidi w:val="0"/>
      <w:spacing w:before="120" w:after="0"/>
    </w:pPr>
    <w:rPr>
      <w:rFonts w:ascii="Times New Roman" w:hAnsi="Times New Roman" w:eastAsia="Times New Roman" w:cs="Times New Roman"/>
      <w:color w:val="auto"/>
      <w:sz w:val="28"/>
      <w:szCs w:val="20"/>
      <w:lang w:val="ru-RU" w:bidi="ar-SA" w:eastAsia="zh-CN"/>
    </w:rPr>
  </w:style>
  <w:style w:type="paragraph" w:styleId="110">
    <w:name w:val=" Знак Знак Знак Знак Знак Знак1 Знак"/>
    <w:basedOn w:val="Normal"/>
    <w:qFormat/>
    <w:pPr>
      <w:spacing w:lineRule="exact" w:line="240" w:before="0" w:after="160"/>
      <w:jc w:val="both"/>
    </w:pPr>
    <w:rPr>
      <w:szCs w:val="20"/>
      <w:lang w:val="en-US"/>
    </w:rPr>
  </w:style>
  <w:style w:type="paragraph" w:styleId="Normal11">
    <w:name w:val="Normal1"/>
    <w:qFormat/>
    <w:pPr>
      <w:widowControl w:val="false"/>
      <w:bidi w:val="0"/>
      <w:spacing w:before="100" w:after="100"/>
    </w:pPr>
    <w:rPr>
      <w:rFonts w:ascii="Times New Roman" w:hAnsi="Times New Roman" w:eastAsia="Times New Roman" w:cs="Times New Roman"/>
      <w:color w:val="auto"/>
      <w:sz w:val="24"/>
      <w:szCs w:val="20"/>
      <w:lang w:val="ru-RU" w:bidi="ar-SA" w:eastAsia="zh-CN"/>
    </w:rPr>
  </w:style>
  <w:style w:type="paragraph" w:styleId="Style28">
    <w:name w:val="Закон"/>
    <w:basedOn w:val="Normal"/>
    <w:qFormat/>
    <w:pPr>
      <w:suppressAutoHyphens w:val="true"/>
      <w:ind w:firstLine="567" w:start="0" w:end="0"/>
      <w:jc w:val="both"/>
    </w:pPr>
    <w:rPr>
      <w:sz w:val="18"/>
      <w:szCs w:val="18"/>
    </w:rPr>
  </w:style>
  <w:style w:type="paragraph" w:styleId="pf8593e6201241744e9fbc8b5d5592647">
    <w:name w:val="pf8593e6201241744e9fbc8b5d5592647"/>
    <w:basedOn w:val="Normal"/>
    <w:qFormat/>
    <w:pPr>
      <w:spacing w:before="280" w:after="280"/>
    </w:pPr>
    <w:rPr/>
  </w:style>
  <w:style w:type="paragraph" w:styleId="p008d83ec890a0e2d824458fb0c471908">
    <w:name w:val="p008d83ec890a0e2d824458fb0c471908"/>
    <w:basedOn w:val="Normal"/>
    <w:qFormat/>
    <w:pPr>
      <w:spacing w:before="280" w:after="280"/>
    </w:pPr>
    <w:rPr/>
  </w:style>
  <w:style w:type="paragraph" w:styleId="BodyTextIndent31">
    <w:name w:val="Body Text Indent 3"/>
    <w:basedOn w:val="Normal"/>
    <w:qFormat/>
    <w:pPr>
      <w:tabs>
        <w:tab w:val="clear" w:pos="113"/>
        <w:tab w:val="left" w:pos="7088" w:leader="none"/>
      </w:tabs>
      <w:spacing w:lineRule="exact" w:line="280"/>
      <w:ind w:firstLine="851" w:start="0" w:end="0"/>
      <w:jc w:val="both"/>
    </w:pPr>
    <w:rPr/>
  </w:style>
  <w:style w:type="paragraph" w:styleId="Style29">
    <w:name w:val="Обычный_список"/>
    <w:basedOn w:val="Normal"/>
    <w:qFormat/>
    <w:pPr>
      <w:numPr>
        <w:ilvl w:val="0"/>
        <w:numId w:val="3"/>
      </w:numPr>
    </w:pPr>
    <w:rPr>
      <w:sz w:val="20"/>
      <w:szCs w:val="20"/>
    </w:rPr>
  </w:style>
  <w:style w:type="paragraph" w:styleId="ConsPlusNormal2">
    <w:name w:val="ConsPlusNormal"/>
    <w:qFormat/>
    <w:pPr>
      <w:widowControl/>
      <w:autoSpaceDE w:val="false"/>
      <w:bidi w:val="0"/>
      <w:ind w:firstLine="720" w:start="0" w:end="0"/>
    </w:pPr>
    <w:rPr>
      <w:rFonts w:ascii="Arial" w:hAnsi="Arial" w:eastAsia="Times New Roman" w:cs="Arial"/>
      <w:color w:val="auto"/>
      <w:sz w:val="20"/>
      <w:szCs w:val="20"/>
      <w:lang w:val="ru-RU" w:bidi="ar-SA" w:eastAsia="zh-CN"/>
    </w:rPr>
  </w:style>
  <w:style w:type="paragraph" w:styleId="111">
    <w:name w:val="Заг1"/>
    <w:basedOn w:val="Heading1"/>
    <w:qFormat/>
    <w:pPr>
      <w:widowControl w:val="false"/>
      <w:numPr>
        <w:ilvl w:val="0"/>
        <w:numId w:val="0"/>
      </w:numPr>
      <w:tabs>
        <w:tab w:val="clear" w:pos="113"/>
        <w:tab w:val="left" w:pos="360" w:leader="none"/>
      </w:tabs>
      <w:autoSpaceDE w:val="false"/>
      <w:spacing w:lineRule="auto" w:line="360" w:before="0" w:after="0"/>
      <w:ind w:hanging="360" w:start="360" w:end="0"/>
      <w:outlineLvl w:val="9"/>
    </w:pPr>
    <w:rPr>
      <w:rFonts w:ascii="Times New Roman" w:hAnsi="Times New Roman" w:cs="Times New Roman"/>
      <w:bCs w:val="false"/>
      <w:kern w:val="0"/>
      <w:sz w:val="20"/>
      <w:szCs w:val="18"/>
      <w:u w:val="single"/>
    </w:rPr>
  </w:style>
  <w:style w:type="paragraph" w:styleId="36">
    <w:name w:val="Стиль3 Знак Знак"/>
    <w:basedOn w:val="2"/>
    <w:qFormat/>
    <w:pPr>
      <w:widowControl w:val="false"/>
      <w:numPr>
        <w:ilvl w:val="0"/>
        <w:numId w:val="2"/>
      </w:numPr>
      <w:tabs>
        <w:tab w:val="clear" w:pos="113"/>
        <w:tab w:val="left" w:pos="1127" w:leader="none"/>
        <w:tab w:val="left" w:pos="1492" w:leader="none"/>
      </w:tabs>
      <w:spacing w:lineRule="auto" w:line="240" w:before="0" w:after="0"/>
      <w:ind w:hanging="0" w:start="900" w:end="0"/>
      <w:jc w:val="both"/>
    </w:pPr>
    <w:rPr>
      <w:szCs w:val="20"/>
    </w:rPr>
  </w:style>
  <w:style w:type="paragraph" w:styleId="ConsNormal">
    <w:name w:val="ConsNormal"/>
    <w:qFormat/>
    <w:pPr>
      <w:widowControl w:val="false"/>
      <w:autoSpaceDE w:val="false"/>
      <w:bidi w:val="0"/>
      <w:ind w:firstLine="720" w:start="0" w:end="19772"/>
    </w:pPr>
    <w:rPr>
      <w:rFonts w:ascii="Arial" w:hAnsi="Arial" w:eastAsia="Times New Roman" w:cs="Arial"/>
      <w:color w:val="auto"/>
      <w:sz w:val="20"/>
      <w:szCs w:val="20"/>
      <w:lang w:val="ru-RU" w:bidi="ar-SA" w:eastAsia="zh-CN"/>
    </w:rPr>
  </w:style>
  <w:style w:type="paragraph" w:styleId="Style30">
    <w:name w:val="Подраздел"/>
    <w:basedOn w:val="Normal"/>
    <w:qFormat/>
    <w:pPr>
      <w:suppressAutoHyphens w:val="true"/>
      <w:spacing w:before="240" w:after="120"/>
      <w:jc w:val="center"/>
    </w:pPr>
    <w:rPr>
      <w:rFonts w:ascii="TimesDL;Times New Roman" w:hAnsi="TimesDL;Times New Roman" w:cs="TimesDL;Times New Roman"/>
      <w:b/>
      <w:smallCaps/>
      <w:spacing w:val="-2"/>
      <w:szCs w:val="20"/>
    </w:rPr>
  </w:style>
  <w:style w:type="paragraph" w:styleId="s13">
    <w:name w:val="s_13"/>
    <w:basedOn w:val="Normal"/>
    <w:qFormat/>
    <w:pPr>
      <w:ind w:firstLine="720" w:start="0" w:end="0"/>
    </w:pPr>
    <w:rPr>
      <w:sz w:val="20"/>
      <w:szCs w:val="20"/>
    </w:rPr>
  </w:style>
  <w:style w:type="paragraph" w:styleId="s94">
    <w:name w:val="s_94"/>
    <w:basedOn w:val="Normal"/>
    <w:qFormat/>
    <w:pPr/>
    <w:rPr>
      <w:i/>
      <w:iCs/>
      <w:color w:val="800080"/>
      <w:sz w:val="20"/>
      <w:szCs w:val="20"/>
    </w:rPr>
  </w:style>
  <w:style w:type="paragraph" w:styleId="Style41">
    <w:name w:val="Style4"/>
    <w:basedOn w:val="Normal"/>
    <w:qFormat/>
    <w:pPr>
      <w:widowControl w:val="false"/>
      <w:autoSpaceDE w:val="false"/>
      <w:spacing w:lineRule="exact" w:line="328"/>
      <w:jc w:val="both"/>
    </w:pPr>
    <w:rPr/>
  </w:style>
  <w:style w:type="paragraph" w:styleId="22">
    <w:name w:val="Пункт_2_заглав"/>
    <w:basedOn w:val="Normal"/>
    <w:next w:val="Normal"/>
    <w:qFormat/>
    <w:pPr>
      <w:keepNext w:val="true"/>
      <w:suppressAutoHyphens w:val="true"/>
      <w:spacing w:lineRule="auto" w:line="360" w:before="360" w:after="120"/>
      <w:jc w:val="both"/>
      <w:outlineLvl w:val="1"/>
    </w:pPr>
    <w:rPr>
      <w:b/>
      <w:bCs/>
      <w:sz w:val="28"/>
      <w:szCs w:val="28"/>
    </w:rPr>
  </w:style>
  <w:style w:type="paragraph" w:styleId="Style111">
    <w:name w:val="Style11"/>
    <w:basedOn w:val="Normal"/>
    <w:qFormat/>
    <w:pPr>
      <w:widowControl w:val="false"/>
      <w:autoSpaceDE w:val="false"/>
      <w:spacing w:lineRule="exact" w:line="227"/>
      <w:ind w:firstLine="451" w:start="0" w:end="0"/>
      <w:jc w:val="both"/>
    </w:pPr>
    <w:rPr>
      <w:rFonts w:ascii="Trebuchet MS" w:hAnsi="Trebuchet MS" w:cs="Trebuchet MS"/>
    </w:rPr>
  </w:style>
  <w:style w:type="paragraph" w:styleId="112">
    <w:name w:val="Пункт_1"/>
    <w:basedOn w:val="Normal"/>
    <w:qFormat/>
    <w:pPr>
      <w:keepNext w:val="true"/>
      <w:spacing w:before="480" w:after="24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ConsPlusNonformat">
    <w:name w:val="ConsPlusNonformat"/>
    <w:qFormat/>
    <w:pPr>
      <w:widowControl w:val="false"/>
      <w:autoSpaceDE w:val="false"/>
      <w:bidi w:val="0"/>
    </w:pPr>
    <w:rPr>
      <w:rFonts w:ascii="Courier New" w:hAnsi="Courier New" w:eastAsia="Calibri" w:cs="Courier New"/>
      <w:color w:val="auto"/>
      <w:sz w:val="20"/>
      <w:szCs w:val="20"/>
      <w:lang w:val="ru-RU" w:bidi="ar-SA" w:eastAsia="zh-CN"/>
    </w:rPr>
  </w:style>
  <w:style w:type="paragraph" w:styleId="WW-2">
    <w:name w:val="WW-Основной текст с отступом 2"/>
    <w:basedOn w:val="Normal"/>
    <w:qFormat/>
    <w:pPr>
      <w:suppressAutoHyphens w:val="true"/>
      <w:ind w:firstLine="709" w:start="0" w:end="0"/>
      <w:jc w:val="both"/>
    </w:pPr>
    <w:rPr>
      <w:szCs w:val="20"/>
    </w:rPr>
  </w:style>
  <w:style w:type="paragraph" w:styleId="02statia2">
    <w:name w:val="02statia2"/>
    <w:basedOn w:val="Normal"/>
    <w:qFormat/>
    <w:pPr>
      <w:spacing w:lineRule="atLeast" w:line="320" w:before="120" w:after="0"/>
      <w:ind w:hanging="880" w:start="2020" w:end="0"/>
      <w:jc w:val="both"/>
    </w:pPr>
    <w:rPr>
      <w:rFonts w:ascii="GaramondNarrowC;GaramondNarrowC" w:hAnsi="GaramondNarrowC;GaramondNarrowC" w:cs="GaramondNarrowC;GaramondNarrowC"/>
      <w:color w:val="000000"/>
      <w:sz w:val="21"/>
      <w:szCs w:val="21"/>
    </w:rPr>
  </w:style>
  <w:style w:type="paragraph" w:styleId="Style31">
    <w:name w:val="Знак Знак Знак"/>
    <w:basedOn w:val="Normal"/>
    <w:qFormat/>
    <w:pPr>
      <w:spacing w:lineRule="exact" w:line="240" w:before="0" w:after="160"/>
    </w:pPr>
    <w:rPr>
      <w:rFonts w:ascii="Verdana" w:hAnsi="Verdana" w:cs="Verdana"/>
      <w:sz w:val="20"/>
      <w:szCs w:val="20"/>
      <w:lang w:val="en-US"/>
    </w:rPr>
  </w:style>
  <w:style w:type="paragraph" w:styleId="Style210">
    <w:name w:val="Style2"/>
    <w:basedOn w:val="Normal"/>
    <w:qFormat/>
    <w:pPr>
      <w:widowControl w:val="false"/>
      <w:autoSpaceDE w:val="false"/>
    </w:pPr>
    <w:rPr>
      <w:rFonts w:ascii="Arial" w:hAnsi="Arial" w:cs="Arial"/>
    </w:rPr>
  </w:style>
  <w:style w:type="paragraph" w:styleId="Style32">
    <w:name w:val="Style3"/>
    <w:basedOn w:val="Normal"/>
    <w:qFormat/>
    <w:pPr>
      <w:widowControl w:val="false"/>
      <w:autoSpaceDE w:val="false"/>
      <w:spacing w:lineRule="exact" w:line="233"/>
      <w:ind w:firstLine="706" w:start="0" w:end="0"/>
      <w:jc w:val="both"/>
    </w:pPr>
    <w:rPr/>
  </w:style>
  <w:style w:type="paragraph" w:styleId="Style51">
    <w:name w:val="Style5"/>
    <w:basedOn w:val="Normal"/>
    <w:qFormat/>
    <w:pPr>
      <w:widowControl w:val="false"/>
      <w:autoSpaceDE w:val="false"/>
      <w:spacing w:lineRule="exact" w:line="232"/>
      <w:ind w:hanging="331" w:start="0" w:end="0"/>
      <w:jc w:val="both"/>
    </w:pPr>
    <w:rPr/>
  </w:style>
  <w:style w:type="paragraph" w:styleId="Style61">
    <w:name w:val="Style6"/>
    <w:basedOn w:val="Normal"/>
    <w:qFormat/>
    <w:pPr>
      <w:widowControl w:val="false"/>
      <w:autoSpaceDE w:val="false"/>
    </w:pPr>
    <w:rPr/>
  </w:style>
  <w:style w:type="paragraph" w:styleId="Style71">
    <w:name w:val="Style7"/>
    <w:basedOn w:val="Normal"/>
    <w:qFormat/>
    <w:pPr>
      <w:widowControl w:val="false"/>
      <w:autoSpaceDE w:val="false"/>
      <w:spacing w:lineRule="exact" w:line="230"/>
      <w:jc w:val="both"/>
    </w:pPr>
    <w:rPr/>
  </w:style>
  <w:style w:type="paragraph" w:styleId="Style81">
    <w:name w:val="Style8"/>
    <w:basedOn w:val="Normal"/>
    <w:qFormat/>
    <w:pPr>
      <w:widowControl w:val="false"/>
      <w:autoSpaceDE w:val="false"/>
      <w:jc w:val="both"/>
    </w:pPr>
    <w:rPr/>
  </w:style>
  <w:style w:type="paragraph" w:styleId="Style91">
    <w:name w:val="Style9"/>
    <w:basedOn w:val="Normal"/>
    <w:qFormat/>
    <w:pPr>
      <w:widowControl w:val="false"/>
      <w:autoSpaceDE w:val="false"/>
      <w:spacing w:lineRule="exact" w:line="245"/>
      <w:jc w:val="both"/>
    </w:pPr>
    <w:rPr/>
  </w:style>
  <w:style w:type="paragraph" w:styleId="Style121">
    <w:name w:val="Style12"/>
    <w:basedOn w:val="Normal"/>
    <w:qFormat/>
    <w:pPr>
      <w:widowControl w:val="false"/>
      <w:autoSpaceDE w:val="false"/>
      <w:spacing w:lineRule="exact" w:line="228"/>
      <w:ind w:hanging="326" w:start="0" w:end="0"/>
    </w:pPr>
    <w:rPr/>
  </w:style>
  <w:style w:type="paragraph" w:styleId="Default">
    <w:name w:val="Default"/>
    <w:qFormat/>
    <w:pPr>
      <w:widowControl/>
      <w:autoSpaceDE w:val="false"/>
      <w:bidi w:val="0"/>
    </w:pPr>
    <w:rPr>
      <w:rFonts w:ascii="Times New Roman" w:hAnsi="Times New Roman" w:eastAsia="Times New Roman" w:cs="Times New Roman"/>
      <w:color w:val="000000"/>
      <w:sz w:val="24"/>
      <w:szCs w:val="24"/>
      <w:lang w:val="ru-RU" w:bidi="ar-SA" w:eastAsia="zh-CN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  <w:style w:type="numbering" w:styleId="WW8Num28">
    <w:name w:val="WW8Num28"/>
    <w:qFormat/>
  </w:style>
  <w:style w:type="numbering" w:styleId="WW8Num29">
    <w:name w:val="WW8Num29"/>
    <w:qFormat/>
  </w:style>
  <w:style w:type="numbering" w:styleId="WW8Num30">
    <w:name w:val="WW8Num30"/>
    <w:qFormat/>
  </w:style>
  <w:style w:type="numbering" w:styleId="WW8Num31">
    <w:name w:val="WW8Num31"/>
    <w:qFormat/>
  </w:style>
  <w:style w:type="numbering" w:styleId="WW8Num32">
    <w:name w:val="WW8Num32"/>
    <w:qFormat/>
  </w:style>
  <w:style w:type="numbering" w:styleId="WW8Num33">
    <w:name w:val="WW8Num33"/>
    <w:qFormat/>
  </w:style>
  <w:style w:type="numbering" w:styleId="WW8Num34">
    <w:name w:val="WW8Num34"/>
    <w:qFormat/>
  </w:style>
  <w:style w:type="numbering" w:styleId="WW8Num35">
    <w:name w:val="WW8Num35"/>
    <w:qFormat/>
  </w:style>
  <w:style w:type="numbering" w:styleId="WW8Num36">
    <w:name w:val="WW8Num36"/>
    <w:qFormat/>
  </w:style>
  <w:style w:type="numbering" w:styleId="WW8Num37">
    <w:name w:val="WW8Num37"/>
    <w:qFormat/>
  </w:style>
  <w:style w:type="numbering" w:styleId="WW8Num38">
    <w:name w:val="WW8Num38"/>
    <w:qFormat/>
  </w:style>
  <w:style w:type="numbering" w:styleId="WW8Num39">
    <w:name w:val="WW8Num39"/>
    <w:qFormat/>
  </w:style>
  <w:style w:type="numbering" w:styleId="WW8Num40">
    <w:name w:val="WW8Num40"/>
    <w:qFormat/>
  </w:style>
  <w:style w:type="numbering" w:styleId="WW8Num41">
    <w:name w:val="WW8Num41"/>
    <w:qFormat/>
  </w:style>
  <w:style w:type="numbering" w:styleId="WW8Num42">
    <w:name w:val="WW8Num42"/>
    <w:qFormat/>
  </w:style>
  <w:style w:type="numbering" w:styleId="WW8Num43">
    <w:name w:val="WW8Num43"/>
    <w:qFormat/>
  </w:style>
  <w:style w:type="numbering" w:styleId="WW8Num44">
    <w:name w:val="WW8Num44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56.fbuz_zakupki@mail.ru" TargetMode="Externa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2025-08-20T04:15:00Z</dcterms:created>
  <dc:creator>gia</dc:creator>
  <dc:description/>
  <cp:keywords/>
  <dc:language>en-US</dc:language>
  <cp:lastModifiedBy>Ирина Кучумасова Алексеевна</cp:lastModifiedBy>
  <cp:lastPrinted>2021-07-07T11:31:00Z</cp:lastPrinted>
  <dcterms:modified xsi:type="dcterms:W3CDTF">2025-12-15T11:16:00Z</dcterms:modified>
  <cp:revision>70</cp:revision>
  <dc:subject/>
  <dc:title>      </dc:title>
</cp:coreProperties>
</file>