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2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05"/>
        <w:gridCol w:w="2856"/>
        <w:gridCol w:w="3860"/>
      </w:tblGrid>
      <w:tr>
        <w:trPr>
          <w:trHeight w:val="389" w:hRule="atLeast"/>
        </w:trPr>
        <w:tc>
          <w:tcPr>
            <w:tcW w:w="3705" w:type="dxa"/>
            <w:tcBorders/>
            <w:vAlign w:val="center"/>
          </w:tcPr>
          <w:p>
            <w:pPr>
              <w:pStyle w:val="Normal"/>
              <w:ind w:start="34" w:end="0"/>
              <w:rPr>
                <w:sz w:val="22"/>
              </w:rPr>
            </w:pPr>
            <w:r>
              <w:rPr>
                <w:sz w:val="22"/>
              </w:rPr>
              <w:t>«11» декабря 2025 г.</w:t>
            </w:r>
          </w:p>
        </w:tc>
        <w:tc>
          <w:tcPr>
            <w:tcW w:w="2856" w:type="dxa"/>
            <w:tcBorders/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60" w:type="dxa"/>
            <w:tcBorders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№ </w:t>
            </w:r>
            <w:r>
              <w:rPr>
                <w:sz w:val="22"/>
                <w:szCs w:val="22"/>
              </w:rPr>
              <w:t>647</w:t>
            </w:r>
          </w:p>
        </w:tc>
      </w:tr>
    </w:tbl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г. Москва, ул. Большая Внуковская, 2А, стр. 1</w:t>
      </w:r>
    </w:p>
    <w:p>
      <w:pPr>
        <w:pStyle w:val="Normal"/>
        <w:ind w:firstLine="709" w:end="0"/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autoSpaceDE w:val="false"/>
        <w:ind w:firstLine="708" w:end="0"/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Состав Комиссии по осуществлению закупок товаров, работ, услуг филиала «МЦ АУВД» ФГУП «Госкорпорация по ОрВД» в соответствии с требованиями, установленными Федеральным законом от 18.07.2011 № 223-ФЗ «О закупках товаров, работ, услуг отдельными видами юридических лиц» (далее – Комиссия)</w:t>
      </w:r>
      <w:r>
        <w:rPr>
          <w:sz w:val="22"/>
          <w:szCs w:val="22"/>
        </w:rPr>
        <w:t>: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Председатель Комиссии: </w:t>
      </w:r>
      <w:r>
        <w:rPr>
          <w:sz w:val="22"/>
          <w:szCs w:val="22"/>
        </w:rPr>
        <w:t>А.А. Веснин.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/>
          <w:sz w:val="22"/>
          <w:szCs w:val="22"/>
        </w:rPr>
        <w:t>Заместители председателя Комиссии:</w:t>
      </w:r>
      <w:r>
        <w:rPr>
          <w:sz w:val="22"/>
          <w:szCs w:val="22"/>
        </w:rPr>
        <w:t xml:space="preserve"> Т.В. Кортелева; О.Е. Ефремов.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/>
          <w:sz w:val="22"/>
          <w:szCs w:val="22"/>
        </w:rPr>
        <w:t>Члены Комиссии:</w:t>
      </w:r>
      <w:r>
        <w:rPr>
          <w:sz w:val="22"/>
          <w:szCs w:val="22"/>
        </w:rPr>
        <w:t xml:space="preserve"> А.Ю. Палагин; А.Ю. Бацев; И.В. Буряков; А.В. Поспелов; Т.А. Богданова; </w:t>
        <w:br/>
        <w:t>М.М. Павличук; Н.Н. Кожевникова; А.В. Сапожникова.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/>
          <w:sz w:val="22"/>
          <w:szCs w:val="22"/>
        </w:rPr>
        <w:t xml:space="preserve">Секретарь Комиссии (без права голоса): </w:t>
      </w:r>
      <w:r>
        <w:rPr>
          <w:sz w:val="22"/>
          <w:szCs w:val="22"/>
        </w:rPr>
        <w:t>Т.А. Ямщикова.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Заседание проводилось в присутствии 11 из 11 членов Комиссии, имеющих право голоса. Кворум имеется, Комиссия правомочна принимать решения по вопросам повестки дня</w:t>
      </w:r>
      <w:r>
        <w:rPr>
          <w:bCs/>
          <w:sz w:val="22"/>
          <w:szCs w:val="22"/>
        </w:rPr>
        <w:t>.</w:t>
      </w:r>
    </w:p>
    <w:p>
      <w:pPr>
        <w:pStyle w:val="Normal"/>
        <w:autoSpaceDE w:val="false"/>
        <w:ind w:firstLine="708" w:end="0"/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Повестка дня: 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sz w:val="22"/>
          <w:szCs w:val="22"/>
        </w:rPr>
        <w:t>Рассмотрение вопроса о заключении договора на оказание услуг по техническому обслуживанию и ремонту автотранспортных средств марки Фольксваген Воронежского центра ОВД в соответствии с пунктом 8216 Плана закупки ФГУП «Госкорпорация по ОрВД» на 2025 год.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Максимальное значение цены договора составляет 480 000,00 (Четыреста восемьдесят тысяч) рублей 00 копеек.</w:t>
      </w:r>
    </w:p>
    <w:p>
      <w:pPr>
        <w:pStyle w:val="Normal"/>
        <w:numPr>
          <w:ilvl w:val="0"/>
          <w:numId w:val="0"/>
        </w:numPr>
        <w:ind w:firstLine="709" w:end="0"/>
        <w:jc w:val="both"/>
        <w:outlineLvl w:val="2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firstLine="708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Имеется мнение А.Ю. Савенкова: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Для обеспечения производственной деятельности Воронежского центра ОВД необходимо заключить договор на оказание услуг по техническому обслуживанию и ремонту автотранспортных средств марки Фольксваген Воронежского центра ОВД.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sz w:val="22"/>
          <w:szCs w:val="22"/>
        </w:rPr>
        <w:t>В связи с признанием Комиссией конкурентной закупки № 32515364839 от 01.11.2025 г. на оказание услуг по техническому обслуживанию и ремонту автотранспортных средств марки Фольксваген Воронежского центра ОВД несостоявшейся, Заказчиком было принято решение о заключении договора с единственным поставщиком (исполнителем, подрядчиком) в соответствии с пунктом 8.1 части 2 статьи 17 Положения о закупке товаров, работ услуг ФГУП «Госкорпорация по ОрВД».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sz w:val="22"/>
          <w:szCs w:val="22"/>
        </w:rPr>
        <w:t>ИП Хоршев Игорь Александрович (ИНН 366605652305) соответствует требованиям документации о закупке и выразил согласие заключить договор на условиях, предусмотренных Извещением об осуществлении закупки.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В связи с вышеизложенным, руководствуясь пунктом 8.1 части 2 статьи 17 Положения о закупке товаров, работ, услуг ФГУП «Госкорпорация по ОрВД», утвержденного приказом ФГУП «Госкорпорация по ОрВД» от 23.05.2025 № 455-П (признание комиссией по осуществлению закупок конкурентной закупки несостоявшейся в связи с тем, что по окончании срока подачи заявок на участие в закупке не подано ни одной заявки на участие в закупке и заказчиком принято решение о невозможности (нецелесообразности) проведения повторной конкурентной закупки и заключении договора с единственным поставщиком (исполнителем, подрядчиком), имеющимся на рынке товаров, работ, услуг, соответствующим требованиям извещения об осуществлении закупки и (или) документации о закупке. При этом договор заключается на условиях, предусмотренных извещением об осуществлении закупки и (или) документацией о закупке и по цене, не превышающей начальную (максимальную) цену договора либо по цене за единицу товара, работы, услуги и максимальному значению цены договора), предлагаю заключить договор на оказание услуг по техническому обслуживанию и ремонту автотранспортных средств марки Фольксваген Воронежского центра ОВД с единственным поставщиком – ИП Хоршевым Игорем Александровичем.</w:t>
      </w:r>
    </w:p>
    <w:p>
      <w:pPr>
        <w:pStyle w:val="Normal"/>
        <w:ind w:firstLine="708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Предлагаю голосовать: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Рекомендовать Заказчику заключить с единственным поставщиком – ИП Хоршевым Игорем Александровичем договор на оказание услуг по техническому обслуживанию и ремонту автотранспортных средств марки Фольксваген Воронежского центра ОВД в соответствии с пунктом 8.1 части 2 статьи 17 Положения о закупке товаров, работ, услуг ФГУП «Госкорпорация по ОрВД».</w:t>
      </w:r>
    </w:p>
    <w:p>
      <w:pPr>
        <w:pStyle w:val="Normal"/>
        <w:ind w:firstLine="709" w:end="0"/>
        <w:jc w:val="both"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b/>
          <w:sz w:val="22"/>
          <w:szCs w:val="22"/>
        </w:rPr>
        <w:t>Постановили:</w:t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sz w:val="22"/>
          <w:szCs w:val="22"/>
        </w:rPr>
        <w:t>Рекомендовать Заказчику заключить с единственным поставщиком – ИП Хоршевым Игорем Александровичем договор на оказание услуг по техническому обслуживанию и ремонту автотранспортных средств марки Фольксваген Воронежского центра ОВД в соответствии с пунктом 8.1 части 2 статьи 17 Положения о закупке товаров, работ, услуг ФГУП «Госкорпорация по ОрВД».</w:t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sz w:val="22"/>
          <w:szCs w:val="22"/>
        </w:rPr>
        <w:t>Все члены комиссии проголосовали - «ЗА».</w:t>
      </w:r>
    </w:p>
    <w:p>
      <w:pPr>
        <w:pStyle w:val="Normal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tbl>
      <w:tblPr>
        <w:tblW w:w="1056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46"/>
        <w:gridCol w:w="3661"/>
        <w:gridCol w:w="2856"/>
      </w:tblGrid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Комиссии: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Веснин Артем Анатольевич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Заместители председателя Комиссии: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Кортелева Татьяна Витальевна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Ефремов Олег Евгеньевич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Комиссии: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outlineLvl w:val="2"/>
              <w:rPr>
                <w:strike/>
                <w:sz w:val="22"/>
                <w:szCs w:val="22"/>
              </w:rPr>
            </w:pPr>
            <w:r>
              <w:rPr>
                <w:sz w:val="22"/>
                <w:szCs w:val="22"/>
              </w:rPr>
              <w:t>Палагин Алексей Юрьевич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trike/>
                <w:sz w:val="22"/>
                <w:szCs w:val="22"/>
                <w:highlight w:val="yellow"/>
              </w:rPr>
            </w:pPr>
            <w:r>
              <w:rPr>
                <w:strike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Бацев Александр Юрьевич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Буряков Игорь Викторович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Поспелов Артем Валерьевич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Павличук Михаил Михайлович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Богданова Татьяна Александровна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Кожевникова Наталья Николаевна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Сапожникова Алевтина Викторовна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Комиссии (без права голоса):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Ямщикова Татьяна Александровна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ind w:firstLine="708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Решение Заказчика:</w:t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8.1 части 2 статьи 17 Положения о закупке товаров, работ, услуг ФГУП «Госкорпорация по ОрВД», руководствуясь рекомендацией Комиссии, заключить договор на оказание услуг по техническому обслуживанию и ремонту автотранспортных средств марки Фольксваген Воронежского центра ОВД с единственным поставщиком – ИП Хоршевым Игорем Александровичем по максимальному значению цены договора – 480 000,00 (Четыреста восемьдесят тысяч) рублей 00 копеек.</w:t>
      </w:r>
    </w:p>
    <w:p>
      <w:pPr>
        <w:pStyle w:val="Normal"/>
        <w:numPr>
          <w:ilvl w:val="0"/>
          <w:numId w:val="0"/>
        </w:numPr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45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12"/>
        <w:gridCol w:w="4695"/>
        <w:gridCol w:w="1950"/>
      </w:tblGrid>
      <w:tr>
        <w:trPr>
          <w:trHeight w:val="522" w:hRule="atLeast"/>
        </w:trPr>
        <w:tc>
          <w:tcPr>
            <w:tcW w:w="3812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jc w:val="both"/>
              <w:outlineLvl w:val="2"/>
              <w:rPr/>
            </w:pPr>
            <w:r>
              <w:rPr>
                <w:sz w:val="22"/>
                <w:szCs w:val="22"/>
              </w:rPr>
              <w:t>Директор филиала «МЦ АУВД» ФГУП «Госкорпорация по ОрВД»</w:t>
            </w:r>
          </w:p>
        </w:tc>
        <w:tc>
          <w:tcPr>
            <w:tcW w:w="469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end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А.В. Белавинцев</w:t>
            </w:r>
          </w:p>
        </w:tc>
      </w:tr>
    </w:tbl>
    <w:p>
      <w:pPr>
        <w:pStyle w:val="Normal"/>
        <w:jc w:val="both"/>
        <w:rPr>
          <w:vanish/>
          <w:lang w:val="en-US" w:eastAsia="en-US"/>
        </w:rPr>
      </w:pPr>
      <w:r>
        <w:rPr>
          <w:vanish/>
          <w:lang w:val="en-US" w:eastAsia="en-US"/>
        </w:rPr>
      </w:r>
      <w:bookmarkStart w:id="0" w:name="_PictureBullets"/>
      <w:bookmarkStart w:id="1" w:name="_PictureBullets"/>
      <w:bookmarkEnd w:id="1"/>
    </w:p>
    <w:sectPr>
      <w:headerReference w:type="default" r:id="rId2"/>
      <w:headerReference w:type="first" r:id="rId3"/>
      <w:type w:val="nextPage"/>
      <w:pgSz w:w="11906" w:h="16838"/>
      <w:pgMar w:left="1134" w:right="567" w:gutter="0" w:header="284" w:top="851" w:footer="0" w:bottom="42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jc w:val="center"/>
      <w:rPr>
        <w:rFonts w:ascii="Calibri" w:hAnsi="Calibri" w:cs="Calibri"/>
        <w:b/>
        <w:color w:val="002060"/>
        <w:lang w:val="en-US" w:eastAsia="en-US"/>
      </w:rPr>
    </w:pPr>
    <w:r>
      <w:rPr>
        <w:rFonts w:cs="Calibri" w:ascii="Calibri" w:hAnsi="Calibri"/>
        <w:b/>
        <w:color w:val="002060"/>
        <w:lang w:val="en-US" w:eastAsia="en-US"/>
      </w:rPr>
      <w:drawing>
        <wp:anchor behindDoc="1" distT="0" distB="0" distL="114935" distR="114935" simplePos="0" locked="0" layoutInCell="1" allowOverlap="1" relativeHeight="2">
          <wp:simplePos x="0" y="0"/>
          <wp:positionH relativeFrom="column">
            <wp:posOffset>-715010</wp:posOffset>
          </wp:positionH>
          <wp:positionV relativeFrom="paragraph">
            <wp:posOffset>-137795</wp:posOffset>
          </wp:positionV>
          <wp:extent cx="7556500" cy="2213610"/>
          <wp:effectExtent l="0" t="0" r="0" b="0"/>
          <wp:wrapNone/>
          <wp:docPr id="1" name="OpVD_logo_blank_MC-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pVD_logo_blank_MC-0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2213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jc w:val="center"/>
      <w:rPr>
        <w:b/>
        <w:color w:val="5F497A"/>
        <w:sz w:val="28"/>
        <w:szCs w:val="28"/>
      </w:rPr>
    </w:pPr>
    <w:r>
      <w:rPr>
        <w:b/>
        <w:color w:val="5F497A"/>
        <w:sz w:val="28"/>
        <w:szCs w:val="28"/>
      </w:rPr>
      <w:t>П Р О Т О К О Л</w:t>
    </w:r>
  </w:p>
  <w:p>
    <w:pPr>
      <w:pStyle w:val="Normal"/>
      <w:jc w:val="center"/>
      <w:rPr>
        <w:b/>
        <w:color w:val="5F497A"/>
        <w:sz w:val="28"/>
        <w:szCs w:val="28"/>
      </w:rPr>
    </w:pPr>
    <w:r>
      <w:rPr>
        <w:b/>
        <w:color w:val="5F497A"/>
        <w:sz w:val="28"/>
        <w:szCs w:val="28"/>
      </w:rPr>
      <w:t>заседания Комиссии по закупке товаров, работ, услуг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shd w:fill="auto" w:val="clear"/>
      <w:vertAlign w:val="baseline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6">
    <w:name w:val="Верхний колонтитул Знак"/>
    <w:qFormat/>
    <w:rPr>
      <w:sz w:val="24"/>
      <w:szCs w:val="24"/>
    </w:rPr>
  </w:style>
  <w:style w:type="character" w:styleId="Style17">
    <w:name w:val="Нижний колонтитул Знак"/>
    <w:qFormat/>
    <w:rPr>
      <w:sz w:val="24"/>
      <w:szCs w:val="24"/>
    </w:rPr>
  </w:style>
  <w:style w:type="character" w:styleId="Style18">
    <w:name w:val="Абзац списка Знак"/>
    <w:qFormat/>
    <w:rPr>
      <w:rFonts w:ascii="Calibri" w:hAnsi="Calibri" w:eastAsia="Calibri" w:cs="Calibri"/>
      <w:sz w:val="22"/>
      <w:szCs w:val="22"/>
    </w:rPr>
  </w:style>
  <w:style w:type="character" w:styleId="FontStyle13">
    <w:name w:val="Font Style13"/>
    <w:qFormat/>
    <w:rPr>
      <w:rFonts w:ascii="Times New Roman" w:hAnsi="Times New Roman" w:cs="Times New Roman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Знак"/>
    <w:basedOn w:val="Normal"/>
    <w:qFormat/>
    <w:pPr>
      <w:spacing w:lineRule="exact" w:line="240" w:before="0" w:after="160"/>
    </w:pPr>
    <w:rPr>
      <w:sz w:val="28"/>
      <w:szCs w:val="20"/>
      <w:lang w:val="en-US"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1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22">
    <w:name w:val=" Знак"/>
    <w:basedOn w:val="Normal"/>
    <w:qFormat/>
    <w:pPr>
      <w:spacing w:lineRule="exact" w:line="240" w:before="0" w:after="160"/>
    </w:pPr>
    <w:rPr>
      <w:sz w:val="28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2025-12-10T08:54:00Z</dcterms:created>
  <dc:creator>Пименова Екатерина Владимировна</dc:creator>
  <dc:description/>
  <cp:keywords/>
  <dc:language>en-US</dc:language>
  <cp:lastModifiedBy>Ямщикова Татьяна Александровна</cp:lastModifiedBy>
  <cp:lastPrinted>2025-09-29T13:57:00Z</cp:lastPrinted>
  <dcterms:modified xsi:type="dcterms:W3CDTF">2025-12-11T08:25:00Z</dcterms:modified>
  <cp:revision>9</cp:revision>
  <dc:subject/>
  <dc:title/>
</cp:coreProperties>
</file>