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7E07E8">
        <w:rPr>
          <w:rFonts w:ascii="Times New Roman" w:hAnsi="Times New Roman"/>
          <w:b/>
        </w:rPr>
        <w:t>194/МТЭЦ/МИ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7E07E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7E07E8">
        <w:rPr>
          <w:rFonts w:ascii="Times New Roman" w:hAnsi="Times New Roman"/>
          <w:b/>
        </w:rPr>
        <w:t>АО «Мурманская ТЭЦ»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7E07E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7E07E8">
        <w:rPr>
          <w:rFonts w:ascii="Times New Roman" w:hAnsi="Times New Roman"/>
          <w:b/>
        </w:rPr>
        <w:t>№ 407М/МИ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:rsidR="00AF7B91" w:rsidRPr="00741DBC" w:rsidRDefault="007E07E8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7E07E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7E07E8">
        <w:rPr>
          <w:rFonts w:ascii="Times New Roman" w:hAnsi="Times New Roman"/>
        </w:rPr>
        <w:t>АО «Мурманская ТЭЦ»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7E07E8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  <w:b/>
        </w:rPr>
        <w:t xml:space="preserve">ВОПРОС 2: </w:t>
      </w:r>
      <w:r w:rsidRPr="007E07E8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407М/МИ о выборе наиболее выгодных условий поставки запасных частей пароперегревателя парового котла ГМ-50-1 для нужд АО «Мурманская ТЭЦ».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Номер закупки в Годовой комплексной программе закупок АО «Мурманская ТЭЦ» - 2120/2.1-211.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Начальная (максимальная) цена договора: 8 212 280,00 руб., без учета НДС.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Срок поставки по техническому заданию: с даты заключения договора, но не ранее 01 апреля 2026 -по 30 апреля 2026.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Объем поставки: 1 компл. Конкретные наименования продукции и их количество указаны в документации о маркетинговых исследованиях.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Номер и дата извещения о проведении маркетинговых исследований: №407М/МИ от 21.10.2025.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- стоимостной критерий (значимость критерия оценки 85 %),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- нестоимостной критерий (значимость критерия оценки 15 %).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  <w:highlight w:val="lightGray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407М/МИ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7E07E8" w:rsidRPr="007E07E8" w:rsidTr="007E07E8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07E8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07E8">
              <w:rPr>
                <w:rFonts w:ascii="Times New Roman" w:hAnsi="Times New Roman"/>
                <w:b/>
              </w:rPr>
              <w:t>Наименование, адрес места нахождения участника маркетинговых исследований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07E8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E07E8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7E07E8" w:rsidRPr="007E07E8" w:rsidTr="007E07E8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ООО «ИнвестПром»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lastRenderedPageBreak/>
              <w:t xml:space="preserve">(659335, г. Бийск, ул. Ильи Мухачева, 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д. 226, кв. 67)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ИНН 2204085172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lastRenderedPageBreak/>
              <w:t>6 378 000,00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lastRenderedPageBreak/>
              <w:t>05.11.2025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lastRenderedPageBreak/>
              <w:t>4:34:52 (МСК)</w:t>
            </w:r>
          </w:p>
        </w:tc>
      </w:tr>
      <w:tr w:rsidR="007E07E8" w:rsidRPr="007E07E8" w:rsidTr="007E07E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7E8" w:rsidRPr="007E07E8" w:rsidRDefault="007E07E8" w:rsidP="007E07E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ООО НПО «АРМАТУРОСТРОИТЕЛЬ»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(656012, г. Барнаул, ул. Бриллиантовая, зд. 2а/11 стр. 2, оф. 1)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ИНН 0411171436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8 212 220,00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05.11.2025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11:26:46 (МСК)</w:t>
            </w:r>
          </w:p>
        </w:tc>
      </w:tr>
      <w:tr w:rsidR="007E07E8" w:rsidRPr="007E07E8" w:rsidTr="007E07E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7E8" w:rsidRPr="007E07E8" w:rsidRDefault="007E07E8" w:rsidP="007E07E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ООО «Альфа-Энерго»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(125362, г. Москва, ул. Свободы, д. 35, стр. 43, пом. 92/3)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ИНН 9723219908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7 570 000,00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05.11.2025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17:43:00 (МСК)</w:t>
            </w:r>
          </w:p>
        </w:tc>
      </w:tr>
      <w:tr w:rsidR="007E07E8" w:rsidRPr="007E07E8" w:rsidTr="007E07E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7E8" w:rsidRPr="007E07E8" w:rsidRDefault="007E07E8" w:rsidP="007E07E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ООО «БЗЭО»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 xml:space="preserve">(656031, г. Барнаул, ул. Крупской, 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д. 134)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ИНН 2221125058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6 288 000,00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06.11.2025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9:49:53 (МСК)</w:t>
            </w:r>
          </w:p>
        </w:tc>
      </w:tr>
      <w:tr w:rsidR="007E07E8" w:rsidRPr="007E07E8" w:rsidTr="007E07E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7E8" w:rsidRPr="007E07E8" w:rsidRDefault="007E07E8" w:rsidP="007E07E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ООО «Русинвест»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 xml:space="preserve">(115419, г. Москва, ул. Орджоникидзе, 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д. 11, стр. 1А, эт. 2, пом. XII, ком. 3, 10)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ИНН 7725837286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7 340 000,00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12.11.2025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9:35:44 (МСК)</w:t>
            </w:r>
          </w:p>
        </w:tc>
      </w:tr>
      <w:tr w:rsidR="007E07E8" w:rsidRPr="007E07E8" w:rsidTr="007E07E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7E8" w:rsidRPr="007E07E8" w:rsidRDefault="007E07E8" w:rsidP="007E07E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ООО «Трубная компания» 7 диаметров»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 xml:space="preserve">(123060, г. Москва, ул. Берзарина, д. 34, 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стр. 3, пом. 19)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ИНН 7713405122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6 925 000,00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12.11.2025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9:37:02 (МСК)</w:t>
            </w:r>
          </w:p>
        </w:tc>
      </w:tr>
      <w:tr w:rsidR="007E07E8" w:rsidRPr="007E07E8" w:rsidTr="007E07E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7E8" w:rsidRPr="007E07E8" w:rsidRDefault="007E07E8" w:rsidP="007E07E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ООО «НПО «БЗКО»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(656037, г. Барнаул, ул. Бриллиантовая, д. 22В/2)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ИНН 2224181540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8 188 810,00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12.11.2025</w:t>
            </w:r>
          </w:p>
          <w:p w:rsidR="007E07E8" w:rsidRPr="007E07E8" w:rsidRDefault="007E07E8" w:rsidP="007E07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07E8">
              <w:rPr>
                <w:rFonts w:ascii="Times New Roman" w:hAnsi="Times New Roman"/>
              </w:rPr>
              <w:t>9:45:56 (МСК)</w:t>
            </w:r>
          </w:p>
        </w:tc>
      </w:tr>
    </w:tbl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</w:rPr>
      </w:pPr>
      <w:r w:rsidRPr="007E07E8">
        <w:rPr>
          <w:rFonts w:ascii="Times New Roman" w:hAnsi="Times New Roman"/>
          <w:b/>
        </w:rPr>
        <w:t xml:space="preserve">РЕШИЛИ ПО ВОПРОСУ 2: 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  <w:b/>
        </w:rPr>
      </w:pPr>
      <w:r w:rsidRPr="007E07E8">
        <w:rPr>
          <w:rFonts w:ascii="Times New Roman" w:hAnsi="Times New Roman"/>
        </w:rPr>
        <w:t>В соответствии с разделом 3 «Принятие решения о результатах маркетинговых исследований» Документации о маркетинговых исследованиях № 407М/МИ до процедуры подачи дополнительных ценовых предложений допущены участники: ООО «БЗЭО» (г. Барнаул), ООО «ИнвестПром» (г. Бийск), ООО «Трубная компания» 7 диаметров» (г. Москва), ООО «Русинвест» (г. Москва), ООО «Альфа-Энерго» (г. Москва), ООО «НПО «БЗКО» (г. Барнаул), ООО НПО «АРМАТУРОСТРОИТЕЛЬ» (г. Барнаул).</w:t>
      </w:r>
    </w:p>
    <w:p w:rsidR="007E07E8" w:rsidRPr="007E07E8" w:rsidRDefault="007E07E8" w:rsidP="007E07E8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1" w:name="_GoBack"/>
      <w:bookmarkEnd w:id="1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7E07E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7E07E8">
        <w:rPr>
          <w:rFonts w:ascii="Times New Roman" w:hAnsi="Times New Roman"/>
        </w:rPr>
        <w:t>15.12.2025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7E07E8">
        <w:rPr>
          <w:rFonts w:ascii="Times New Roman" w:hAnsi="Times New Roman"/>
        </w:rPr>
        <w:t>№ 194/МТЭЦ/МИ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E07E8">
      <w:rPr>
        <w:rStyle w:val="a7"/>
        <w:noProof/>
      </w:rPr>
      <w:t>2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7E8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23CC108-FF57-49EB-A113-EEBC21E2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34A82-D055-45C1-86D5-0BD85B17A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Ильичева Ирина Олеговна</cp:lastModifiedBy>
  <cp:revision>2</cp:revision>
  <cp:lastPrinted>2025-12-15T09:09:00Z</cp:lastPrinted>
  <dcterms:created xsi:type="dcterms:W3CDTF">2025-12-15T09:09:00Z</dcterms:created>
  <dcterms:modified xsi:type="dcterms:W3CDTF">2025-12-15T09:09:00Z</dcterms:modified>
</cp:coreProperties>
</file>