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ПРОТОКОЛ ЗАСЕДАНИЯ КОМИССИИ ПО ПРЕДВАРИТЕЛЬНОМУ РАССМОТРЕНИЮ И ОЦЕНКЕ ПО ОТБОРОЧНЫМ КРИТЕРИЯМ ЗАЯВОК УЧАСТНИКОВ (1391) (в редакции № 1)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ЦКК №10                                                                                           3 марта 2025 года</w:t>
      </w:r>
    </w:p>
    <w:p w:rsidR="00EA543D" w:rsidRPr="00EA543D" w:rsidRDefault="00EA543D" w:rsidP="00EA54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Номер процедуры: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yanen24720DP</w:t>
      </w:r>
    </w:p>
    <w:p w:rsidR="00EA543D" w:rsidRPr="00EA543D" w:rsidRDefault="00EA543D" w:rsidP="00EA54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Реестровый номер (ЕИС):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32414342363</w:t>
      </w:r>
    </w:p>
    <w:p w:rsidR="00EA543D" w:rsidRPr="00EA543D" w:rsidRDefault="00EA543D" w:rsidP="00EA54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I. Общие положения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закупки: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Конкурс в электронной форме.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об организаторе: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АКЦИОНЕРНОЕ ОБЩЕСТВО "РОССЕТИ ЯНТАРЬ" (ИНН: 3903007130, КПП: 390601001, ОГРН: 1023900764832</w:t>
      </w:r>
      <w:proofErr w:type="gramStart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).Место</w:t>
      </w:r>
      <w:proofErr w:type="gramEnd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нахождения: 236022, ОБЛАСТЬ КАЛИНИНГРАДСКАЯ,ГОРОД КАЛИНИНГРАД,УЛИЦА ТЕАТРАЛЬНАЯ, дом 34.Почтовый адрес: 236022, ОБЛАСТЬ КАЛИНИНГРАДСКАЯ,ГОРОД КАЛИНИНГРАД,УЛИЦА ТЕАТРАЛЬНАЯ, дом 34.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 заказчике: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АКЦИОНЕРНОЕ ОБЩЕСТВО "РОССЕТИ ЯНТАРЬ" (ИНН: 3903007130, КПП: 390601001, ОГРН: 1023900764832). Место нахождения: 236022, ОБЛАСТЬ </w:t>
      </w:r>
      <w:proofErr w:type="gramStart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КАЛИНИНГРАДСКАЯ,ГОРОД</w:t>
      </w:r>
      <w:proofErr w:type="gramEnd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КАЛИНИНГРАД,УЛИЦА ТЕАТРАЛЬНАЯ, дом 34. Почтовый адрес: 236022, ОБЛАСТЬ КАЛИНИНГРАДСКАЯ,ГОРОД КАЛИНИНГРАД,УЛИЦА ТЕАТРАЛЬНАЯ, дом 34.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Контактная информация: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Надобко И. В., тел.: +7(4012)53-29-45, e-</w:t>
      </w:r>
      <w:proofErr w:type="spellStart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mail</w:t>
      </w:r>
      <w:proofErr w:type="spellEnd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Nadobko-IV@yantarenergo.ru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об операторе электронной площадки: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Акционерное общество «Российский аукционный дом» (ИНН: 7838430413, КПП: 783801001, ОГРН: 1097847233351).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Место нахождения: РФ, 190000, г. Санкт-Петербург, переулок </w:t>
      </w:r>
      <w:proofErr w:type="spellStart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Гривцова</w:t>
      </w:r>
      <w:proofErr w:type="spellEnd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дом 5, литера B.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Почтовый адрес: РФ, 190000, г. Санкт-Петербург, переулок </w:t>
      </w:r>
      <w:proofErr w:type="spellStart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Гривцова</w:t>
      </w:r>
      <w:proofErr w:type="spellEnd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дом 5, литера B.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Техническая поддержка: тел.: 8 800 777 57 57, эл. почта: 223s@lot-online.ru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Наименование закупки: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Поставка трансформаторных вводов 110-330 </w:t>
      </w:r>
      <w:proofErr w:type="spellStart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кВ.</w:t>
      </w:r>
      <w:proofErr w:type="spellEnd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Предмет договора (лота):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Поставка трансформаторных вводов 110-330 </w:t>
      </w:r>
      <w:proofErr w:type="spellStart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кВ.</w:t>
      </w:r>
      <w:proofErr w:type="spellEnd"/>
    </w:p>
    <w:p w:rsidR="00EA543D" w:rsidRPr="00EA543D" w:rsidRDefault="00EA543D" w:rsidP="00EA54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Классификация товаров, работ, услуг: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"/>
        <w:gridCol w:w="2554"/>
        <w:gridCol w:w="1658"/>
        <w:gridCol w:w="2460"/>
        <w:gridCol w:w="3050"/>
      </w:tblGrid>
      <w:tr w:rsidR="00EA543D" w:rsidRPr="00EA543D" w:rsidTr="00EA543D"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 </w:t>
            </w:r>
            <w:r w:rsidRPr="00EA543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2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 (ед. измерения)</w:t>
            </w:r>
          </w:p>
        </w:tc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Код ОКПД 2</w:t>
            </w:r>
          </w:p>
        </w:tc>
        <w:tc>
          <w:tcPr>
            <w:tcW w:w="2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Код ОКВЭД 2</w:t>
            </w:r>
          </w:p>
        </w:tc>
      </w:tr>
      <w:tr w:rsidR="00EA543D" w:rsidRPr="00EA543D" w:rsidTr="00EA543D">
        <w:tc>
          <w:tcPr>
            <w:tcW w:w="42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2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Электродвигатели, генераторы и трансформаторы</w:t>
            </w:r>
          </w:p>
        </w:tc>
        <w:tc>
          <w:tcPr>
            <w:tcW w:w="15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(Условная единица)</w:t>
            </w:r>
          </w:p>
        </w:tc>
        <w:tc>
          <w:tcPr>
            <w:tcW w:w="233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27.11: Электродвигатели, генераторы и трансформаторы</w:t>
            </w:r>
          </w:p>
        </w:tc>
        <w:tc>
          <w:tcPr>
            <w:tcW w:w="289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27.11: Производство электродвигателей, электрогенераторов и трансформаторов</w:t>
            </w:r>
          </w:p>
        </w:tc>
      </w:tr>
    </w:tbl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Количество поставляемого товара, объем выполняемых работ, оказываемых услуг: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Электродвигатели, генераторы и трансформаторы: 1 Условная единица.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Начальная (максимальная) цена договора (лота):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17 518 089,60 руб. </w:t>
      </w: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Начальная (максимальная) цена договора (лота) без НДС: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14 598 408,00 руб. </w:t>
      </w: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Сумма НДС: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2 919 681,60 руб. </w:t>
      </w: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Срок предоставления документации о закупке: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с 17 декабря 2024 года по 20 января 2025 года. </w:t>
      </w: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Место предоставления документации о закупке: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АКЦИОНЕРНОЕ ОБЩЕСТВО «РОССИЙСКИЙ АУКЦИОННЫЙ ДОМ» (https://lot-online.ru).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Порядок предоставления документации о закупке: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proofErr w:type="gramStart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End"/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электронной форме.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Официальный сайт, на котором размещена документация о закупке: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https://tender.lot-online.ru, </w:t>
      </w:r>
      <w:hyperlink r:id="rId4" w:history="1">
        <w:r w:rsidRPr="00EA543D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http://zakupki.gov.ru</w:t>
        </w:r>
      </w:hyperlink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Размер, срок и порядок внесения платы за предоставление документации о закупке: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плата не установлена.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Место подачи заявок: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АКЦИОНЕРНОЕ ОБЩЕСТВО «РОССИЙСКИЙ АУКЦИОННЫЙ ДОМ» (</w:t>
      </w:r>
      <w:hyperlink r:id="rId5" w:history="1">
        <w:r w:rsidRPr="00EA543D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https://lot-online.ru</w:t>
        </w:r>
      </w:hyperlink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). </w:t>
      </w: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Дата и время начала подачи заявок: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16 декабря 2024 года в 23:00 MCK-1.</w:t>
      </w:r>
    </w:p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Дата и время окончания подачи заявок: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20 января 2025 года в 14:00 MCK-1. </w:t>
      </w: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Место и дата рассмотрения заявок: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АКЦИОНЕРНОЕ ОБЩЕСТВО «РОССИЙСКИЙ АУКЦИОННЫЙ ДОМ» (https://lot-online.ru), 03 марта 2025 года. </w:t>
      </w: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Место и дата подведения итогов закупки: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АКЦИОНЕРНОЕ ОБЩЕСТВО «РОССИЙСКИЙ АУКЦИОННЫЙ ДОМ» (https://lot-online.ru), 5 марта 2025 года.</w:t>
      </w:r>
    </w:p>
    <w:p w:rsidR="00EA543D" w:rsidRPr="00EA543D" w:rsidRDefault="00EA543D" w:rsidP="00EA54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EA543D" w:rsidRPr="00EA543D" w:rsidRDefault="00EA543D" w:rsidP="00EA54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II. Сведения о результатах рассмотрения заявок</w:t>
      </w:r>
    </w:p>
    <w:p w:rsidR="00EA543D" w:rsidRPr="00EA543D" w:rsidRDefault="00EA543D" w:rsidP="00EA54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об участниках, подавших заявки на участие в закупке: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3"/>
        <w:gridCol w:w="4212"/>
        <w:gridCol w:w="2055"/>
      </w:tblGrid>
      <w:tr w:rsidR="00EA543D" w:rsidRPr="00EA543D" w:rsidTr="00EA543D">
        <w:tc>
          <w:tcPr>
            <w:tcW w:w="3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Дата и время регистрации заявки</w:t>
            </w:r>
          </w:p>
        </w:tc>
        <w:tc>
          <w:tcPr>
            <w:tcW w:w="3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участника закупки</w:t>
            </w:r>
          </w:p>
        </w:tc>
        <w:tc>
          <w:tcPr>
            <w:tcW w:w="1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Почтовый адрес</w:t>
            </w:r>
          </w:p>
        </w:tc>
      </w:tr>
      <w:tr w:rsidR="00EA543D" w:rsidRPr="00EA543D" w:rsidTr="00EA543D">
        <w:tc>
          <w:tcPr>
            <w:tcW w:w="38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10.01.2025 13:14:28 MCK-1</w:t>
            </w:r>
          </w:p>
        </w:tc>
        <w:tc>
          <w:tcPr>
            <w:tcW w:w="38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Заявка №345467</w:t>
            </w:r>
          </w:p>
        </w:tc>
        <w:tc>
          <w:tcPr>
            <w:tcW w:w="1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</w:tbl>
    <w:p w:rsidR="00EA543D" w:rsidRPr="00EA543D" w:rsidRDefault="00EA543D" w:rsidP="00EA54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об участниках, допущенных к участию в закупке: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2"/>
        <w:gridCol w:w="3418"/>
      </w:tblGrid>
      <w:tr w:rsidR="00EA543D" w:rsidRPr="00EA543D" w:rsidTr="00EA543D">
        <w:tc>
          <w:tcPr>
            <w:tcW w:w="6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участника закупки</w:t>
            </w:r>
          </w:p>
        </w:tc>
        <w:tc>
          <w:tcPr>
            <w:tcW w:w="31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Почтовый адрес</w:t>
            </w:r>
          </w:p>
        </w:tc>
      </w:tr>
      <w:tr w:rsidR="00EA543D" w:rsidRPr="00EA543D" w:rsidTr="00EA543D">
        <w:tc>
          <w:tcPr>
            <w:tcW w:w="648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Заявка №345467</w:t>
            </w:r>
          </w:p>
        </w:tc>
        <w:tc>
          <w:tcPr>
            <w:tcW w:w="315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A543D" w:rsidRPr="00EA543D" w:rsidRDefault="00EA543D" w:rsidP="00EA54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A54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</w:tbl>
    <w:p w:rsidR="00EA543D" w:rsidRPr="00EA543D" w:rsidRDefault="00EA543D" w:rsidP="00EA54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об участниках, которым отказано в допуске к участию в закупке с указанием причин отклонения:</w:t>
      </w: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отклоненные заявки отсутствуют.</w:t>
      </w:r>
    </w:p>
    <w:p w:rsidR="00EA543D" w:rsidRPr="00EA543D" w:rsidRDefault="00EA543D" w:rsidP="00EA54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A54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</w:t>
      </w:r>
    </w:p>
    <w:p w:rsidR="00EA543D" w:rsidRPr="00EA543D" w:rsidRDefault="00EA543D" w:rsidP="00EA543D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54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III. </w:t>
      </w:r>
      <w:r w:rsidRPr="00EA543D">
        <w:rPr>
          <w:rFonts w:ascii="Times New Roman" w:hAnsi="Times New Roman" w:cs="Times New Roman"/>
          <w:b/>
          <w:color w:val="000000"/>
          <w:sz w:val="24"/>
          <w:szCs w:val="24"/>
        </w:rPr>
        <w:t>Решение Центральной конкурсной комиссии:</w:t>
      </w:r>
    </w:p>
    <w:p w:rsidR="00EA543D" w:rsidRPr="00EA543D" w:rsidRDefault="00EA543D" w:rsidP="00EA543D">
      <w:pPr>
        <w:widowControl w:val="0"/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543D">
        <w:rPr>
          <w:rFonts w:ascii="Times New Roman" w:hAnsi="Times New Roman" w:cs="Times New Roman"/>
          <w:color w:val="000000"/>
          <w:sz w:val="24"/>
          <w:szCs w:val="24"/>
        </w:rPr>
        <w:t xml:space="preserve">Признать заявку </w:t>
      </w:r>
      <w:hyperlink r:id="rId6" w:tgtFrame="_top" w:history="1">
        <w:r w:rsidRPr="00EA543D">
          <w:rPr>
            <w:rFonts w:ascii="Times New Roman" w:hAnsi="Times New Roman" w:cs="Times New Roman"/>
            <w:color w:val="000000"/>
            <w:sz w:val="24"/>
            <w:szCs w:val="24"/>
          </w:rPr>
          <w:t>345467</w:t>
        </w:r>
      </w:hyperlink>
      <w:r w:rsidRPr="00EA543D">
        <w:rPr>
          <w:rFonts w:ascii="Times New Roman" w:hAnsi="Times New Roman" w:cs="Times New Roman"/>
          <w:color w:val="000000"/>
          <w:sz w:val="24"/>
          <w:szCs w:val="24"/>
        </w:rPr>
        <w:t xml:space="preserve"> соответствующей требованиям Документации о закупке и допустить к процедуре очной переторжки.</w:t>
      </w:r>
    </w:p>
    <w:p w:rsidR="00EA543D" w:rsidRPr="00EA543D" w:rsidRDefault="00EA543D" w:rsidP="00EA54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EA543D" w:rsidRPr="00EA543D" w:rsidRDefault="00EA543D" w:rsidP="00EA543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EA543D" w:rsidRPr="00EA543D" w:rsidRDefault="00EA543D" w:rsidP="00EA543D">
      <w:pPr>
        <w:tabs>
          <w:tab w:val="left" w:pos="426"/>
        </w:tabs>
        <w:spacing w:after="0" w:line="240" w:lineRule="auto"/>
        <w:outlineLvl w:val="1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bookmarkStart w:id="0" w:name="_Hlk94182747"/>
      <w:bookmarkStart w:id="1" w:name="_Hlk95982274"/>
      <w:bookmarkStart w:id="2" w:name="_Hlk107906533"/>
      <w:bookmarkStart w:id="3" w:name="_Hlk106784183"/>
      <w:bookmarkStart w:id="4" w:name="_Hlk107221754"/>
      <w:bookmarkStart w:id="5" w:name="_Hlk110244718"/>
      <w:r w:rsidRPr="00EA543D">
        <w:rPr>
          <w:rFonts w:ascii="Times New Roman" w:hAnsi="Times New Roman" w:cs="Times New Roman"/>
          <w:b/>
          <w:i/>
          <w:sz w:val="24"/>
          <w:szCs w:val="24"/>
        </w:rPr>
        <w:t>Решение принято</w:t>
      </w:r>
      <w:r w:rsidRPr="00EA543D">
        <w:rPr>
          <w:rFonts w:ascii="Times New Roman" w:hAnsi="Times New Roman" w:cs="Times New Roman"/>
          <w:b/>
          <w:i/>
          <w:color w:val="000000"/>
          <w:sz w:val="24"/>
          <w:szCs w:val="24"/>
        </w:rPr>
        <w:t>.</w:t>
      </w:r>
    </w:p>
    <w:p w:rsidR="00EA543D" w:rsidRPr="00EA543D" w:rsidRDefault="00EA543D" w:rsidP="00EA543D">
      <w:pPr>
        <w:tabs>
          <w:tab w:val="left" w:pos="426"/>
        </w:tabs>
        <w:spacing w:after="0" w:line="240" w:lineRule="auto"/>
        <w:outlineLvl w:val="1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bookmarkStart w:id="6" w:name="_Hlk80782950"/>
      <w:bookmarkEnd w:id="0"/>
      <w:bookmarkEnd w:id="1"/>
    </w:p>
    <w:tbl>
      <w:tblPr>
        <w:tblStyle w:val="a4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4962"/>
      </w:tblGrid>
      <w:tr w:rsidR="00EA543D" w:rsidRPr="00EA543D" w:rsidTr="0020022C">
        <w:tc>
          <w:tcPr>
            <w:tcW w:w="5778" w:type="dxa"/>
          </w:tcPr>
          <w:p w:rsidR="00EA543D" w:rsidRPr="00EA543D" w:rsidRDefault="00EA543D" w:rsidP="00EA543D">
            <w:pPr>
              <w:pStyle w:val="P-Style"/>
              <w:jc w:val="both"/>
            </w:pPr>
          </w:p>
        </w:tc>
        <w:tc>
          <w:tcPr>
            <w:tcW w:w="4962" w:type="dxa"/>
          </w:tcPr>
          <w:p w:rsidR="00EA543D" w:rsidRPr="00EA543D" w:rsidRDefault="00EA543D" w:rsidP="00EA543D">
            <w:pPr>
              <w:pStyle w:val="P-Style"/>
              <w:jc w:val="both"/>
            </w:pPr>
          </w:p>
        </w:tc>
      </w:tr>
    </w:tbl>
    <w:p w:rsidR="00EA543D" w:rsidRP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A543D">
        <w:rPr>
          <w:rFonts w:ascii="Times New Roman" w:hAnsi="Times New Roman" w:cs="Times New Roman"/>
          <w:color w:val="000000"/>
          <w:sz w:val="24"/>
          <w:szCs w:val="24"/>
        </w:rPr>
        <w:t xml:space="preserve">Ответственный секретарь </w:t>
      </w:r>
    </w:p>
    <w:p w:rsidR="00EA543D" w:rsidRP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A543D">
        <w:rPr>
          <w:rFonts w:ascii="Times New Roman" w:hAnsi="Times New Roman" w:cs="Times New Roman"/>
          <w:color w:val="000000"/>
          <w:sz w:val="24"/>
          <w:szCs w:val="24"/>
        </w:rPr>
        <w:t xml:space="preserve">Центральной конкурсной комиссии (без права </w:t>
      </w:r>
      <w:proofErr w:type="gramStart"/>
      <w:r w:rsidRPr="00EA543D">
        <w:rPr>
          <w:rFonts w:ascii="Times New Roman" w:hAnsi="Times New Roman" w:cs="Times New Roman"/>
          <w:color w:val="000000"/>
          <w:sz w:val="24"/>
          <w:szCs w:val="24"/>
        </w:rPr>
        <w:t>голоса)  _</w:t>
      </w:r>
      <w:proofErr w:type="gramEnd"/>
      <w:r w:rsidRPr="00EA543D">
        <w:rPr>
          <w:rFonts w:ascii="Times New Roman" w:hAnsi="Times New Roman" w:cs="Times New Roman"/>
          <w:color w:val="000000"/>
          <w:sz w:val="24"/>
          <w:szCs w:val="24"/>
        </w:rPr>
        <w:t xml:space="preserve">_________________ </w:t>
      </w:r>
      <w:r w:rsidRPr="00EA543D">
        <w:rPr>
          <w:rFonts w:ascii="Times New Roman" w:hAnsi="Times New Roman" w:cs="Times New Roman"/>
          <w:color w:val="000000"/>
          <w:sz w:val="24"/>
          <w:szCs w:val="24"/>
        </w:rPr>
        <w:t>Поршина А.Ф.</w:t>
      </w:r>
    </w:p>
    <w:p w:rsidR="00EA543D" w:rsidRP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7" w:name="_GoBack"/>
      <w:bookmarkEnd w:id="7"/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P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A543D" w:rsidRPr="00EA543D" w:rsidRDefault="00EA543D" w:rsidP="00EA543D">
      <w:pPr>
        <w:tabs>
          <w:tab w:val="left" w:pos="330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543D">
        <w:rPr>
          <w:rFonts w:ascii="Times New Roman" w:hAnsi="Times New Roman" w:cs="Times New Roman"/>
          <w:sz w:val="24"/>
          <w:szCs w:val="24"/>
        </w:rPr>
        <w:t>Исп. Надобко И.В. 53-29-45</w:t>
      </w:r>
    </w:p>
    <w:bookmarkEnd w:id="2"/>
    <w:bookmarkEnd w:id="3"/>
    <w:bookmarkEnd w:id="4"/>
    <w:bookmarkEnd w:id="6"/>
    <w:p w:rsidR="00EA543D" w:rsidRPr="00EA543D" w:rsidRDefault="00EA543D" w:rsidP="00EA543D">
      <w:pPr>
        <w:pStyle w:val="P-Style"/>
        <w:spacing w:line="240" w:lineRule="auto"/>
        <w:jc w:val="both"/>
      </w:pPr>
    </w:p>
    <w:bookmarkEnd w:id="5"/>
    <w:p w:rsidR="00EA543D" w:rsidRPr="00EA543D" w:rsidRDefault="00EA543D" w:rsidP="00EA54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EA543D" w:rsidRPr="00EA543D" w:rsidSect="00EA54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635"/>
    <w:rsid w:val="00B52635"/>
    <w:rsid w:val="00C0705D"/>
    <w:rsid w:val="00EA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99C4A"/>
  <w15:chartTrackingRefBased/>
  <w15:docId w15:val="{B63F1134-90B3-48E7-9791-13A170EA5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ssagecaption">
    <w:name w:val="messagecaption"/>
    <w:basedOn w:val="a"/>
    <w:rsid w:val="00EA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">
    <w:name w:val="p6"/>
    <w:basedOn w:val="a"/>
    <w:rsid w:val="00EA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essagesubcaption">
    <w:name w:val="messagesubcaption"/>
    <w:basedOn w:val="a"/>
    <w:rsid w:val="00EA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a"/>
    <w:rsid w:val="00EA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ariable">
    <w:name w:val="variable"/>
    <w:basedOn w:val="a"/>
    <w:rsid w:val="00EA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3">
    <w:name w:val="t3"/>
    <w:basedOn w:val="a0"/>
    <w:rsid w:val="00EA543D"/>
  </w:style>
  <w:style w:type="paragraph" w:customStyle="1" w:styleId="p1">
    <w:name w:val="p1"/>
    <w:basedOn w:val="a"/>
    <w:rsid w:val="00EA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7">
    <w:name w:val="t7"/>
    <w:basedOn w:val="a0"/>
    <w:rsid w:val="00EA543D"/>
  </w:style>
  <w:style w:type="paragraph" w:customStyle="1" w:styleId="p3">
    <w:name w:val="p3"/>
    <w:basedOn w:val="a"/>
    <w:rsid w:val="00EA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11">
    <w:name w:val="t11"/>
    <w:basedOn w:val="a0"/>
    <w:rsid w:val="00EA543D"/>
  </w:style>
  <w:style w:type="paragraph" w:customStyle="1" w:styleId="p4">
    <w:name w:val="p4"/>
    <w:basedOn w:val="a"/>
    <w:rsid w:val="00EA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20contents">
    <w:name w:val="table_20_contents"/>
    <w:basedOn w:val="a"/>
    <w:rsid w:val="00EA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EA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6">
    <w:name w:val="t6"/>
    <w:basedOn w:val="a0"/>
    <w:rsid w:val="00EA543D"/>
  </w:style>
  <w:style w:type="paragraph" w:customStyle="1" w:styleId="p8">
    <w:name w:val="p8"/>
    <w:basedOn w:val="a"/>
    <w:rsid w:val="00EA5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10">
    <w:name w:val="t10"/>
    <w:basedOn w:val="a0"/>
    <w:rsid w:val="00EA543D"/>
  </w:style>
  <w:style w:type="character" w:styleId="a3">
    <w:name w:val="Hyperlink"/>
    <w:basedOn w:val="a0"/>
    <w:uiPriority w:val="99"/>
    <w:unhideWhenUsed/>
    <w:rsid w:val="00EA543D"/>
    <w:rPr>
      <w:color w:val="0563C1" w:themeColor="hyperlink"/>
      <w:u w:val="single"/>
    </w:rPr>
  </w:style>
  <w:style w:type="paragraph" w:customStyle="1" w:styleId="P-Style">
    <w:name w:val="P-Style"/>
    <w:basedOn w:val="a"/>
    <w:rsid w:val="00EA543D"/>
    <w:pPr>
      <w:keepLines/>
      <w:spacing w:after="9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EA5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Plain Text"/>
    <w:basedOn w:val="a"/>
    <w:link w:val="a6"/>
    <w:uiPriority w:val="99"/>
    <w:semiHidden/>
    <w:unhideWhenUsed/>
    <w:rsid w:val="00EA543D"/>
    <w:pPr>
      <w:spacing w:after="0" w:line="240" w:lineRule="auto"/>
    </w:pPr>
    <w:rPr>
      <w:rFonts w:ascii="Calibri" w:hAnsi="Calibri"/>
      <w:szCs w:val="21"/>
    </w:rPr>
  </w:style>
  <w:style w:type="character" w:customStyle="1" w:styleId="a6">
    <w:name w:val="Текст Знак"/>
    <w:basedOn w:val="a0"/>
    <w:link w:val="a5"/>
    <w:uiPriority w:val="99"/>
    <w:semiHidden/>
    <w:rsid w:val="00EA543D"/>
    <w:rPr>
      <w:rFonts w:ascii="Calibri" w:hAnsi="Calibri"/>
      <w:szCs w:val="21"/>
    </w:rPr>
  </w:style>
  <w:style w:type="paragraph" w:styleId="a7">
    <w:name w:val="Balloon Text"/>
    <w:basedOn w:val="a"/>
    <w:link w:val="a8"/>
    <w:uiPriority w:val="99"/>
    <w:semiHidden/>
    <w:unhideWhenUsed/>
    <w:rsid w:val="00EA54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A54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9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nder.lot-online.ru/fx/gpms/ru.naumen.gpms.ui.published_jsp?uuid=corebo19718u80000p8jvcaat2mi61t4" TargetMode="External"/><Relationship Id="rId5" Type="http://schemas.openxmlformats.org/officeDocument/2006/relationships/hyperlink" Target="https://lot-online.ru" TargetMode="External"/><Relationship Id="rId4" Type="http://schemas.openxmlformats.org/officeDocument/2006/relationships/hyperlink" Target="http://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Надобко Ирина Валентиновна</dc:creator>
  <cp:keywords/>
  <dc:description/>
  <cp:lastModifiedBy>Надобко Ирина Валентиновна</cp:lastModifiedBy>
  <cp:revision>2</cp:revision>
  <cp:lastPrinted>2025-03-03T11:23:00Z</cp:lastPrinted>
  <dcterms:created xsi:type="dcterms:W3CDTF">2025-03-03T11:18:00Z</dcterms:created>
  <dcterms:modified xsi:type="dcterms:W3CDTF">2025-03-03T11:24:00Z</dcterms:modified>
</cp:coreProperties>
</file>