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Протокол о результатах прямой закупки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(у единственного поставщика, подрядчика, исполнителя)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Место проведения: г. Екатеринбург, пр. Ленина 46А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/>
      </w:pPr>
      <w:r>
        <w:rPr>
          <w:rFonts w:cs="Times New Roman" w:ascii="Times New Roman" w:hAnsi="Times New Roman"/>
          <w:sz w:val="24"/>
          <w:szCs w:val="24"/>
        </w:rPr>
        <w:t>Дата проведения:  03  марта  2025  года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Наименование: Закупка (у единственного поставщика, подрядчика, исполнителя) на право заключения договора на оказание услуг по изготовлению мягкой части декорации «Большое солнце» и мягкой части декорации «Маленькое солнце» спектакля «Каменный цветок»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Заказчик: Федеральное государственное бюджетное учреждение культуры «Екатеринбургский государственный академический театр оперы и балета»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Начальная (максимальная) цена договора: </w:t>
      </w:r>
      <w:r>
        <w:rPr>
          <w:rFonts w:cs="Times New Roman" w:ascii="Times New Roman" w:hAnsi="Times New Roman"/>
          <w:bCs/>
          <w:sz w:val="24"/>
          <w:szCs w:val="24"/>
        </w:rPr>
        <w:t>292 626 (Двести девяносто две тысячи шестьсот двадцать шесть) рублей 14 копеек.</w:t>
      </w:r>
    </w:p>
    <w:p>
      <w:pPr>
        <w:pStyle w:val="Normal"/>
        <w:spacing w:before="0"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</w:r>
    </w:p>
    <w:p>
      <w:pPr>
        <w:pStyle w:val="Normal"/>
        <w:spacing w:before="0" w:after="0"/>
        <w:rPr/>
      </w:pPr>
      <w:r>
        <w:rPr/>
        <w:t>Информация о поставщике:</w:t>
      </w:r>
    </w:p>
    <w:tbl>
      <w:tblPr>
        <w:tblW w:w="1034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62"/>
        <w:gridCol w:w="5386"/>
      </w:tblGrid>
      <w:tr>
        <w:trPr>
          <w:trHeight w:val="580" w:hRule="atLeast"/>
        </w:trPr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Фирменное наименование (полное и сокращенное) поставщика</w:t>
            </w:r>
          </w:p>
        </w:tc>
        <w:tc>
          <w:tcPr>
            <w:tcW w:w="53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Индивидуальный предприниматель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Хинская Надежда Григорьевна</w:t>
            </w:r>
          </w:p>
        </w:tc>
      </w:tr>
      <w:tr>
        <w:trPr/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ИНН/КПП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ОГРН/ОКВЭД</w:t>
            </w:r>
          </w:p>
        </w:tc>
        <w:tc>
          <w:tcPr>
            <w:tcW w:w="53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49" w:leader="none"/>
              </w:tabs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ИНН: 352828217302</w:t>
            </w:r>
          </w:p>
          <w:p>
            <w:pPr>
              <w:pStyle w:val="Normal"/>
              <w:tabs>
                <w:tab w:val="clear" w:pos="708"/>
                <w:tab w:val="left" w:pos="149" w:leader="none"/>
              </w:tabs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ОГРНИП 324784700052280</w:t>
            </w:r>
          </w:p>
        </w:tc>
      </w:tr>
      <w:tr>
        <w:trPr/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Юридический адрес поставщика</w:t>
            </w:r>
          </w:p>
        </w:tc>
        <w:tc>
          <w:tcPr>
            <w:tcW w:w="53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149" w:leader="none"/>
                <w:tab w:val="left" w:pos="900" w:leader="none"/>
                <w:tab w:val="left" w:pos="5538" w:leader="none"/>
              </w:tabs>
              <w:autoSpaceDE w:val="false"/>
              <w:spacing w:lineRule="auto" w:line="240" w:before="0" w:after="0"/>
              <w:ind w:end="3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199225 Санкт-Петербург ул. Вадима Шефнера, д. 10, корп. 2, кв. 89</w:t>
            </w:r>
          </w:p>
        </w:tc>
      </w:tr>
      <w:tr>
        <w:trPr/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Почтовый адрес поставщика</w:t>
            </w:r>
          </w:p>
        </w:tc>
        <w:tc>
          <w:tcPr>
            <w:tcW w:w="53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149" w:leader="none"/>
                <w:tab w:val="left" w:pos="900" w:leader="none"/>
                <w:tab w:val="left" w:pos="5538" w:leader="none"/>
              </w:tabs>
              <w:autoSpaceDE w:val="false"/>
              <w:spacing w:lineRule="auto" w:line="240" w:before="0" w:after="0"/>
              <w:ind w:end="3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199225 Санкт-Петербург ул. Вадима Шефнера, д. 10, корп. 2, кв. 89</w:t>
            </w:r>
          </w:p>
        </w:tc>
      </w:tr>
      <w:tr>
        <w:trPr/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Банковские реквизиты поставщика</w:t>
            </w:r>
          </w:p>
        </w:tc>
        <w:tc>
          <w:tcPr>
            <w:tcW w:w="53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49" w:leader="none"/>
              </w:tabs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р/с 40802810120000238305</w:t>
            </w:r>
          </w:p>
          <w:p>
            <w:pPr>
              <w:pStyle w:val="Normal"/>
              <w:tabs>
                <w:tab w:val="clear" w:pos="708"/>
                <w:tab w:val="left" w:pos="149" w:leader="none"/>
              </w:tabs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ООО «БАНК «ТОЧКА" </w:t>
            </w:r>
          </w:p>
          <w:p>
            <w:pPr>
              <w:pStyle w:val="Normal"/>
              <w:tabs>
                <w:tab w:val="clear" w:pos="708"/>
                <w:tab w:val="left" w:pos="149" w:leader="none"/>
              </w:tabs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БИК 044525104</w:t>
            </w:r>
          </w:p>
          <w:p>
            <w:pPr>
              <w:pStyle w:val="Normal"/>
              <w:tabs>
                <w:tab w:val="clear" w:pos="708"/>
                <w:tab w:val="left" w:pos="149" w:leader="none"/>
              </w:tabs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к/с 30101810745374525104</w:t>
            </w:r>
          </w:p>
        </w:tc>
      </w:tr>
    </w:tbl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 соответствии с пунктом 10.3.1.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Положения о закупке товаров, работ, услуг для нужд Федерального государственного бюджетного учреждения культуры «Екатеринбургский государственный академический театр оперы и балета», утвержденного Приказом Министерства культуры Российской Федерации от 24 октября 2024 г. № 2072, прямая закупка (у единственного поставщика, подрядчика, исполнителя) может осуществляться в случае, если: стоимость закупаемых Заказчиком товаров, работ, услуг не превышает 3 000 000,00 (три миллиона) рублей по одной сделке.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На основании вышеизложенного, Председатель закупочной комиссии принял следующее решение: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согласовать прямую закупку (у единственного поставщика, подрядчика, исполнителя) на право заключения договора на оказание услуг по изготовлению мягкой части декорации «Большое солнце» и мягкой части декорации «Маленькое солнце» спектакля «Каменный цветок»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Председатель закупочной комиссии             _____________/____________/.</w:t>
      </w:r>
    </w:p>
    <w:sectPr>
      <w:type w:val="nextPage"/>
      <w:pgSz w:w="11906" w:h="16838"/>
      <w:pgMar w:left="993" w:right="424" w:gutter="0" w:header="0" w:top="426" w:footer="0" w:bottom="14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Style15">
    <w:name w:val="Текст выноски Знак"/>
    <w:qFormat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6">
    <w:name w:val="Текст выноски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2015-11-02T14:05:00Z</dcterms:created>
  <dc:creator>Marina</dc:creator>
  <dc:description/>
  <cp:keywords/>
  <dc:language>en-US</dc:language>
  <cp:lastModifiedBy>Вилена Коноваленко</cp:lastModifiedBy>
  <cp:lastPrinted>2015-01-23T16:35:00Z</cp:lastPrinted>
  <dcterms:modified xsi:type="dcterms:W3CDTF">2025-03-03T13:47:00Z</dcterms:modified>
  <cp:revision>33</cp:revision>
  <dc:subject/>
  <dc:title/>
</cp:coreProperties>
</file>