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form-header"/>
        <w:keepNext w:val="false"/>
        <w:spacing w:before="0" w:after="141"/>
        <w:ind w:start="75" w:end="75"/>
        <w:jc w:val="center"/>
        <w:rPr>
          <w:kern w:val="0"/>
          <w:lang w:val="en-US" w:eastAsia="en-US" w:bidi="en-US"/>
        </w:rPr>
      </w:pPr>
      <w:r>
        <w:rPr>
          <w:kern w:val="0"/>
          <w:lang w:val="en-US" w:eastAsia="en-US" w:bidi="en-US"/>
        </w:rPr>
        <w:t>Протокол рассмотрения первых частей заявок 32515423274-01 (вх.№ 546852)</w:t>
      </w:r>
    </w:p>
    <w:tbl>
      <w:tblPr>
        <w:tblW w:w="5000" w:type="pct"/>
        <w:jc w:val="start"/>
        <w:tblInd w:w="6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04"/>
        <w:gridCol w:w="8685"/>
      </w:tblGrid>
      <w:tr>
        <w:trPr/>
        <w:tc>
          <w:tcPr>
            <w:tcW w:w="1004" w:type="dxa"/>
            <w:tcBorders/>
          </w:tcPr>
          <w:p>
            <w:pPr>
              <w:pStyle w:val="Normal"/>
              <w:snapToGrid w:val="false"/>
              <w:rPr>
                <w:rFonts w:ascii="Arial" w:hAnsi="Arial" w:eastAsia="Arial" w:cs="Arial"/>
                <w:color w:val="033522"/>
                <w:sz w:val="18"/>
                <w:szCs w:val="18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33522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8685" w:type="dxa"/>
            <w:tcBorders/>
          </w:tcPr>
          <w:p>
            <w:pPr>
              <w:pStyle w:val="Normal"/>
              <w:jc w:val="end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Дата подписания протокола: 28.11.2025</w:t>
            </w:r>
          </w:p>
        </w:tc>
      </w:tr>
    </w:tbl>
    <w:p>
      <w:pPr>
        <w:pStyle w:val="view-formp"/>
        <w:spacing w:before="180" w:after="180"/>
        <w:ind w:start="75" w:end="75"/>
        <w:rPr/>
      </w:pP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Извещение № 32515423274 </w:t>
        <w:br/>
        <w:t xml:space="preserve">Аукцион в электронной форме </w:t>
        <w:br/>
        <w:br/>
        <w:t xml:space="preserve">1. Место проведения процедуры: В соответствии с условиями извещения о закупке </w:t>
        <w:br/>
        <w:t xml:space="preserve">2. Дата и время проведения: 28.11.2025 12:00 (+03:00)\Местное: 28.11.2025 12:00 (+03:00) </w:t>
        <w:br/>
        <w:t xml:space="preserve">3. Дата начала подачи заявок: 19.11.2025 23:19 (+03:00)\Местное: 19.11.2025 23:19 (+03:00) </w:t>
        <w:br/>
        <w:t xml:space="preserve">4. Окончание срока подачи заявок: 27.11.2025 10:00 (+03:00)\Местное: 27.11.2025 10:00 (+03:00)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ФЕДЕРАЛЬНОЕ ГОСУДАРСТВЕННОЕ УНИТАРНОЕ ПРЕДПРИЯТИЕ "ВСЕРОССИЙСКИЙ НАУЧНО-ИССЛЕДОВАТЕЛЬСКИЙ ИНСТИТУТ ХИМИЧЕСКИХ СРЕДСТВ ЗАЩИТЫ РАСТЕНИЙ" (Страна: ; ОКАТО: 45290582000; Почтовый индекс: 115088; ) </w:t>
        <w:br/>
      </w:r>
      <w:r>
        <w:rPr>
          <w:rStyle w:val="view-formspan"/>
          <w:rFonts w:eastAsia="Times New Roman" w:cs="Times New Roman" w:ascii="Times New Roman" w:hAnsi="Times New Roman"/>
          <w:color w:val="000000"/>
          <w:lang w:val="en-US" w:eastAsia="en-US" w:bidi="en-US"/>
        </w:rPr>
        <w:t xml:space="preserve">7. Предмет закупки: Оказание услуг финансовой аренды (лизинга) по приобретению автомобиля Lada AURA (или эквивалент) </w:t>
        <w:br/>
        <w:t xml:space="preserve">8. Количество товаров, работ, услуг: 1 </w:t>
        <w:br/>
        <w:t>9. Начальная (максимальная) цена договора: 3 272 122,65 руб.</w:t>
        <w:br/>
        <w:t>10. Количество поданных заявок на участие: 2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  <w:r>
        <w:rPr>
          <w:rFonts w:eastAsia="Times New Roman" w:cs="Times New Roman" w:ascii="Times New Roman" w:hAnsi="Times New Roman"/>
          <w:color w:val="000000"/>
          <w:sz w:val="20"/>
          <w:szCs w:val="20"/>
          <w:lang w:val="en-US" w:eastAsia="en-US" w:bidi="en-US"/>
        </w:rPr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29"/>
        <w:gridCol w:w="3120"/>
        <w:gridCol w:w="3120"/>
        <w:gridCol w:w="3120"/>
      </w:tblGrid>
      <w:tr>
        <w:trPr>
          <w:trHeight w:val="300" w:hRule="atLeast"/>
        </w:trPr>
        <w:tc>
          <w:tcPr>
            <w:tcW w:w="3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п/п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Участник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Дата и время регистрации заявки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Решение</w:t>
            </w:r>
          </w:p>
        </w:tc>
      </w:tr>
      <w:tr>
        <w:trPr/>
        <w:tc>
          <w:tcPr>
            <w:tcW w:w="3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1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 xml:space="preserve">Заявка 674569 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26.11.2025 14:30:37 (+03:00)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3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2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 xml:space="preserve">Заявка 674660 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26.11.2025 16:54:43 (+03:00)</w:t>
            </w:r>
          </w:p>
        </w:tc>
        <w:tc>
          <w:tcPr>
            <w:tcW w:w="312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</w:tbl>
    <w:p>
      <w:pPr>
        <w:pStyle w:val="Normal"/>
        <w:ind w:start="75" w:end="75"/>
        <w:rPr/>
      </w:pPr>
      <w:r>
        <w:rPr>
          <w:sz w:val="20"/>
          <w:szCs w:val="20"/>
          <w:lang w:val="en-US" w:eastAsia="en-US" w:bidi="en-US"/>
        </w:rPr>
        <w:br/>
      </w:r>
      <w:r>
        <w:rPr>
          <w:rStyle w:val="view-formspan"/>
          <w:sz w:val="20"/>
          <w:szCs w:val="20"/>
          <w:lang w:val="en-US" w:eastAsia="en-US" w:bidi="en-US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  <w:r>
        <w:rPr/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2227"/>
        <w:gridCol w:w="4264"/>
        <w:gridCol w:w="3198"/>
      </w:tblGrid>
      <w:tr>
        <w:trPr>
          <w:trHeight w:val="300" w:hRule="atLeast"/>
        </w:trPr>
        <w:tc>
          <w:tcPr>
            <w:tcW w:w="222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Порядковый номер заявки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Член комиссии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Решение члена комиссии</w:t>
            </w:r>
          </w:p>
        </w:tc>
      </w:tr>
      <w:tr>
        <w:trPr/>
        <w:tc>
          <w:tcPr>
            <w:tcW w:w="222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1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Вернигора А.Ю.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Малахов М.А.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Рафалюк Г.Н.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Афанасьева С.К.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Мкртичан Г.С.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Белецкая М.С.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2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Вернигора А.Ю.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Малахов М.А.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Рафалюк Г.Н.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Афанасьева С.К.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Мкртичан Г.С.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  <w:tr>
        <w:trPr/>
        <w:tc>
          <w:tcPr>
            <w:tcW w:w="222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snapToGrid w:val="false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Белецкая М.С.</w:t>
            </w:r>
          </w:p>
        </w:tc>
        <w:tc>
          <w:tcPr>
            <w:tcW w:w="319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Соответствует требованиям</w:t>
            </w:r>
          </w:p>
        </w:tc>
      </w:tr>
    </w:tbl>
    <w:p>
      <w:pPr>
        <w:pStyle w:val="Normal"/>
        <w:ind w:start="75" w:end="75"/>
        <w:rPr/>
      </w:pPr>
      <w:r>
        <w:rPr>
          <w:sz w:val="20"/>
          <w:szCs w:val="20"/>
          <w:lang w:val="en-US" w:eastAsia="en-US" w:bidi="en-US"/>
        </w:rPr>
        <w:br/>
      </w:r>
      <w:r>
        <w:rPr>
          <w:rStyle w:val="view-formspan"/>
          <w:sz w:val="20"/>
          <w:szCs w:val="20"/>
          <w:lang w:val="en-US" w:eastAsia="en-US" w:bidi="en-US"/>
        </w:rPr>
        <w:t>15. Члены Закупочной комиссии, присутствующие на заседании:</w:t>
      </w:r>
      <w:r>
        <w:rPr/>
        <w:t xml:space="preserve">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5535"/>
        <w:gridCol w:w="4154"/>
      </w:tblGrid>
      <w:tr>
        <w:trPr>
          <w:trHeight w:val="300" w:hRule="atLeast"/>
        </w:trPr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Член комиссии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Роль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Вернигора А.Ю.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Председатель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Малахов М.А.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Зам. Председателя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Рафалюк Г.Н.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Зам. Председателя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Афанасьева С.К.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Секретарь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Мкртичан Г.С.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Член комиссии</w:t>
            </w:r>
          </w:p>
        </w:tc>
      </w:tr>
      <w:tr>
        <w:trPr/>
        <w:tc>
          <w:tcPr>
            <w:tcW w:w="553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Белецкая М.С.</w:t>
            </w:r>
          </w:p>
        </w:tc>
        <w:tc>
          <w:tcPr>
            <w:tcW w:w="41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Член комиссии</w:t>
            </w:r>
          </w:p>
        </w:tc>
      </w:tr>
    </w:tbl>
    <w:p>
      <w:pPr>
        <w:pStyle w:val="Normal"/>
        <w:ind w:start="75" w:end="75"/>
        <w:rPr/>
      </w:pPr>
      <w:r>
        <w:rPr>
          <w:rStyle w:val="view-formspan"/>
          <w:lang w:val="en-US" w:eastAsia="en-US" w:bidi="en-US"/>
        </w:rPr>
        <w:t xml:space="preserve">Всего на заседании присутствовало 6 члена(ов) комиссии. Кворум имеется. Заседание правомочно. </w:t>
        <w:br/>
        <w:t xml:space="preserve">16. Подписи членов комиссии: </w:t>
      </w:r>
    </w:p>
    <w:tbl>
      <w:tblPr>
        <w:tblW w:w="5000" w:type="pct"/>
        <w:jc w:val="start"/>
        <w:tblInd w:w="104" w:type="dxa"/>
        <w:tblLayout w:type="fixed"/>
        <w:tblCellMar>
          <w:top w:w="22" w:type="dxa"/>
          <w:start w:w="22" w:type="dxa"/>
          <w:bottom w:w="22" w:type="dxa"/>
          <w:end w:w="22" w:type="dxa"/>
        </w:tblCellMar>
      </w:tblPr>
      <w:tblGrid>
        <w:gridCol w:w="3196"/>
        <w:gridCol w:w="2229"/>
        <w:gridCol w:w="4264"/>
      </w:tblGrid>
      <w:tr>
        <w:trPr>
          <w:trHeight w:val="300" w:hRule="atLeast"/>
        </w:trPr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Роль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Подпись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ФИО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Председатель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Вернигора А.Ю.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Зам. Председателя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Малахов М.А.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Зам. Председателя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Рафалюк Г.Н.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Секретарь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Афанасьева С.К.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Член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Мкртичан Г.С.</w:t>
            </w:r>
          </w:p>
        </w:tc>
      </w:tr>
      <w:tr>
        <w:trPr/>
        <w:tc>
          <w:tcPr>
            <w:tcW w:w="319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Член комиссии</w:t>
            </w:r>
          </w:p>
        </w:tc>
        <w:tc>
          <w:tcPr>
            <w:tcW w:w="222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 </w:t>
            </w:r>
          </w:p>
        </w:tc>
        <w:tc>
          <w:tcPr>
            <w:tcW w:w="426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8" w:type="dxa"/>
              <w:end w:w="52" w:type="dxa"/>
            </w:tcMar>
          </w:tcPr>
          <w:p>
            <w:pPr>
              <w:pStyle w:val="Normal"/>
              <w:rPr>
                <w:color w:val="000000"/>
                <w:sz w:val="18"/>
                <w:szCs w:val="18"/>
                <w:lang w:val="en-US" w:eastAsia="en-US" w:bidi="en-US"/>
              </w:rPr>
            </w:pPr>
            <w:r>
              <w:rPr>
                <w:color w:val="000000"/>
                <w:sz w:val="18"/>
                <w:szCs w:val="18"/>
                <w:lang w:val="en-US" w:eastAsia="en-US" w:bidi="en-US"/>
              </w:rPr>
              <w:t>Белецкая М.С.</w:t>
            </w:r>
          </w:p>
        </w:tc>
      </w:tr>
    </w:tbl>
    <w:p>
      <w:pPr>
        <w:pStyle w:val="Normal"/>
        <w:rPr>
          <w:sz w:val="20"/>
          <w:szCs w:val="20"/>
          <w:lang w:val="en-US" w:eastAsia="en-US" w:bidi="en-US"/>
        </w:rPr>
      </w:pPr>
      <w:r>
        <w:rPr>
          <w:sz w:val="20"/>
          <w:szCs w:val="20"/>
          <w:lang w:val="en-US" w:eastAsia="en-US" w:bidi="en-US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Style8">
    <w:name w:val="Основной шрифт абзаца"/>
    <w:qFormat/>
    <w:rPr/>
  </w:style>
  <w:style w:type="character" w:styleId="view-formspan">
    <w:name w:val="view-form_span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1form-header">
    <w:name w:val="h1_form-header"/>
    <w:basedOn w:val="Heading1"/>
    <w:qFormat/>
    <w:pPr>
      <w:numPr>
        <w:ilvl w:val="0"/>
        <w:numId w:val="0"/>
      </w:numPr>
      <w:outlineLvl w:val="9"/>
    </w:pPr>
    <w:rPr>
      <w:sz w:val="21"/>
      <w:szCs w:val="21"/>
    </w:rPr>
  </w:style>
  <w:style w:type="paragraph" w:styleId="view-form">
    <w:name w:val="view-form"/>
    <w:basedOn w:val="Normal"/>
    <w:qFormat/>
    <w:pPr>
      <w:jc w:val="start"/>
    </w:pPr>
    <w:rPr>
      <w:sz w:val="18"/>
      <w:szCs w:val="18"/>
    </w:rPr>
  </w:style>
  <w:style w:type="paragraph" w:styleId="view-formp">
    <w:name w:val="view-form_p"/>
    <w:basedOn w:val="Normal"/>
    <w:qFormat/>
    <w:pPr/>
    <w:rPr>
      <w:rFonts w:ascii="Arial" w:hAnsi="Arial" w:eastAsia="Arial" w:cs="Arial"/>
      <w:color w:val="00000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2025-11-27T19:27:00Z</dcterms:created>
  <dc:creator/>
  <dc:description/>
  <cp:keywords/>
  <dc:language>en-US</dc:language>
  <cp:lastModifiedBy>Бухгалтерия</cp:lastModifiedBy>
  <dcterms:modified xsi:type="dcterms:W3CDTF">2025-11-27T19:28:00Z</dcterms:modified>
  <cp:revision>2</cp:revision>
  <dc:subject/>
  <dc:title>Протокол рассмотрения первых частей заявок 32515423274-01 (вх.№ 546852)</dc:title>
</cp:coreProperties>
</file>