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7"/>
        <w:jc w:val="center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 xml:space="preserve">ПРОТОКОЛ ЗАСЕДАНИЯ</w:t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p>
      <w:pPr>
        <w:pStyle w:val="967"/>
        <w:jc w:val="center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bCs/>
          <w:i/>
          <w:sz w:val="23"/>
          <w:szCs w:val="23"/>
        </w:rPr>
        <w:t xml:space="preserve">ПОСТОЯННО ДЕЙСТВУЮЩЕЙ ЗАКУПОЧНОЙ</w:t>
      </w:r>
      <w:r>
        <w:rPr>
          <w:b/>
          <w:bCs/>
          <w:i/>
          <w:sz w:val="23"/>
          <w:szCs w:val="23"/>
        </w:rPr>
        <w:t xml:space="preserve"> КОМИССИИ №</w:t>
      </w:r>
      <w:r>
        <w:rPr>
          <w:b/>
          <w:bCs/>
          <w:i/>
          <w:sz w:val="23"/>
          <w:szCs w:val="23"/>
        </w:rPr>
        <w:t xml:space="preserve"> </w:t>
      </w:r>
      <w:r>
        <w:rPr>
          <w:b/>
          <w:i/>
          <w:sz w:val="23"/>
          <w:szCs w:val="23"/>
        </w:rPr>
        <w:t xml:space="preserve">32515422152</w:t>
      </w:r>
      <w:r>
        <w:rPr>
          <w:b/>
          <w:i/>
          <w:sz w:val="23"/>
          <w:szCs w:val="23"/>
        </w:rPr>
        <w:t xml:space="preserve">/</w:t>
      </w:r>
      <w:r>
        <w:rPr>
          <w:b/>
          <w:bCs/>
          <w:i/>
          <w:sz w:val="23"/>
          <w:szCs w:val="23"/>
        </w:rPr>
        <w:t xml:space="preserve">1</w:t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p>
      <w:pPr>
        <w:pStyle w:val="967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Дата заседания комиссии: 15 </w:t>
      </w:r>
      <w:r>
        <w:rPr>
          <w:sz w:val="23"/>
          <w:szCs w:val="23"/>
        </w:rPr>
        <w:t xml:space="preserve">декабря</w:t>
      </w:r>
      <w:r>
        <w:rPr>
          <w:sz w:val="23"/>
          <w:szCs w:val="23"/>
        </w:rPr>
        <w:t xml:space="preserve"> 202</w:t>
      </w:r>
      <w:r>
        <w:rPr>
          <w:sz w:val="23"/>
          <w:szCs w:val="23"/>
        </w:rPr>
        <w:t xml:space="preserve">5</w:t>
      </w:r>
      <w:r>
        <w:rPr>
          <w:sz w:val="23"/>
          <w:szCs w:val="23"/>
        </w:rPr>
        <w:t xml:space="preserve"> года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Дата подписания протокола: 15 </w:t>
      </w:r>
      <w:r>
        <w:rPr>
          <w:sz w:val="23"/>
          <w:szCs w:val="23"/>
        </w:rPr>
        <w:t xml:space="preserve">декабря</w:t>
      </w:r>
      <w:r>
        <w:rPr>
          <w:sz w:val="23"/>
          <w:szCs w:val="23"/>
        </w:rPr>
        <w:t xml:space="preserve"> 202</w:t>
      </w:r>
      <w:r>
        <w:rPr>
          <w:sz w:val="23"/>
          <w:szCs w:val="23"/>
        </w:rPr>
        <w:t xml:space="preserve">5</w:t>
      </w:r>
      <w:r>
        <w:rPr>
          <w:sz w:val="23"/>
          <w:szCs w:val="23"/>
        </w:rPr>
        <w:t xml:space="preserve"> года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Форма проведения з</w:t>
      </w:r>
      <w:r>
        <w:rPr>
          <w:sz w:val="23"/>
          <w:szCs w:val="23"/>
        </w:rPr>
        <w:t xml:space="preserve">аседания комиссии: очно-заочная.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</w:t>
      </w:r>
      <w:r>
        <w:rPr>
          <w:sz w:val="23"/>
          <w:szCs w:val="23"/>
        </w:rPr>
        <w:t xml:space="preserve">комиссии </w:t>
      </w:r>
      <w:r>
        <w:rPr>
          <w:sz w:val="23"/>
          <w:szCs w:val="23"/>
        </w:rPr>
        <w:t xml:space="preserve">филиала ПАО «Россети Юг» - «Кубаньэнерго»</w:t>
      </w:r>
      <w:r>
        <w:rPr>
          <w:sz w:val="23"/>
          <w:szCs w:val="23"/>
        </w:rPr>
        <w:t xml:space="preserve">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97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74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W w:w="9746" w:type="dxa"/>
            <w:vAlign w:val="top"/>
            <w:textDirection w:val="lrTb"/>
            <w:noWrap w:val="false"/>
          </w:tcPr>
          <w:p>
            <w:pPr>
              <w:pStyle w:val="967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7"/>
              <w:jc w:val="both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67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7"/>
              <w:jc w:val="both"/>
              <w:rPr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</w:rPr>
            </w:r>
          </w:p>
          <w:p>
            <w:pPr>
              <w:pStyle w:val="967"/>
              <w:jc w:val="both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</w:t>
            </w:r>
            <w:r>
              <w:rPr>
                <w:color w:val="000000"/>
                <w:sz w:val="23"/>
                <w:szCs w:val="23"/>
              </w:rPr>
              <w:t xml:space="preserve">: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В.А. Михайлов, С.С. Заворин, О.В. Крылов.</w:t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</w:tr>
    </w:tbl>
    <w:p>
      <w:pPr>
        <w:pStyle w:val="967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Квор</w:t>
      </w:r>
      <w:r>
        <w:rPr>
          <w:sz w:val="23"/>
          <w:szCs w:val="23"/>
        </w:rPr>
        <w:t xml:space="preserve">ум имеется. Комиссия правомочна.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tabs>
          <w:tab w:val="left" w:pos="426" w:leader="none"/>
        </w:tabs>
        <w:rPr>
          <w:b/>
          <w:sz w:val="23"/>
          <w:szCs w:val="23"/>
        </w:rPr>
      </w:pPr>
      <w:r>
        <w:rPr>
          <w:sz w:val="23"/>
          <w:szCs w:val="23"/>
        </w:rPr>
        <w:t xml:space="preserve">Настоящий конкурс</w:t>
      </w:r>
      <w:r>
        <w:rPr>
          <w:sz w:val="23"/>
          <w:szCs w:val="23"/>
        </w:rPr>
        <w:t xml:space="preserve"> в электронной форме </w:t>
      </w:r>
      <w:r>
        <w:rPr>
          <w:sz w:val="23"/>
          <w:szCs w:val="23"/>
        </w:rPr>
        <w:t xml:space="preserve">проводится с использованием </w:t>
      </w:r>
      <w:r>
        <w:rPr>
          <w:sz w:val="23"/>
          <w:szCs w:val="23"/>
        </w:rPr>
        <w:t xml:space="preserve">функционала Единой электронной торговой площадки «Росэлторг» (далее – ЕЭТП) согласно Правилам работы данной системы</w:t>
      </w:r>
      <w:r>
        <w:rPr>
          <w:sz w:val="23"/>
          <w:szCs w:val="23"/>
        </w:rPr>
        <w:t xml:space="preserve">.</w:t>
      </w:r>
      <w:r>
        <w:rPr>
          <w:b/>
          <w:sz w:val="23"/>
          <w:szCs w:val="23"/>
        </w:rPr>
      </w:r>
      <w:r>
        <w:rPr>
          <w:b/>
          <w:sz w:val="23"/>
          <w:szCs w:val="23"/>
        </w:rPr>
      </w:r>
    </w:p>
    <w:p>
      <w:pPr>
        <w:pStyle w:val="984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3"/>
          <w:szCs w:val="23"/>
          <w:lang w:val="ru-RU"/>
        </w:rPr>
      </w:pPr>
      <w:r>
        <w:rPr>
          <w:b/>
          <w:bCs/>
          <w:caps/>
          <w:sz w:val="23"/>
          <w:szCs w:val="23"/>
          <w:lang w:val="ru-RU"/>
        </w:rPr>
        <w:t xml:space="preserve">ВОПРОСЫ ЗАСЕДАН</w:t>
      </w:r>
      <w:r>
        <w:rPr>
          <w:b/>
          <w:bCs/>
          <w:caps/>
          <w:sz w:val="23"/>
          <w:szCs w:val="23"/>
          <w:lang w:val="ru-RU"/>
        </w:rPr>
        <w:t xml:space="preserve">И</w:t>
      </w:r>
      <w:r>
        <w:rPr>
          <w:b/>
          <w:bCs/>
          <w:caps/>
          <w:sz w:val="23"/>
          <w:szCs w:val="23"/>
          <w:lang w:val="ru-RU"/>
        </w:rPr>
        <w:t xml:space="preserve">Я </w:t>
      </w:r>
      <w:r>
        <w:rPr>
          <w:b/>
          <w:bCs/>
          <w:caps/>
          <w:sz w:val="23"/>
          <w:szCs w:val="23"/>
          <w:lang w:val="ru-RU"/>
        </w:rPr>
        <w:t xml:space="preserve">постоянно действующей закупочной</w:t>
      </w:r>
      <w:r>
        <w:rPr>
          <w:b/>
          <w:bCs/>
          <w:caps/>
          <w:sz w:val="23"/>
          <w:szCs w:val="23"/>
          <w:lang w:val="ru-RU"/>
        </w:rPr>
        <w:t xml:space="preserve"> </w:t>
      </w:r>
      <w:r>
        <w:rPr>
          <w:b/>
          <w:bCs/>
          <w:caps/>
          <w:sz w:val="23"/>
          <w:szCs w:val="23"/>
          <w:lang w:val="ru-RU"/>
        </w:rPr>
        <w:t xml:space="preserve">К</w:t>
      </w:r>
      <w:r>
        <w:rPr>
          <w:b/>
          <w:bCs/>
          <w:caps/>
          <w:sz w:val="23"/>
          <w:szCs w:val="23"/>
          <w:lang w:val="ru-RU"/>
        </w:rPr>
        <w:t xml:space="preserve">ОМИССИИ</w:t>
      </w:r>
      <w:r>
        <w:rPr>
          <w:b/>
          <w:bCs/>
          <w:caps/>
          <w:sz w:val="23"/>
          <w:szCs w:val="23"/>
          <w:lang w:val="ru-RU"/>
        </w:rPr>
        <w:t xml:space="preserve">:</w:t>
      </w:r>
      <w:r>
        <w:rPr>
          <w:b/>
          <w:bCs/>
          <w:caps/>
          <w:sz w:val="23"/>
          <w:szCs w:val="23"/>
          <w:lang w:val="ru-RU"/>
        </w:rPr>
      </w:r>
      <w:r>
        <w:rPr>
          <w:b/>
          <w:bCs/>
          <w:caps/>
          <w:sz w:val="23"/>
          <w:szCs w:val="23"/>
          <w:lang w:val="ru-RU"/>
        </w:rPr>
      </w:r>
    </w:p>
    <w:p>
      <w:pPr>
        <w:pStyle w:val="1027"/>
        <w:numPr>
          <w:ilvl w:val="0"/>
          <w:numId w:val="11"/>
        </w:numPr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sz w:val="23"/>
          <w:szCs w:val="23"/>
          <w14:ligatures w14:val="none"/>
        </w:rPr>
      </w:pPr>
      <w:r>
        <w:rPr>
          <w:bCs/>
          <w:sz w:val="23"/>
          <w:szCs w:val="23"/>
        </w:rPr>
        <w:t xml:space="preserve">О </w:t>
      </w:r>
      <w:r>
        <w:rPr>
          <w:sz w:val="23"/>
          <w:szCs w:val="23"/>
        </w:rPr>
        <w:t xml:space="preserve">переносе </w:t>
      </w:r>
      <w:r>
        <w:rPr>
          <w:bCs/>
          <w:sz w:val="23"/>
          <w:szCs w:val="23"/>
        </w:rPr>
        <w:t xml:space="preserve">срока.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7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bCs/>
          <w:sz w:val="23"/>
          <w:szCs w:val="23"/>
        </w:rPr>
        <w:t xml:space="preserve">О рассмотрении экспертных закл</w:t>
      </w:r>
      <w:r>
        <w:rPr>
          <w:sz w:val="23"/>
          <w:szCs w:val="23"/>
        </w:rPr>
        <w:t xml:space="preserve">ючений и принятии их к сведению.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7"/>
        <w:numPr>
          <w:ilvl w:val="0"/>
          <w:numId w:val="11"/>
        </w:numPr>
        <w:ind w:left="0" w:firstLine="0"/>
        <w:jc w:val="both"/>
        <w:tabs>
          <w:tab w:val="left" w:pos="284" w:leader="none"/>
          <w:tab w:val="left" w:pos="644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</w:rPr>
        <w:t xml:space="preserve">О признании </w:t>
      </w:r>
      <w:r>
        <w:rPr>
          <w:sz w:val="23"/>
          <w:szCs w:val="23"/>
          <w:lang w:val="ru-RU"/>
        </w:rPr>
        <w:t xml:space="preserve">заявок участников несоответствующими</w:t>
      </w:r>
      <w:r>
        <w:rPr>
          <w:sz w:val="23"/>
          <w:szCs w:val="23"/>
        </w:rPr>
        <w:t xml:space="preserve"> требованиям документации о закупке, отклонении от дальнейшего рассмотрения.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7"/>
        <w:numPr>
          <w:ilvl w:val="0"/>
          <w:numId w:val="11"/>
        </w:numPr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О признании заявки</w:t>
      </w:r>
      <w:r>
        <w:rPr>
          <w:bCs/>
          <w:sz w:val="23"/>
          <w:szCs w:val="23"/>
        </w:rPr>
        <w:t xml:space="preserve"> участника</w:t>
      </w:r>
      <w:r>
        <w:rPr>
          <w:bCs/>
          <w:sz w:val="23"/>
          <w:szCs w:val="23"/>
        </w:rPr>
        <w:t xml:space="preserve"> соответствующей</w:t>
      </w:r>
      <w:r>
        <w:rPr>
          <w:bCs/>
          <w:sz w:val="23"/>
          <w:szCs w:val="23"/>
        </w:rPr>
        <w:t xml:space="preserve"> требованиям документации о закупке, принятии к дальнейшему рассмотрению</w:t>
      </w:r>
      <w:r>
        <w:rPr>
          <w:bCs/>
          <w:sz w:val="23"/>
          <w:szCs w:val="23"/>
          <w:lang w:val="ru-RU"/>
        </w:rPr>
        <w:t xml:space="preserve">,</w:t>
      </w:r>
      <w:r>
        <w:rPr>
          <w:bCs/>
          <w:sz w:val="23"/>
          <w:szCs w:val="23"/>
        </w:rPr>
        <w:t xml:space="preserve"> </w:t>
      </w:r>
      <w:r>
        <w:rPr>
          <w:bCs/>
          <w:sz w:val="23"/>
          <w:szCs w:val="23"/>
        </w:rPr>
        <w:t xml:space="preserve">допуске к процедуре переторжки в заочной форме</w:t>
      </w:r>
      <w:r>
        <w:rPr>
          <w:bCs/>
          <w:sz w:val="23"/>
          <w:szCs w:val="23"/>
          <w:lang w:val="ru-RU"/>
        </w:rPr>
        <w:t xml:space="preserve">.</w:t>
      </w:r>
      <w:r>
        <w:rPr>
          <w:bCs/>
          <w:sz w:val="23"/>
          <w:szCs w:val="23"/>
        </w:rPr>
      </w:r>
      <w:r>
        <w:rPr>
          <w:bCs/>
          <w:sz w:val="23"/>
          <w:szCs w:val="23"/>
        </w:rPr>
      </w:r>
    </w:p>
    <w:p>
      <w:pPr>
        <w:pStyle w:val="984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caps/>
          <w:sz w:val="23"/>
          <w:szCs w:val="23"/>
          <w:lang w:val="ru-RU"/>
        </w:rPr>
      </w:pPr>
      <w:r>
        <w:rPr>
          <w:b/>
          <w:bCs/>
          <w:caps/>
          <w:sz w:val="23"/>
          <w:szCs w:val="23"/>
          <w:lang w:val="ru-RU"/>
        </w:rPr>
        <w:t xml:space="preserve">Информация</w:t>
      </w:r>
      <w:r>
        <w:rPr>
          <w:b/>
          <w:bCs/>
          <w:caps/>
          <w:sz w:val="23"/>
          <w:szCs w:val="23"/>
        </w:rPr>
        <w:t xml:space="preserve"> о закупке</w:t>
      </w:r>
      <w:r>
        <w:rPr>
          <w:b/>
          <w:bCs/>
          <w:caps/>
          <w:sz w:val="23"/>
          <w:szCs w:val="23"/>
          <w:lang w:val="ru-RU"/>
        </w:rPr>
        <w:t xml:space="preserve">.</w:t>
      </w:r>
      <w:r>
        <w:rPr>
          <w:b/>
          <w:bCs/>
          <w:caps/>
          <w:sz w:val="23"/>
          <w:szCs w:val="23"/>
          <w:lang w:val="ru-RU"/>
        </w:rPr>
      </w:r>
      <w:r>
        <w:rPr>
          <w:b/>
          <w:bCs/>
          <w:caps/>
          <w:sz w:val="23"/>
          <w:szCs w:val="23"/>
          <w:lang w:val="ru-RU"/>
        </w:rPr>
      </w:r>
    </w:p>
    <w:p>
      <w:pPr>
        <w:pStyle w:val="1042"/>
        <w:numPr>
          <w:ilvl w:val="0"/>
          <w:numId w:val="23"/>
        </w:numPr>
        <w:jc w:val="both"/>
        <w:tabs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rFonts w:ascii="Times New Roman" w:hAnsi="Times New Roman"/>
          <w:b/>
          <w:sz w:val="23"/>
          <w:szCs w:val="23"/>
        </w:rPr>
      </w:pPr>
      <w:r>
        <w:rPr>
          <w:bCs/>
          <w:iCs/>
          <w:sz w:val="23"/>
          <w:szCs w:val="23"/>
        </w:rPr>
        <w:t xml:space="preserve">Извещение о проведении </w:t>
      </w:r>
      <w:r>
        <w:rPr>
          <w:bCs/>
          <w:sz w:val="23"/>
          <w:szCs w:val="23"/>
        </w:rPr>
        <w:t xml:space="preserve">конкурс</w:t>
      </w:r>
      <w:r>
        <w:rPr>
          <w:bCs/>
          <w:sz w:val="23"/>
          <w:szCs w:val="23"/>
          <w:lang w:val="ru-RU"/>
        </w:rPr>
        <w:t xml:space="preserve">а</w:t>
      </w:r>
      <w:r>
        <w:rPr>
          <w:sz w:val="23"/>
          <w:szCs w:val="23"/>
        </w:rPr>
        <w:t xml:space="preserve"> </w:t>
      </w:r>
      <w:r>
        <w:rPr>
          <w:bCs/>
          <w:iCs/>
          <w:sz w:val="23"/>
          <w:szCs w:val="23"/>
        </w:rPr>
        <w:t xml:space="preserve">в электронной форме от </w:t>
      </w:r>
      <w:r>
        <w:rPr>
          <w:bCs/>
          <w:iCs/>
          <w:sz w:val="23"/>
          <w:szCs w:val="23"/>
        </w:rPr>
        <w:t xml:space="preserve">19</w:t>
      </w:r>
      <w:r>
        <w:rPr>
          <w:bCs/>
          <w:sz w:val="23"/>
          <w:szCs w:val="23"/>
        </w:rPr>
        <w:t xml:space="preserve">.11</w:t>
      </w:r>
      <w:r>
        <w:rPr>
          <w:bCs/>
          <w:sz w:val="23"/>
          <w:szCs w:val="23"/>
        </w:rPr>
        <w:t xml:space="preserve">.202</w:t>
      </w:r>
      <w:r>
        <w:rPr>
          <w:bCs/>
          <w:sz w:val="23"/>
          <w:szCs w:val="23"/>
          <w:lang w:val="ru-RU"/>
        </w:rPr>
        <w:t xml:space="preserve">5</w:t>
      </w:r>
      <w:r>
        <w:rPr>
          <w:bCs/>
          <w:sz w:val="23"/>
          <w:szCs w:val="23"/>
        </w:rPr>
        <w:t xml:space="preserve"> №</w:t>
      </w:r>
      <w:r>
        <w:rPr>
          <w:b/>
          <w:bCs/>
          <w:sz w:val="23"/>
          <w:szCs w:val="23"/>
        </w:rPr>
        <w:t xml:space="preserve">32515422152</w:t>
      </w:r>
      <w:r>
        <w:rPr>
          <w:b/>
          <w:bCs/>
          <w:iCs/>
          <w:sz w:val="23"/>
          <w:szCs w:val="23"/>
        </w:rPr>
        <w:t xml:space="preserve">,</w:t>
      </w:r>
      <w:r>
        <w:rPr>
          <w:bCs/>
          <w:iCs/>
          <w:sz w:val="23"/>
          <w:szCs w:val="23"/>
        </w:rPr>
        <w:t xml:space="preserve"> опубликовано на </w:t>
      </w:r>
      <w:r>
        <w:rPr>
          <w:bCs/>
          <w:sz w:val="23"/>
          <w:szCs w:val="23"/>
        </w:rPr>
        <w:t xml:space="preserve">официальном</w:t>
      </w:r>
      <w:r>
        <w:rPr>
          <w:bCs/>
          <w:iCs/>
          <w:sz w:val="23"/>
          <w:szCs w:val="23"/>
        </w:rPr>
        <w:t xml:space="preserve"> сайте Единой информационной системы в сфере закупок (</w:t>
      </w:r>
      <w:r>
        <w:rPr>
          <w:sz w:val="23"/>
          <w:szCs w:val="23"/>
        </w:rPr>
        <w:fldChar w:fldCharType="begin"/>
      </w:r>
      <w:r>
        <w:rPr>
          <w:sz w:val="23"/>
          <w:szCs w:val="23"/>
        </w:rPr>
        <w:instrText xml:space="preserve"> HYPERLINK "http://www.zakupki.gov.ru" </w:instrText>
      </w:r>
      <w:r>
        <w:rPr>
          <w:sz w:val="23"/>
          <w:szCs w:val="23"/>
        </w:rPr>
        <w:fldChar w:fldCharType="separate"/>
      </w:r>
      <w:r>
        <w:rPr>
          <w:rStyle w:val="982"/>
          <w:bCs/>
          <w:iCs/>
          <w:sz w:val="23"/>
          <w:szCs w:val="23"/>
        </w:rPr>
        <w:t xml:space="preserve">www.zakupki.gov.ru</w:t>
      </w:r>
      <w:r>
        <w:rPr>
          <w:rStyle w:val="982"/>
          <w:bCs/>
          <w:iCs/>
          <w:sz w:val="23"/>
          <w:szCs w:val="23"/>
        </w:rPr>
        <w:fldChar w:fldCharType="end"/>
      </w:r>
      <w:r>
        <w:rPr>
          <w:bCs/>
          <w:iCs/>
          <w:sz w:val="23"/>
          <w:szCs w:val="23"/>
        </w:rPr>
        <w:t xml:space="preserve">), с копией публикации на </w:t>
      </w:r>
      <w:r>
        <w:rPr>
          <w:bCs/>
          <w:iCs/>
          <w:sz w:val="23"/>
          <w:szCs w:val="23"/>
          <w:lang w:val="ru-RU"/>
        </w:rPr>
        <w:t xml:space="preserve">Е</w:t>
      </w:r>
      <w:r>
        <w:rPr>
          <w:bCs/>
          <w:iCs/>
          <w:sz w:val="23"/>
          <w:szCs w:val="23"/>
          <w:lang w:val="ru-RU"/>
        </w:rPr>
        <w:t xml:space="preserve">ЭТП</w:t>
      </w:r>
      <w:r>
        <w:rPr>
          <w:bCs/>
          <w:iCs/>
          <w:sz w:val="23"/>
          <w:szCs w:val="23"/>
        </w:rPr>
        <w:t xml:space="preserve"> </w:t>
      </w:r>
      <w:r>
        <w:rPr>
          <w:rFonts w:ascii="Times New Roman" w:hAnsi="Times New Roman"/>
          <w:bCs/>
          <w:iCs/>
          <w:sz w:val="23"/>
          <w:szCs w:val="23"/>
          <w:lang w:val="ru-RU" w:eastAsia="en-US"/>
        </w:rPr>
        <w:t xml:space="preserve">«Росэлторг» (</w:t>
      </w:r>
      <w:hyperlink r:id="rId12" w:tooltip="http://www.roseltorg.ru" w:history="1">
        <w:r>
          <w:rPr>
            <w:rStyle w:val="949"/>
            <w:rFonts w:ascii="Times New Roman" w:hAnsi="Times New Roman"/>
            <w:bCs/>
            <w:iCs/>
            <w:sz w:val="23"/>
            <w:szCs w:val="23"/>
            <w:lang w:val="ru-RU" w:eastAsia="en-US"/>
          </w:rPr>
          <w:t xml:space="preserve">www.roseltorg.ru</w:t>
        </w:r>
      </w:hyperlink>
      <w:r>
        <w:rPr>
          <w:rFonts w:ascii="Times New Roman" w:hAnsi="Times New Roman"/>
          <w:bCs/>
          <w:iCs/>
          <w:sz w:val="23"/>
          <w:szCs w:val="23"/>
          <w:lang w:val="ru-RU" w:eastAsia="en-US"/>
        </w:rPr>
        <w:t xml:space="preserve">)</w:t>
      </w:r>
      <w:r>
        <w:rPr>
          <w:rFonts w:ascii="Times New Roman" w:hAnsi="Times New Roman"/>
          <w:bCs/>
          <w:iCs/>
          <w:sz w:val="23"/>
          <w:szCs w:val="23"/>
        </w:rPr>
        <w:t xml:space="preserve">.</w:t>
      </w:r>
      <w:r>
        <w:rPr>
          <w:rFonts w:ascii="Times New Roman" w:hAnsi="Times New Roman"/>
          <w:b/>
          <w:sz w:val="23"/>
          <w:szCs w:val="23"/>
        </w:rPr>
      </w:r>
      <w:r>
        <w:rPr>
          <w:rFonts w:ascii="Times New Roman" w:hAnsi="Times New Roman"/>
          <w:b/>
          <w:sz w:val="23"/>
          <w:szCs w:val="23"/>
        </w:rPr>
      </w:r>
    </w:p>
    <w:tbl>
      <w:tblPr>
        <w:tblW w:w="4990" w:type="pct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499"/>
        <w:gridCol w:w="2211"/>
        <w:gridCol w:w="1989"/>
        <w:gridCol w:w="2081"/>
      </w:tblGrid>
      <w:tr>
        <w:tblPrEx/>
        <w:trPr>
          <w:cantSplit/>
          <w:jc w:val="center"/>
          <w:trHeight w:val="58"/>
        </w:trPr>
        <w:tc>
          <w:tcPr>
            <w:tcW w:w="3499" w:type="dxa"/>
            <w:vAlign w:val="center"/>
            <w:textDirection w:val="lrTb"/>
            <w:noWrap w:val="false"/>
          </w:tcPr>
          <w:p>
            <w:pPr>
              <w:pStyle w:val="967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Предмет договора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2211" w:type="dxa"/>
            <w:vAlign w:val="center"/>
            <w:textDirection w:val="lrTb"/>
            <w:noWrap w:val="false"/>
          </w:tcPr>
          <w:p>
            <w:pPr>
              <w:pStyle w:val="967"/>
              <w:ind w:left="142" w:right="132" w:firstLine="0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Цена закупаемых </w:t>
            </w:r>
            <w:r>
              <w:rPr>
                <w:color w:val="000000"/>
                <w:sz w:val="23"/>
                <w:szCs w:val="23"/>
              </w:rPr>
              <w:t xml:space="preserve">товаров</w:t>
            </w:r>
            <w:r>
              <w:rPr>
                <w:color w:val="000000"/>
                <w:sz w:val="23"/>
                <w:szCs w:val="23"/>
              </w:rPr>
              <w:t xml:space="preserve">, работ, услуг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989" w:type="dxa"/>
            <w:vAlign w:val="center"/>
            <w:textDirection w:val="lrTb"/>
            <w:noWrap w:val="false"/>
          </w:tcPr>
          <w:p>
            <w:pPr>
              <w:pStyle w:val="967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eastAsia="ru-RU"/>
              </w:rPr>
              <w:t xml:space="preserve">Начальная (максимальная) сумма единичных расценок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2081" w:type="dxa"/>
            <w:vAlign w:val="center"/>
            <w:textDirection w:val="lrTb"/>
            <w:noWrap w:val="false"/>
          </w:tcPr>
          <w:p>
            <w:pPr>
              <w:pStyle w:val="967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val="ru-RU" w:eastAsia="ru-RU"/>
              </w:rPr>
              <w:t xml:space="preserve">Срок поставки/ выполнения работ/ оказания услуг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</w:tr>
      <w:tr>
        <w:tblPrEx/>
        <w:trPr>
          <w:cantSplit/>
          <w:jc w:val="center"/>
          <w:trHeight w:val="399"/>
        </w:trPr>
        <w:tc>
          <w:tcPr>
            <w:tcW w:w="3499" w:type="dxa"/>
            <w:vAlign w:val="center"/>
            <w:textDirection w:val="lrTb"/>
            <w:noWrap w:val="false"/>
          </w:tcPr>
          <w:p>
            <w:pPr>
              <w:pStyle w:val="967"/>
              <w:ind w:left="142" w:right="132" w:firstLine="0"/>
              <w:jc w:val="center"/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Право </w:t>
            </w:r>
            <w:r>
              <w:rPr>
                <w:color w:val="000000"/>
                <w:sz w:val="23"/>
                <w:szCs w:val="23"/>
              </w:rPr>
              <w:t xml:space="preserve">заключения договора на оказание услуг по организации и проведению медицинского осмотра работников АО «Россети Кубань»</w:t>
            </w:r>
            <w:r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bCs w:val="0"/>
                <w:iCs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2211" w:type="dxa"/>
            <w:vAlign w:val="center"/>
            <w:textDirection w:val="lrTb"/>
            <w:noWrap w:val="false"/>
          </w:tcPr>
          <w:p>
            <w:pPr>
              <w:pStyle w:val="967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  <w:t xml:space="preserve">24 358 290,00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  <w:p>
            <w:pPr>
              <w:pStyle w:val="967"/>
              <w:jc w:val="center"/>
              <w:rPr>
                <w:b w:val="0"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  <w:t xml:space="preserve">руб. без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НДС</w:t>
            </w:r>
            <w:r>
              <w:rPr>
                <w:color w:val="000000"/>
                <w:sz w:val="23"/>
                <w:szCs w:val="23"/>
              </w:rPr>
              <w:t xml:space="preserve"> (</w:t>
            </w:r>
            <w:r>
              <w:rPr>
                <w:color w:val="000000"/>
                <w:sz w:val="23"/>
                <w:szCs w:val="23"/>
              </w:rPr>
              <w:t xml:space="preserve">НДС не облагается на основании пп.2.2 ст. 149 НК РФ</w:t>
            </w:r>
            <w:r>
              <w:rPr>
                <w:color w:val="000000"/>
                <w:sz w:val="23"/>
                <w:szCs w:val="23"/>
              </w:rPr>
              <w:t xml:space="preserve">)</w:t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  <w:r>
              <w:rPr>
                <w:b w:val="0"/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1989" w:type="dxa"/>
            <w:vAlign w:val="center"/>
            <w:textDirection w:val="lrTb"/>
            <w:noWrap w:val="false"/>
          </w:tcPr>
          <w:p>
            <w:pPr>
              <w:pStyle w:val="967"/>
              <w:jc w:val="center"/>
              <w:rPr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  <w:t xml:space="preserve">15 700,00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руб. без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НДС</w:t>
            </w:r>
            <w:r>
              <w:rPr>
                <w:color w:val="000000"/>
                <w:sz w:val="23"/>
                <w:szCs w:val="23"/>
              </w:rPr>
              <w:t xml:space="preserve"> (</w:t>
            </w:r>
            <w:r>
              <w:rPr>
                <w:color w:val="000000"/>
                <w:sz w:val="23"/>
                <w:szCs w:val="23"/>
              </w:rPr>
              <w:t xml:space="preserve">НДС не облагается на основании пп.2.2 ст. 149 НК РФ</w:t>
            </w:r>
            <w:r>
              <w:rPr>
                <w:color w:val="000000"/>
                <w:sz w:val="23"/>
                <w:szCs w:val="23"/>
              </w:rPr>
              <w:t xml:space="preserve">)</w:t>
            </w:r>
            <w:r>
              <w:rPr>
                <w:color w:val="000000"/>
                <w:sz w:val="23"/>
                <w:szCs w:val="23"/>
                <w14:ligatures w14:val="none"/>
              </w:rPr>
            </w:r>
            <w:r>
              <w:rPr>
                <w:color w:val="000000"/>
                <w:sz w:val="23"/>
                <w:szCs w:val="23"/>
                <w14:ligatures w14:val="none"/>
              </w:rPr>
            </w:r>
          </w:p>
        </w:tc>
        <w:tc>
          <w:tcPr>
            <w:tcW w:w="2081" w:type="dxa"/>
            <w:vAlign w:val="center"/>
            <w:textDirection w:val="lrTb"/>
            <w:noWrap w:val="false"/>
          </w:tcPr>
          <w:p>
            <w:pPr>
              <w:pStyle w:val="967"/>
              <w:jc w:val="center"/>
              <w:rPr>
                <w:bCs/>
                <w:iCs/>
                <w:color w:val="000000"/>
                <w:sz w:val="23"/>
                <w:szCs w:val="23"/>
                <w14:ligatures w14:val="none"/>
              </w:rPr>
            </w:pPr>
            <w:r>
              <w:rPr>
                <w:color w:val="000000"/>
                <w:sz w:val="23"/>
                <w:szCs w:val="23"/>
                <w:lang w:val="ru-RU"/>
              </w:rPr>
            </w:r>
            <w:r>
              <w:rPr>
                <w:color w:val="000000"/>
                <w:sz w:val="23"/>
                <w:szCs w:val="23"/>
              </w:rPr>
              <w:t xml:space="preserve">с 01.01.2026 по 31.12.2026</w:t>
            </w:r>
            <w:r>
              <w:rPr>
                <w:bCs/>
                <w:iCs/>
                <w:color w:val="000000"/>
                <w:sz w:val="23"/>
                <w:szCs w:val="23"/>
                <w14:ligatures w14:val="none"/>
              </w:rPr>
            </w:r>
            <w:r>
              <w:rPr>
                <w:bCs/>
                <w:iCs/>
                <w:color w:val="000000"/>
                <w:sz w:val="23"/>
                <w:szCs w:val="23"/>
                <w14:ligatures w14:val="none"/>
              </w:rPr>
            </w:r>
          </w:p>
        </w:tc>
      </w:tr>
    </w:tbl>
    <w:p>
      <w:pPr>
        <w:pStyle w:val="1042"/>
        <w:numPr>
          <w:ilvl w:val="0"/>
          <w:numId w:val="23"/>
        </w:numPr>
        <w:jc w:val="both"/>
        <w:tabs>
          <w:tab w:val="left" w:pos="709" w:leader="none"/>
          <w:tab w:val="left" w:pos="993" w:leader="none"/>
          <w:tab w:val="left" w:pos="1080" w:leader="none"/>
          <w:tab w:val="left" w:pos="1134" w:leader="none"/>
        </w:tabs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На </w:t>
      </w:r>
      <w:r>
        <w:rPr>
          <w:bCs/>
          <w:sz w:val="23"/>
          <w:szCs w:val="23"/>
        </w:rPr>
        <w:t xml:space="preserve">момент </w:t>
      </w:r>
      <w:r>
        <w:rPr>
          <w:bCs/>
          <w:sz w:val="23"/>
          <w:szCs w:val="23"/>
        </w:rPr>
        <w:t xml:space="preserve">окончания срока подачи заявок </w:t>
      </w:r>
      <w:r>
        <w:rPr>
          <w:bCs/>
          <w:sz w:val="23"/>
          <w:szCs w:val="23"/>
        </w:rPr>
        <w:t xml:space="preserve">05</w:t>
      </w:r>
      <w:r>
        <w:rPr>
          <w:bCs/>
          <w:sz w:val="23"/>
          <w:szCs w:val="23"/>
          <w:lang w:val="ru-RU"/>
        </w:rPr>
        <w:t xml:space="preserve">.12</w:t>
      </w:r>
      <w:r>
        <w:rPr>
          <w:bCs/>
          <w:sz w:val="23"/>
          <w:szCs w:val="23"/>
          <w:lang w:val="ru-RU"/>
        </w:rPr>
        <w:t xml:space="preserve">.</w:t>
      </w:r>
      <w:r>
        <w:rPr>
          <w:bCs/>
          <w:sz w:val="23"/>
          <w:szCs w:val="23"/>
        </w:rPr>
        <w:t xml:space="preserve">202</w:t>
      </w:r>
      <w:r>
        <w:rPr>
          <w:bCs/>
          <w:sz w:val="23"/>
          <w:szCs w:val="23"/>
          <w:lang w:val="ru-RU"/>
        </w:rPr>
        <w:t xml:space="preserve">5</w:t>
      </w:r>
      <w:r>
        <w:rPr>
          <w:bCs/>
          <w:sz w:val="23"/>
          <w:szCs w:val="23"/>
        </w:rPr>
        <w:t xml:space="preserve"> г. 1</w:t>
      </w:r>
      <w:r>
        <w:rPr>
          <w:bCs/>
          <w:sz w:val="23"/>
          <w:szCs w:val="23"/>
          <w:lang w:val="ru-RU"/>
        </w:rPr>
        <w:t xml:space="preserve">1</w:t>
      </w:r>
      <w:r>
        <w:rPr>
          <w:bCs/>
          <w:sz w:val="23"/>
          <w:szCs w:val="23"/>
        </w:rPr>
        <w:t xml:space="preserve">:00 (время мос</w:t>
      </w:r>
      <w:r>
        <w:rPr>
          <w:bCs/>
          <w:sz w:val="23"/>
          <w:szCs w:val="23"/>
        </w:rPr>
        <w:t xml:space="preserve">ковское) на</w:t>
      </w:r>
      <w:r>
        <w:rPr>
          <w:bCs/>
          <w:sz w:val="23"/>
          <w:szCs w:val="23"/>
          <w:lang w:val="ru-RU"/>
        </w:rPr>
        <w:t xml:space="preserve"> </w:t>
      </w:r>
      <w:r>
        <w:rPr>
          <w:bCs/>
          <w:sz w:val="23"/>
          <w:szCs w:val="23"/>
          <w:lang w:val="ru-RU"/>
        </w:rPr>
        <w:t xml:space="preserve">Е</w:t>
      </w:r>
      <w:r>
        <w:rPr>
          <w:bCs/>
          <w:sz w:val="23"/>
          <w:szCs w:val="23"/>
          <w:lang w:val="ru-RU"/>
        </w:rPr>
        <w:t xml:space="preserve">Э</w:t>
      </w:r>
      <w:r>
        <w:rPr>
          <w:bCs/>
          <w:sz w:val="23"/>
          <w:szCs w:val="23"/>
        </w:rPr>
        <w:t xml:space="preserve">ТП </w:t>
      </w:r>
      <w:r>
        <w:rPr>
          <w:bCs/>
          <w:sz w:val="23"/>
          <w:szCs w:val="23"/>
        </w:rPr>
        <w:t xml:space="preserve">был</w:t>
      </w:r>
      <w:r>
        <w:rPr>
          <w:bCs/>
          <w:sz w:val="23"/>
          <w:szCs w:val="23"/>
          <w:lang w:val="ru-RU"/>
        </w:rPr>
        <w:t xml:space="preserve">о</w:t>
      </w:r>
      <w:r>
        <w:rPr>
          <w:bCs/>
          <w:sz w:val="23"/>
          <w:szCs w:val="23"/>
        </w:rPr>
        <w:t xml:space="preserve"> подан</w:t>
      </w:r>
      <w:r>
        <w:rPr>
          <w:sz w:val="23"/>
          <w:szCs w:val="23"/>
          <w:lang w:val="ru-RU"/>
        </w:rPr>
        <w:t xml:space="preserve">о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4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(четыре</w:t>
      </w:r>
      <w:r>
        <w:rPr>
          <w:sz w:val="23"/>
          <w:szCs w:val="23"/>
        </w:rPr>
        <w:t xml:space="preserve">)</w:t>
      </w:r>
      <w:r>
        <w:rPr>
          <w:sz w:val="23"/>
          <w:szCs w:val="23"/>
        </w:rPr>
        <w:t xml:space="preserve"> заяв</w:t>
      </w:r>
      <w:r>
        <w:rPr>
          <w:bCs/>
          <w:sz w:val="23"/>
          <w:szCs w:val="23"/>
        </w:rPr>
        <w:t xml:space="preserve">ки</w:t>
      </w:r>
      <w:r>
        <w:rPr>
          <w:bCs/>
          <w:sz w:val="23"/>
          <w:szCs w:val="23"/>
        </w:rPr>
        <w:t xml:space="preserve"> участник</w:t>
      </w:r>
      <w:r>
        <w:rPr>
          <w:bCs/>
          <w:sz w:val="23"/>
          <w:szCs w:val="23"/>
          <w:lang w:val="ru-RU"/>
        </w:rPr>
        <w:t xml:space="preserve">ов</w:t>
      </w:r>
      <w:r>
        <w:rPr>
          <w:bCs/>
          <w:sz w:val="23"/>
          <w:szCs w:val="23"/>
        </w:rPr>
        <w:t xml:space="preserve">:</w:t>
      </w:r>
      <w:r>
        <w:rPr>
          <w:bCs/>
          <w:sz w:val="23"/>
          <w:szCs w:val="23"/>
        </w:rPr>
      </w:r>
      <w:r>
        <w:rPr>
          <w:bCs/>
          <w:sz w:val="23"/>
          <w:szCs w:val="23"/>
        </w:rPr>
      </w:r>
    </w:p>
    <w:tbl>
      <w:tblPr>
        <w:tblW w:w="9779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4817"/>
        <w:gridCol w:w="41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4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7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  <w:tc>
          <w:tcPr>
            <w:tcW w:w="4817" w:type="dxa"/>
            <w:vAlign w:val="center"/>
            <w:textDirection w:val="lrTb"/>
            <w:noWrap w:val="false"/>
          </w:tcPr>
          <w:p>
            <w:pPr>
              <w:pStyle w:val="967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  <w:tc>
          <w:tcPr>
            <w:tcW w:w="4110" w:type="dxa"/>
            <w:vAlign w:val="center"/>
            <w:textDirection w:val="lrTb"/>
            <w:noWrap/>
          </w:tcPr>
          <w:p>
            <w:pPr>
              <w:pStyle w:val="967"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817" w:type="dxa"/>
            <w:vAlign w:val="center"/>
            <w:textDirection w:val="lrTb"/>
            <w:noWrap w:val="false"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ЧУЗ «КБ «РЖД-МЕДИЦИНА»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110" w:type="dxa"/>
            <w:vAlign w:val="center"/>
            <w:textDirection w:val="lrTb"/>
            <w:noWrap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02.12.2025 10:50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817" w:type="dxa"/>
            <w:vAlign w:val="center"/>
            <w:textDirection w:val="lrTb"/>
            <w:noWrap w:val="false"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ООО «СОЧИ-МЕД»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110" w:type="dxa"/>
            <w:vAlign w:val="center"/>
            <w:textDirection w:val="lrTb"/>
            <w:noWrap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04.12.2025 09:16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817" w:type="dxa"/>
            <w:vAlign w:val="center"/>
            <w:textDirection w:val="lrTb"/>
            <w:noWrap w:val="false"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ООО «МЕДОСМОТР 23»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110" w:type="dxa"/>
            <w:vAlign w:val="center"/>
            <w:textDirection w:val="lrTb"/>
            <w:noWrap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04.12.2025 18:40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67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817" w:type="dxa"/>
            <w:vAlign w:val="center"/>
            <w:textDirection w:val="lrTb"/>
            <w:noWrap w:val="false"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ООО «ЦМКС</w:t>
            </w:r>
            <w:r>
              <w:rPr>
                <w:sz w:val="23"/>
                <w:szCs w:val="23"/>
              </w:rPr>
              <w:t xml:space="preserve">»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W w:w="4110" w:type="dxa"/>
            <w:vAlign w:val="center"/>
            <w:textDirection w:val="lrTb"/>
            <w:noWrap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  <w:t xml:space="preserve">05.12.2025 07:52</w:t>
            </w:r>
            <w:r>
              <w:rPr>
                <w:sz w:val="23"/>
                <w:szCs w:val="23"/>
              </w:rPr>
              <w:t xml:space="preserve"> (МСК)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</w:tbl>
    <w:p>
      <w:pPr>
        <w:pStyle w:val="984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bCs/>
          <w:sz w:val="23"/>
          <w:szCs w:val="23"/>
        </w:rPr>
      </w:pPr>
      <w:r>
        <w:rPr>
          <w:b/>
          <w:bCs/>
          <w:caps/>
          <w:sz w:val="23"/>
          <w:szCs w:val="23"/>
          <w:lang w:val="ru-RU"/>
        </w:rPr>
        <w:t xml:space="preserve">РАССМОТРЕНИЕ</w:t>
      </w:r>
      <w:r>
        <w:rPr>
          <w:b/>
          <w:sz w:val="23"/>
          <w:szCs w:val="23"/>
        </w:rPr>
        <w:t xml:space="preserve"> ЗАЯВОК УЧАСТНИКОВ: </w:t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67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1. П</w:t>
      </w:r>
      <w:r>
        <w:rPr>
          <w:sz w:val="23"/>
          <w:szCs w:val="23"/>
        </w:rPr>
        <w:t xml:space="preserve">остоянно действующая закупочная</w:t>
      </w:r>
      <w:r>
        <w:rPr>
          <w:sz w:val="23"/>
          <w:szCs w:val="23"/>
        </w:rPr>
        <w:t xml:space="preserve">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3"/>
          <w:szCs w:val="23"/>
        </w:rPr>
      </w:r>
      <w:r>
        <w:rPr>
          <w:b/>
          <w:bCs/>
          <w:sz w:val="23"/>
          <w:szCs w:val="23"/>
        </w:rPr>
      </w:r>
    </w:p>
    <w:p>
      <w:pPr>
        <w:pStyle w:val="984"/>
        <w:numPr>
          <w:ilvl w:val="0"/>
          <w:numId w:val="2"/>
        </w:numPr>
        <w:ind w:left="0" w:firstLine="0"/>
        <w:tabs>
          <w:tab w:val="left" w:pos="426" w:leader="none"/>
        </w:tabs>
        <w:rPr>
          <w:b/>
          <w:sz w:val="23"/>
          <w:szCs w:val="23"/>
        </w:rPr>
      </w:pPr>
      <w:r>
        <w:rPr>
          <w:b/>
          <w:bCs/>
          <w:caps/>
          <w:sz w:val="23"/>
          <w:szCs w:val="23"/>
          <w:lang w:val="ru-RU"/>
        </w:rPr>
        <w:t xml:space="preserve">РЕШЕНИЕ</w:t>
      </w:r>
      <w:r>
        <w:rPr>
          <w:b/>
          <w:sz w:val="23"/>
          <w:szCs w:val="23"/>
        </w:rPr>
        <w:t xml:space="preserve"> </w:t>
      </w:r>
      <w:r>
        <w:rPr>
          <w:b/>
          <w:bCs/>
          <w:caps/>
          <w:sz w:val="23"/>
          <w:szCs w:val="23"/>
          <w:lang w:val="ru-RU"/>
        </w:rPr>
        <w:t xml:space="preserve">постоянно действующей закупочной</w:t>
      </w:r>
      <w:r>
        <w:rPr>
          <w:b/>
          <w:sz w:val="23"/>
          <w:szCs w:val="23"/>
        </w:rPr>
        <w:t xml:space="preserve"> КОМИССИИ:</w:t>
      </w:r>
      <w:r>
        <w:rPr>
          <w:b/>
          <w:sz w:val="23"/>
          <w:szCs w:val="23"/>
        </w:rPr>
      </w:r>
      <w:r>
        <w:rPr>
          <w:b/>
          <w:sz w:val="23"/>
          <w:szCs w:val="23"/>
        </w:rPr>
      </w:r>
    </w:p>
    <w:p>
      <w:pPr>
        <w:pStyle w:val="995"/>
        <w:numPr>
          <w:ilvl w:val="0"/>
          <w:numId w:val="28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/>
          <w:sz w:val="23"/>
          <w:szCs w:val="23"/>
          <w:lang w:eastAsia="ru-RU"/>
        </w:rPr>
        <w:t xml:space="preserve">Перенести 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сроки проведения </w:t>
      </w:r>
      <w:r>
        <w:rPr>
          <w:rFonts w:ascii="Times New Roman" w:hAnsi="Times New Roman" w:cs="Times New Roman"/>
          <w:sz w:val="23"/>
          <w:szCs w:val="23"/>
        </w:rPr>
        <w:t xml:space="preserve">конкурса</w:t>
      </w:r>
      <w:r>
        <w:rPr>
          <w:rFonts w:ascii="Times New Roman" w:hAnsi="Times New Roman" w:cs="Times New Roman"/>
          <w:bCs/>
          <w:iCs/>
          <w:sz w:val="23"/>
          <w:szCs w:val="23"/>
        </w:rPr>
        <w:t xml:space="preserve"> в электронной форме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,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 а именно</w:t>
      </w:r>
      <w:r>
        <w:rPr>
          <w:rFonts w:ascii="Times New Roman" w:hAnsi="Times New Roman" w:cs="Times New Roman"/>
          <w:sz w:val="23"/>
          <w:szCs w:val="23"/>
          <w:lang w:eastAsia="ru-RU"/>
        </w:rPr>
        <w:t xml:space="preserve">: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color w:val="000000"/>
          <w:sz w:val="23"/>
          <w:szCs w:val="23"/>
        </w:rPr>
      </w:r>
      <w:r>
        <w:rPr>
          <w:rFonts w:ascii="Times New Roman" w:hAnsi="Times New Roman" w:cs="Times New Roman"/>
          <w:color w:val="000000"/>
          <w:sz w:val="23"/>
          <w:szCs w:val="23"/>
        </w:rPr>
      </w:r>
    </w:p>
    <w:p>
      <w:pPr>
        <w:pStyle w:val="995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</w:rPr>
      </w:pPr>
      <w:r>
        <w:rPr>
          <w:sz w:val="23"/>
          <w:szCs w:val="23"/>
          <w:lang w:val="ru-RU"/>
        </w:rPr>
        <w:t xml:space="preserve">- Дата рассмотрения заявок: 15.12.2025;</w:t>
      </w:r>
      <w:r>
        <w:rPr>
          <w:sz w:val="23"/>
          <w:szCs w:val="23"/>
          <w:lang w:val="ru-RU"/>
        </w:rPr>
      </w:r>
      <w:r>
        <w:rPr>
          <w:sz w:val="23"/>
          <w:szCs w:val="23"/>
          <w:lang w:val="ru-RU"/>
        </w:rPr>
      </w:r>
    </w:p>
    <w:p>
      <w:pPr>
        <w:pStyle w:val="995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</w:rPr>
      </w:pPr>
      <w:r>
        <w:rPr>
          <w:sz w:val="23"/>
          <w:szCs w:val="23"/>
          <w:lang w:val="ru-RU"/>
        </w:rPr>
        <w:t xml:space="preserve">- Дата проведения переторжки: </w:t>
      </w:r>
      <w:r>
        <w:rPr>
          <w:sz w:val="23"/>
          <w:szCs w:val="23"/>
          <w:lang w:val="ru-RU"/>
        </w:rPr>
        <w:t xml:space="preserve">16</w:t>
      </w:r>
      <w:r>
        <w:rPr>
          <w:sz w:val="23"/>
          <w:szCs w:val="23"/>
          <w:lang w:val="ru-RU"/>
        </w:rPr>
        <w:t xml:space="preserve">.12.202</w:t>
      </w:r>
      <w:r>
        <w:rPr>
          <w:sz w:val="23"/>
          <w:szCs w:val="23"/>
          <w:lang w:val="ru-RU"/>
        </w:rPr>
        <w:t xml:space="preserve">5;</w:t>
      </w:r>
      <w:r>
        <w:rPr>
          <w:sz w:val="23"/>
          <w:szCs w:val="23"/>
          <w:highlight w:val="none"/>
        </w:rPr>
      </w:r>
      <w:r>
        <w:rPr>
          <w:sz w:val="23"/>
          <w:szCs w:val="23"/>
          <w:lang w:val="ru-RU"/>
        </w:rPr>
      </w:r>
    </w:p>
    <w:p>
      <w:pPr>
        <w:pStyle w:val="995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highlight w:val="none"/>
        </w:rPr>
      </w:pPr>
      <w:r>
        <w:rPr>
          <w:sz w:val="23"/>
          <w:szCs w:val="23"/>
          <w:lang w:val="ru-RU"/>
        </w:rPr>
      </w:r>
      <w:r>
        <w:rPr>
          <w:sz w:val="23"/>
          <w:szCs w:val="23"/>
          <w:lang w:val="ru-RU"/>
        </w:rPr>
        <w:t xml:space="preserve">- Дата подведения итогов: </w:t>
      </w:r>
      <w:r>
        <w:rPr>
          <w:sz w:val="23"/>
          <w:szCs w:val="23"/>
          <w:lang w:val="ru-RU"/>
        </w:rPr>
        <w:t xml:space="preserve">16</w:t>
      </w:r>
      <w:r>
        <w:rPr>
          <w:sz w:val="23"/>
          <w:szCs w:val="23"/>
          <w:lang w:val="ru-RU"/>
        </w:rPr>
        <w:t xml:space="preserve">.12.202</w:t>
      </w:r>
      <w:r>
        <w:rPr>
          <w:sz w:val="23"/>
          <w:szCs w:val="23"/>
          <w:lang w:val="ru-RU"/>
        </w:rPr>
        <w:t xml:space="preserve">5</w:t>
      </w:r>
      <w:r>
        <w:rPr>
          <w:sz w:val="23"/>
          <w:szCs w:val="23"/>
          <w:lang w:val="ru-RU"/>
        </w:rPr>
        <w:t xml:space="preserve">.</w:t>
      </w:r>
      <w:r>
        <w:rPr>
          <w:sz w:val="23"/>
          <w:szCs w:val="23"/>
          <w:highlight w:val="none"/>
        </w:rPr>
      </w:r>
      <w:r>
        <w:rPr>
          <w:sz w:val="23"/>
          <w:szCs w:val="23"/>
          <w:highlight w:val="none"/>
        </w:rPr>
      </w:r>
    </w:p>
    <w:p>
      <w:pPr>
        <w:pStyle w:val="995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sz w:val="23"/>
          <w:szCs w:val="23"/>
          <w:lang w:val="ru-RU"/>
          <w14:ligatures w14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95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lang w:val="ru-RU"/>
          <w14:ligatures w14:val="none"/>
        </w:rPr>
      </w:pPr>
      <w:r>
        <w:rPr>
          <w:sz w:val="23"/>
          <w:szCs w:val="23"/>
        </w:rPr>
        <w:t xml:space="preserve">З</w:t>
      </w:r>
      <w:r>
        <w:rPr>
          <w:sz w:val="23"/>
          <w:szCs w:val="23"/>
          <w:lang w:val="ru-RU"/>
        </w:rPr>
        <w:t xml:space="preserve">а – </w:t>
      </w:r>
      <w:r>
        <w:rPr>
          <w:sz w:val="23"/>
          <w:szCs w:val="23"/>
          <w:lang w:val="ru-RU"/>
        </w:rPr>
        <w:t xml:space="preserve">6</w:t>
      </w:r>
      <w:r>
        <w:rPr>
          <w:sz w:val="23"/>
          <w:szCs w:val="23"/>
          <w:lang w:val="ru-RU"/>
        </w:rPr>
        <w:t xml:space="preserve"> голоса (-</w:t>
      </w:r>
      <w:r>
        <w:rPr>
          <w:sz w:val="23"/>
          <w:szCs w:val="23"/>
          <w:lang w:val="ru-RU"/>
        </w:rPr>
        <w:t xml:space="preserve">ов)</w:t>
      </w:r>
      <w:r>
        <w:rPr>
          <w:sz w:val="23"/>
          <w:szCs w:val="23"/>
          <w:lang w:val="ru-RU"/>
          <w14:ligatures w14:val="none"/>
        </w:rPr>
      </w:r>
      <w:r>
        <w:rPr>
          <w:sz w:val="23"/>
          <w:szCs w:val="23"/>
          <w:lang w:val="ru-RU"/>
          <w14:ligatures w14:val="none"/>
        </w:rPr>
      </w:r>
    </w:p>
    <w:p>
      <w:pPr>
        <w:pStyle w:val="995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  <w:highlight w:val="none"/>
          <w:lang w:val="ru-RU"/>
          <w14:ligatures w14:val="none"/>
        </w:rPr>
      </w:pPr>
      <w:r>
        <w:rPr>
          <w:sz w:val="23"/>
          <w:szCs w:val="23"/>
          <w:lang w:val="ru-RU"/>
        </w:rPr>
        <w:t xml:space="preserve">Против – 0 голоса (-ов)</w:t>
      </w:r>
      <w:r>
        <w:rPr>
          <w:sz w:val="23"/>
          <w:szCs w:val="23"/>
          <w:highlight w:val="none"/>
          <w:lang w:val="ru-RU"/>
          <w14:ligatures w14:val="none"/>
        </w:rPr>
      </w:r>
      <w:r>
        <w:rPr>
          <w:sz w:val="23"/>
          <w:szCs w:val="23"/>
          <w:highlight w:val="none"/>
          <w:lang w:val="ru-RU"/>
          <w14:ligatures w14:val="none"/>
        </w:rPr>
      </w:r>
    </w:p>
    <w:p>
      <w:pPr>
        <w:pStyle w:val="995"/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  <w:lang w:val="ru-RU"/>
        </w:rPr>
        <w:t xml:space="preserve">Воздержался </w:t>
      </w:r>
      <w:r>
        <w:rPr>
          <w:sz w:val="23"/>
          <w:szCs w:val="23"/>
        </w:rPr>
        <w:t xml:space="preserve">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95"/>
        <w:numPr>
          <w:ilvl w:val="0"/>
          <w:numId w:val="28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bCs/>
          <w:iCs/>
          <w:sz w:val="23"/>
          <w:szCs w:val="23"/>
        </w:rPr>
      </w:pPr>
      <w:r>
        <w:rPr>
          <w:rFonts w:ascii="Times New Roman" w:hAnsi="Times New Roman"/>
          <w:sz w:val="23"/>
          <w:szCs w:val="23"/>
          <w:lang w:eastAsia="ru-RU"/>
        </w:rPr>
        <w:t xml:space="preserve">П</w:t>
      </w:r>
      <w:r>
        <w:rPr>
          <w:rFonts w:ascii="Times New Roman" w:hAnsi="Times New Roman"/>
          <w:sz w:val="23"/>
          <w:szCs w:val="23"/>
          <w:lang w:eastAsia="ru-RU"/>
        </w:rPr>
        <w:t xml:space="preserve">ринять </w:t>
      </w:r>
      <w:r>
        <w:rPr>
          <w:bCs/>
          <w:iCs/>
          <w:sz w:val="23"/>
          <w:szCs w:val="23"/>
        </w:rPr>
        <w:t xml:space="preserve">к сведению мнени</w:t>
      </w:r>
      <w:r>
        <w:rPr>
          <w:bCs/>
          <w:iCs/>
          <w:sz w:val="23"/>
          <w:szCs w:val="23"/>
        </w:rPr>
        <w:t xml:space="preserve">я</w:t>
      </w:r>
      <w:r>
        <w:rPr>
          <w:bCs/>
          <w:iCs/>
          <w:sz w:val="23"/>
          <w:szCs w:val="23"/>
        </w:rPr>
        <w:t xml:space="preserve"> эксперт</w:t>
      </w:r>
      <w:r>
        <w:rPr>
          <w:bCs/>
          <w:iCs/>
          <w:sz w:val="23"/>
          <w:szCs w:val="23"/>
        </w:rPr>
        <w:t xml:space="preserve">ов</w:t>
      </w:r>
      <w:r>
        <w:rPr>
          <w:bCs/>
          <w:iCs/>
          <w:sz w:val="23"/>
          <w:szCs w:val="23"/>
        </w:rPr>
        <w:t xml:space="preserve">.</w:t>
      </w:r>
      <w:r>
        <w:rPr>
          <w:bCs/>
          <w:iCs/>
          <w:sz w:val="23"/>
          <w:szCs w:val="23"/>
        </w:rPr>
      </w:r>
      <w:r>
        <w:rPr>
          <w:bCs/>
          <w:iCs/>
          <w:sz w:val="23"/>
          <w:szCs w:val="23"/>
        </w:rPr>
      </w:r>
    </w:p>
    <w:p>
      <w:pPr>
        <w:pStyle w:val="967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67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За – </w:t>
      </w:r>
      <w:r>
        <w:rPr>
          <w:sz w:val="23"/>
          <w:szCs w:val="23"/>
        </w:rPr>
        <w:t xml:space="preserve">6</w:t>
      </w:r>
      <w:r>
        <w:rPr>
          <w:sz w:val="23"/>
          <w:szCs w:val="23"/>
        </w:rPr>
        <w:t xml:space="preserve"> голоса (-</w:t>
      </w:r>
      <w:r>
        <w:rPr>
          <w:sz w:val="23"/>
          <w:szCs w:val="23"/>
        </w:rPr>
        <w:t xml:space="preserve">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Воздержался 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95"/>
        <w:numPr>
          <w:ilvl w:val="0"/>
          <w:numId w:val="28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sz w:val="23"/>
          <w:szCs w:val="23"/>
        </w:rPr>
      </w:pPr>
      <w:r>
        <w:rPr>
          <w:rFonts w:ascii="Times New Roman" w:hAnsi="Times New Roman"/>
          <w:sz w:val="23"/>
          <w:szCs w:val="23"/>
          <w:lang w:eastAsia="ru-RU"/>
        </w:rPr>
        <w:t xml:space="preserve">Признать </w:t>
      </w:r>
      <w:r>
        <w:rPr>
          <w:sz w:val="23"/>
          <w:szCs w:val="23"/>
        </w:rPr>
        <w:t xml:space="preserve">заявки участников: 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1027"/>
        <w:numPr>
          <w:ilvl w:val="0"/>
          <w:numId w:val="24"/>
        </w:numPr>
        <w:ind w:left="0" w:right="0" w:firstLine="0"/>
        <w:jc w:val="both"/>
        <w:tabs>
          <w:tab w:val="left" w:pos="42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  <w:highlight w:val="none"/>
        </w:rPr>
      </w:r>
      <w:r>
        <w:rPr>
          <w:sz w:val="23"/>
          <w:szCs w:val="23"/>
        </w:rPr>
        <w:t xml:space="preserve">Ч</w:t>
      </w:r>
      <w:r>
        <w:rPr>
          <w:sz w:val="23"/>
          <w:szCs w:val="23"/>
        </w:rPr>
        <w:t xml:space="preserve">УЗ «КБ «РЖД-МЕДИЦИНА»</w:t>
      </w:r>
      <w:r>
        <w:rPr>
          <w:sz w:val="23"/>
          <w:szCs w:val="23"/>
        </w:rPr>
        <w:t xml:space="preserve"> (</w:t>
      </w:r>
      <w:r>
        <w:rPr>
          <w:sz w:val="23"/>
          <w:szCs w:val="23"/>
        </w:rPr>
        <w:t xml:space="preserve">1</w:t>
      </w:r>
      <w:r>
        <w:rPr>
          <w:sz w:val="23"/>
          <w:szCs w:val="23"/>
        </w:rPr>
        <w:t xml:space="preserve">. Для работников, не прошедших медицинский осмотр в указанный срок по уважительным причинам, Участник не выделяет резервные дни на территории нахождения медицинских учреждений в городах Майкоп, Лабинск, Славянск-на-Кубани, Усть-Лабинск, ст. Ленинградская, </w:t>
      </w:r>
      <w:r>
        <w:rPr>
          <w:sz w:val="23"/>
          <w:szCs w:val="23"/>
        </w:rPr>
        <w:t xml:space="preserve">что не соответствует п 3.11 Технического задания. </w:t>
      </w:r>
      <w:r>
        <w:rPr>
          <w:sz w:val="23"/>
          <w:szCs w:val="23"/>
        </w:rPr>
        <w:t xml:space="preserve">2. Не предоставлен договор оказ</w:t>
      </w:r>
      <w:r>
        <w:rPr>
          <w:sz w:val="23"/>
          <w:szCs w:val="23"/>
        </w:rPr>
        <w:t xml:space="preserve">ания услуг по организации и проведению медицинского осмотра со стоимостью не меньше 80% предельной цены договора, что не соответствует п.5.11 Технического задания.)</w:t>
      </w:r>
      <w:r>
        <w:rPr>
          <w:sz w:val="23"/>
          <w:szCs w:val="23"/>
        </w:rPr>
        <w:t xml:space="preserve">;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7"/>
        <w:numPr>
          <w:ilvl w:val="0"/>
          <w:numId w:val="24"/>
        </w:numPr>
        <w:ind w:left="0" w:right="0" w:firstLine="0"/>
        <w:jc w:val="both"/>
        <w:tabs>
          <w:tab w:val="left" w:pos="42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</w:rPr>
      </w:r>
      <w:r>
        <w:rPr>
          <w:sz w:val="23"/>
          <w:szCs w:val="23"/>
        </w:rPr>
        <w:t xml:space="preserve">ООО «МЕДОСМ</w:t>
      </w:r>
      <w:r>
        <w:rPr>
          <w:sz w:val="23"/>
          <w:szCs w:val="23"/>
        </w:rPr>
        <w:t xml:space="preserve">ОТР 23»</w:t>
      </w:r>
      <w:r>
        <w:rPr>
          <w:sz w:val="23"/>
          <w:szCs w:val="23"/>
        </w:rPr>
        <w:t xml:space="preserve"> (</w:t>
      </w:r>
      <w:r>
        <w:rPr>
          <w:sz w:val="23"/>
          <w:szCs w:val="23"/>
        </w:rPr>
        <w:t xml:space="preserve">1. Не представлен договор, заключенный между Участником закупочной процедуры и центром</w:t>
      </w:r>
      <w:r>
        <w:rPr>
          <w:sz w:val="23"/>
          <w:szCs w:val="23"/>
        </w:rPr>
        <w:t xml:space="preserve"> профпатологии, что не соответствует п.5.9 Технического задания.)</w:t>
      </w:r>
      <w:r>
        <w:rPr>
          <w:sz w:val="23"/>
          <w:szCs w:val="23"/>
        </w:rPr>
        <w:t xml:space="preserve">;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7"/>
        <w:numPr>
          <w:ilvl w:val="0"/>
          <w:numId w:val="24"/>
        </w:numPr>
        <w:ind w:left="0" w:right="0" w:firstLine="0"/>
        <w:jc w:val="both"/>
        <w:tabs>
          <w:tab w:val="left" w:pos="42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</w:rPr>
      </w:r>
      <w:r>
        <w:rPr>
          <w:sz w:val="23"/>
          <w:szCs w:val="23"/>
        </w:rPr>
        <w:t xml:space="preserve">ООО «ЦМК</w:t>
      </w:r>
      <w:r>
        <w:rPr>
          <w:sz w:val="23"/>
          <w:szCs w:val="23"/>
        </w:rPr>
        <w:t xml:space="preserve">С</w:t>
      </w:r>
      <w:r>
        <w:rPr>
          <w:sz w:val="23"/>
          <w:szCs w:val="23"/>
        </w:rPr>
        <w:t xml:space="preserve">»</w:t>
      </w:r>
      <w:r>
        <w:rPr>
          <w:sz w:val="23"/>
          <w:szCs w:val="23"/>
        </w:rPr>
        <w:t xml:space="preserve"> (1</w:t>
      </w:r>
      <w:r>
        <w:rPr>
          <w:sz w:val="23"/>
          <w:szCs w:val="23"/>
        </w:rPr>
        <w:t xml:space="preserve">. </w:t>
      </w:r>
      <w:r>
        <w:rPr>
          <w:sz w:val="23"/>
          <w:szCs w:val="23"/>
        </w:rPr>
        <w:t xml:space="preserve">Не предоставлен договор оказания услуг по организации и проведению медицинского осмотра со стоимостью не меньше 80% предельной цены договора, что не соответствует п.5.11 Технического задания.</w:t>
      </w:r>
      <w:r>
        <w:rPr>
          <w:sz w:val="23"/>
          <w:szCs w:val="23"/>
        </w:rPr>
        <w:t xml:space="preserve"> 2</w:t>
      </w:r>
      <w:r>
        <w:rPr>
          <w:sz w:val="23"/>
          <w:szCs w:val="23"/>
        </w:rPr>
        <w:t xml:space="preserve">. В техническом предложении Участника предоставлена калькуляция стоимости оказания услуг по организации и проведению медицинского осмот</w:t>
      </w:r>
      <w:r>
        <w:rPr>
          <w:sz w:val="23"/>
          <w:szCs w:val="23"/>
        </w:rPr>
        <w:t xml:space="preserve">ра работников, что является нарушением п.7 инструкции по заполнению формы 3 </w:t>
      </w:r>
      <w:r>
        <w:rPr>
          <w:sz w:val="23"/>
          <w:szCs w:val="23"/>
        </w:rPr>
        <w:t xml:space="preserve">«</w:t>
      </w:r>
      <w:r>
        <w:rPr>
          <w:sz w:val="23"/>
          <w:szCs w:val="23"/>
        </w:rPr>
        <w:t xml:space="preserve">Техническое предложение</w:t>
      </w:r>
      <w:r>
        <w:rPr>
          <w:sz w:val="23"/>
          <w:szCs w:val="23"/>
        </w:rPr>
        <w:t xml:space="preserve">»</w:t>
      </w:r>
      <w:r>
        <w:rPr>
          <w:sz w:val="23"/>
          <w:szCs w:val="23"/>
        </w:rPr>
        <w:t xml:space="preserve">. </w:t>
      </w:r>
      <w:r>
        <w:rPr>
          <w:sz w:val="23"/>
          <w:szCs w:val="23"/>
        </w:rPr>
        <w:t xml:space="preserve">)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7"/>
        <w:ind w:left="0" w:right="0" w:firstLine="0"/>
        <w:jc w:val="both"/>
        <w:tabs>
          <w:tab w:val="left" w:pos="426" w:leader="none"/>
        </w:tabs>
        <w:rPr>
          <w:sz w:val="23"/>
          <w:szCs w:val="23"/>
          <w14:ligatures w14:val="none"/>
        </w:rPr>
      </w:pPr>
      <w:r>
        <w:rPr>
          <w:sz w:val="23"/>
          <w:szCs w:val="23"/>
        </w:rPr>
        <w:t xml:space="preserve">несоответствующ</w:t>
      </w:r>
      <w:r>
        <w:rPr>
          <w:sz w:val="23"/>
          <w:szCs w:val="23"/>
        </w:rPr>
        <w:t xml:space="preserve">ими</w:t>
      </w:r>
      <w:r>
        <w:rPr>
          <w:sz w:val="23"/>
          <w:szCs w:val="23"/>
        </w:rPr>
        <w:t xml:space="preserve"> требованиям документации о закупке, отклонить от дальнейшего рассмотрения.</w:t>
      </w:r>
      <w:r>
        <w:rPr>
          <w:sz w:val="23"/>
          <w:szCs w:val="23"/>
          <w14:ligatures w14:val="none"/>
        </w:rPr>
      </w:r>
      <w:r>
        <w:rPr>
          <w:sz w:val="23"/>
          <w:szCs w:val="23"/>
          <w14:ligatures w14:val="none"/>
        </w:rPr>
      </w:r>
    </w:p>
    <w:p>
      <w:pPr>
        <w:pStyle w:val="1027"/>
        <w:ind w:left="0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67"/>
        <w:jc w:val="both"/>
        <w:tabs>
          <w:tab w:val="left" w:pos="142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За – </w:t>
      </w:r>
      <w:r>
        <w:rPr>
          <w:sz w:val="23"/>
          <w:szCs w:val="23"/>
        </w:rPr>
        <w:t xml:space="preserve">6</w:t>
      </w:r>
      <w:r>
        <w:rPr>
          <w:sz w:val="23"/>
          <w:szCs w:val="23"/>
        </w:rPr>
        <w:t xml:space="preserve"> голоса (-ов) 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tabs>
          <w:tab w:val="left" w:pos="142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tabs>
          <w:tab w:val="left" w:pos="142" w:leader="none"/>
        </w:tabs>
        <w:rPr>
          <w:color w:val="000000"/>
          <w:sz w:val="23"/>
          <w:szCs w:val="23"/>
        </w:rPr>
        <w:outlineLvl w:val="1"/>
      </w:pPr>
      <w:r>
        <w:rPr>
          <w:sz w:val="23"/>
          <w:szCs w:val="23"/>
        </w:rPr>
        <w:t xml:space="preserve">Воздержался – 0 голоса (-ов).</w:t>
      </w:r>
      <w:r>
        <w:rPr>
          <w:color w:val="000000"/>
          <w:sz w:val="23"/>
          <w:szCs w:val="23"/>
        </w:rPr>
      </w:r>
      <w:r>
        <w:rPr>
          <w:color w:val="000000"/>
          <w:sz w:val="23"/>
          <w:szCs w:val="23"/>
        </w:rPr>
      </w:r>
    </w:p>
    <w:p>
      <w:pPr>
        <w:pStyle w:val="995"/>
        <w:numPr>
          <w:ilvl w:val="0"/>
          <w:numId w:val="28"/>
        </w:numPr>
        <w:ind w:left="0" w:firstLine="0"/>
        <w:spacing w:before="0" w:line="240" w:lineRule="auto"/>
        <w:widowControl w:val="off"/>
        <w:tabs>
          <w:tab w:val="left" w:pos="284" w:leader="none"/>
          <w:tab w:val="left" w:pos="426" w:leader="none"/>
        </w:tabs>
        <w:rPr>
          <w:color w:val="000000"/>
          <w:sz w:val="23"/>
          <w:szCs w:val="23"/>
        </w:rPr>
      </w:pPr>
      <w:r>
        <w:rPr>
          <w:bCs/>
          <w:sz w:val="23"/>
          <w:szCs w:val="23"/>
        </w:rPr>
        <w:t xml:space="preserve">Признать заявку</w:t>
      </w:r>
      <w:r>
        <w:rPr>
          <w:bCs/>
          <w:sz w:val="23"/>
          <w:szCs w:val="23"/>
        </w:rPr>
        <w:t xml:space="preserve"> участника</w:t>
      </w:r>
      <w:r>
        <w:rPr>
          <w:bCs/>
          <w:sz w:val="23"/>
          <w:szCs w:val="23"/>
        </w:rPr>
        <w:t xml:space="preserve"> </w:t>
      </w:r>
      <w:r>
        <w:rPr>
          <w:sz w:val="23"/>
          <w:szCs w:val="23"/>
        </w:rPr>
        <w:t xml:space="preserve">ООО «СОЧИ-МЕД»</w:t>
      </w:r>
      <w:r>
        <w:rPr>
          <w:sz w:val="23"/>
          <w:szCs w:val="23"/>
        </w:rPr>
        <w:t xml:space="preserve"> </w:t>
      </w:r>
      <w:r>
        <w:rPr>
          <w:bCs/>
          <w:sz w:val="23"/>
          <w:szCs w:val="23"/>
        </w:rPr>
        <w:t xml:space="preserve">соответствующей требованиям документации о закупке, </w:t>
      </w:r>
      <w:r>
        <w:rPr>
          <w:bCs/>
          <w:sz w:val="23"/>
          <w:szCs w:val="23"/>
        </w:rPr>
        <w:t xml:space="preserve">принять к дальнейшему рассмотрению, </w:t>
      </w:r>
      <w:r>
        <w:rPr>
          <w:bCs/>
          <w:sz w:val="23"/>
          <w:szCs w:val="23"/>
        </w:rPr>
        <w:t xml:space="preserve">допустить к процедуре переторжки в заочной форме</w:t>
      </w:r>
      <w:r>
        <w:rPr>
          <w:bCs/>
          <w:sz w:val="23"/>
          <w:szCs w:val="23"/>
        </w:rPr>
        <w:t xml:space="preserve">.</w:t>
      </w:r>
      <w:r>
        <w:rPr>
          <w:color w:val="000000"/>
          <w:sz w:val="23"/>
          <w:szCs w:val="23"/>
        </w:rPr>
      </w:r>
      <w:r>
        <w:rPr>
          <w:color w:val="000000"/>
          <w:sz w:val="23"/>
          <w:szCs w:val="23"/>
        </w:rPr>
      </w:r>
    </w:p>
    <w:p>
      <w:pPr>
        <w:pStyle w:val="1027"/>
        <w:ind w:left="0"/>
        <w:jc w:val="both"/>
        <w:tabs>
          <w:tab w:val="left" w:pos="426" w:leader="none"/>
        </w:tabs>
        <w:rPr>
          <w:b/>
          <w:i/>
          <w:color w:val="ff0000"/>
          <w:sz w:val="23"/>
          <w:szCs w:val="23"/>
        </w:rPr>
      </w:pPr>
      <w:r>
        <w:rPr>
          <w:b/>
          <w:i/>
          <w:color w:val="000000"/>
          <w:sz w:val="23"/>
          <w:szCs w:val="23"/>
        </w:rPr>
        <w:t xml:space="preserve">Итоги голосования:</w:t>
      </w:r>
      <w:r>
        <w:rPr>
          <w:b/>
          <w:i/>
          <w:color w:val="ff0000"/>
          <w:sz w:val="23"/>
          <w:szCs w:val="23"/>
        </w:rPr>
      </w:r>
      <w:r>
        <w:rPr>
          <w:b/>
          <w:i/>
          <w:color w:val="ff0000"/>
          <w:sz w:val="23"/>
          <w:szCs w:val="23"/>
        </w:rPr>
      </w:r>
    </w:p>
    <w:p>
      <w:pPr>
        <w:pStyle w:val="967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За – </w:t>
      </w:r>
      <w:r>
        <w:rPr>
          <w:sz w:val="23"/>
          <w:szCs w:val="23"/>
        </w:rPr>
        <w:t xml:space="preserve">6</w:t>
      </w:r>
      <w:r>
        <w:rPr>
          <w:sz w:val="23"/>
          <w:szCs w:val="23"/>
        </w:rPr>
        <w:t xml:space="preserve">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Против – 0 голоса (-ов)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rPr>
          <w:sz w:val="23"/>
          <w:szCs w:val="23"/>
        </w:rPr>
        <w:outlineLvl w:val="1"/>
      </w:pPr>
      <w:r>
        <w:rPr>
          <w:sz w:val="23"/>
          <w:szCs w:val="23"/>
        </w:rPr>
        <w:t xml:space="preserve">Воздержался – 0 голоса (-ов).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67"/>
        <w:jc w:val="both"/>
        <w:tabs>
          <w:tab w:val="left" w:pos="426" w:leader="none"/>
        </w:tabs>
        <w:rPr>
          <w:b/>
          <w:bCs/>
          <w:i/>
          <w:sz w:val="23"/>
          <w:szCs w:val="23"/>
          <w:highlight w:val="none"/>
        </w:rPr>
      </w:pPr>
      <w:r>
        <w:rPr>
          <w:b/>
          <w:i/>
          <w:sz w:val="23"/>
          <w:szCs w:val="23"/>
        </w:rPr>
        <w:t xml:space="preserve">Решение по вопросу принято.</w:t>
      </w:r>
      <w:r>
        <w:rPr>
          <w:b/>
          <w:bCs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  <w:highlight w:val="none"/>
        </w:rPr>
      </w:r>
    </w:p>
    <w:p>
      <w:pPr>
        <w:pStyle w:val="967"/>
        <w:jc w:val="both"/>
        <w:tabs>
          <w:tab w:val="left" w:pos="426" w:leader="none"/>
        </w:tabs>
        <w:rPr>
          <w:b/>
          <w:bCs/>
          <w:i/>
          <w:sz w:val="23"/>
          <w:szCs w:val="23"/>
        </w:rPr>
      </w:pPr>
      <w:r>
        <w:rPr>
          <w:b/>
          <w:i/>
          <w:sz w:val="23"/>
          <w:szCs w:val="23"/>
          <w:highlight w:val="none"/>
        </w:rPr>
      </w:r>
      <w:r>
        <w:rPr>
          <w:b/>
          <w:bCs/>
          <w:i/>
          <w:sz w:val="23"/>
          <w:szCs w:val="23"/>
        </w:rPr>
      </w:r>
      <w:r>
        <w:rPr>
          <w:b/>
          <w:bCs/>
          <w:i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8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7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Председатель</w:t>
            </w:r>
            <w:r>
              <w:rPr>
                <w:color w:val="000000"/>
                <w:sz w:val="23"/>
                <w:szCs w:val="23"/>
              </w:rPr>
              <w:t xml:space="preserve"> ПДЗК </w:t>
            </w:r>
            <w:r>
              <w:rPr>
                <w:color w:val="000000"/>
                <w:sz w:val="23"/>
                <w:szCs w:val="23"/>
              </w:rPr>
            </w:r>
            <w:r>
              <w:rPr>
                <w:color w:val="000000"/>
                <w:sz w:val="23"/>
                <w:szCs w:val="23"/>
              </w:rPr>
            </w:r>
          </w:p>
          <w:p>
            <w:pPr>
              <w:pStyle w:val="967"/>
              <w:rPr>
                <w:bCs/>
                <w:sz w:val="23"/>
                <w:szCs w:val="23"/>
              </w:rPr>
            </w:pPr>
            <w:r>
              <w:rPr>
                <w:bCs/>
                <w:color w:val="000000"/>
                <w:sz w:val="23"/>
                <w:szCs w:val="23"/>
              </w:rPr>
              <w:t xml:space="preserve">В.А. Коржаневский</w:t>
            </w:r>
            <w:r>
              <w:rPr>
                <w:bCs/>
                <w:sz w:val="23"/>
                <w:szCs w:val="23"/>
              </w:rPr>
            </w:r>
            <w:r>
              <w:rPr>
                <w:bCs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А.Н. Гостева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      </w:t>
            </w:r>
            <w:r>
              <w:rPr>
                <w:sz w:val="23"/>
                <w:szCs w:val="23"/>
              </w:rPr>
            </w:r>
            <w:r>
              <w:rPr>
                <w:sz w:val="23"/>
                <w:szCs w:val="23"/>
              </w:rPr>
            </w:r>
          </w:p>
        </w:tc>
      </w:tr>
    </w:tbl>
    <w:p>
      <w:pPr>
        <w:pStyle w:val="967"/>
        <w:rPr>
          <w:bCs/>
          <w:i/>
          <w:sz w:val="20"/>
          <w:szCs w:val="20"/>
        </w:rPr>
      </w:pPr>
      <w:r>
        <w:rPr>
          <w:i/>
          <w:sz w:val="20"/>
          <w:szCs w:val="23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7"/>
        <w:rPr>
          <w:bCs/>
          <w:i/>
          <w:sz w:val="20"/>
          <w:szCs w:val="20"/>
        </w:rPr>
      </w:pP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7"/>
        <w:rPr>
          <w:bCs/>
          <w:i/>
          <w:sz w:val="20"/>
          <w:szCs w:val="20"/>
        </w:rPr>
      </w:pPr>
      <w:r>
        <w:rPr>
          <w:i/>
          <w:sz w:val="20"/>
          <w:szCs w:val="23"/>
        </w:rPr>
      </w:r>
      <w:r>
        <w:rPr>
          <w:bCs/>
          <w:i/>
          <w:sz w:val="20"/>
          <w:szCs w:val="20"/>
        </w:rPr>
      </w:r>
      <w:r>
        <w:rPr>
          <w:bCs/>
          <w:i/>
          <w:sz w:val="20"/>
          <w:szCs w:val="20"/>
        </w:rPr>
      </w:r>
    </w:p>
    <w:p>
      <w:pPr>
        <w:pStyle w:val="967"/>
        <w:rPr>
          <w:i/>
          <w:sz w:val="20"/>
          <w:szCs w:val="23"/>
        </w:rPr>
      </w:pPr>
      <w:r>
        <w:rPr>
          <w:i/>
          <w:sz w:val="20"/>
          <w:szCs w:val="23"/>
        </w:rPr>
        <w:t xml:space="preserve">А.Н</w:t>
      </w:r>
      <w:r>
        <w:rPr>
          <w:i/>
          <w:sz w:val="20"/>
          <w:szCs w:val="23"/>
        </w:rPr>
        <w:t xml:space="preserve">. Гостева</w:t>
      </w:r>
      <w:r>
        <w:rPr>
          <w:i/>
          <w:sz w:val="20"/>
          <w:szCs w:val="23"/>
        </w:rPr>
        <w:t xml:space="preserve">, (861)212-2</w:t>
      </w:r>
      <w:r>
        <w:rPr>
          <w:i/>
          <w:sz w:val="20"/>
          <w:szCs w:val="23"/>
        </w:rPr>
        <w:t xml:space="preserve">6</w:t>
      </w:r>
      <w:r>
        <w:rPr>
          <w:i/>
          <w:sz w:val="20"/>
          <w:szCs w:val="23"/>
        </w:rPr>
        <w:t xml:space="preserve">-6</w:t>
      </w:r>
      <w:r>
        <w:rPr>
          <w:i/>
          <w:sz w:val="20"/>
          <w:szCs w:val="23"/>
        </w:rPr>
        <w:t xml:space="preserve">9</w:t>
      </w:r>
      <w:r>
        <w:rPr>
          <w:i/>
          <w:sz w:val="20"/>
          <w:szCs w:val="23"/>
        </w:rPr>
      </w:r>
      <w:r>
        <w:rPr>
          <w:i/>
          <w:sz w:val="20"/>
          <w:szCs w:val="23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709" w:right="1133" w:bottom="1105" w:left="993" w:header="0" w:footer="274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 CYR">
    <w:panose1 w:val="020206030504050203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1"/>
      <w:jc w:val="center"/>
      <w:rPr>
        <w:sz w:val="18"/>
        <w:szCs w:val="18"/>
      </w:rPr>
    </w:pPr>
    <w:r>
      <w:rPr>
        <w:bCs/>
        <w:i/>
        <w:sz w:val="18"/>
        <w:szCs w:val="18"/>
      </w:rPr>
      <w:t xml:space="preserve">ПРОТОКОЛ ЗАСЕДАНИЯ </w:t>
    </w:r>
    <w:r>
      <w:rPr>
        <w:bCs/>
        <w:i/>
        <w:sz w:val="18"/>
        <w:szCs w:val="18"/>
      </w:rPr>
      <w:t xml:space="preserve">ПОСТОЯННО ДЕЙСТВУЮЩЕЙ ЗАКУПОЧНОЙ</w:t>
    </w:r>
    <w:r>
      <w:rPr>
        <w:bCs/>
        <w:i/>
        <w:sz w:val="18"/>
        <w:szCs w:val="18"/>
      </w:rPr>
      <w:t xml:space="preserve"> КОМИССИИ № </w:t>
    </w:r>
    <w:r>
      <w:rPr>
        <w:i/>
        <w:sz w:val="18"/>
        <w:szCs w:val="18"/>
      </w:rPr>
      <w:t xml:space="preserve">32515422152</w:t>
    </w:r>
    <w:r>
      <w:rPr>
        <w:i/>
        <w:sz w:val="18"/>
        <w:szCs w:val="18"/>
      </w:rPr>
      <w:t xml:space="preserve">/1</w:t>
    </w:r>
    <w:r>
      <w:rPr>
        <w:sz w:val="18"/>
        <w:szCs w:val="18"/>
      </w:rPr>
    </w:r>
    <w:r>
      <w:rPr>
        <w:sz w:val="18"/>
        <w:szCs w:val="18"/>
      </w:rPr>
    </w:r>
  </w:p>
  <w:p>
    <w:pPr>
      <w:pStyle w:val="991"/>
      <w:jc w:val="right"/>
      <w:rPr>
        <w:i/>
        <w:sz w:val="18"/>
        <w:szCs w:val="18"/>
      </w:rPr>
    </w:pPr>
    <w:r>
      <w:rPr>
        <w:i/>
        <w:sz w:val="18"/>
        <w:szCs w:val="18"/>
      </w:rPr>
      <w:t xml:space="preserve">Страница </w:t>
    </w:r>
    <w:r>
      <w:rPr>
        <w:bCs/>
        <w:i/>
        <w:sz w:val="18"/>
        <w:szCs w:val="18"/>
      </w:rPr>
      <w:fldChar w:fldCharType="begin"/>
    </w:r>
    <w:r>
      <w:rPr>
        <w:bCs/>
        <w:i/>
        <w:sz w:val="18"/>
        <w:szCs w:val="18"/>
      </w:rPr>
      <w:instrText xml:space="preserve">PAGE</w:instrText>
    </w:r>
    <w:r>
      <w:rPr>
        <w:bCs/>
        <w:i/>
        <w:sz w:val="18"/>
        <w:szCs w:val="18"/>
      </w:rPr>
      <w:fldChar w:fldCharType="separate"/>
    </w:r>
    <w:r>
      <w:rPr>
        <w:bCs/>
        <w:i/>
        <w:sz w:val="18"/>
        <w:szCs w:val="18"/>
      </w:rPr>
      <w:t xml:space="preserve">1</w:t>
    </w:r>
    <w:r>
      <w:rPr>
        <w:bCs/>
        <w:i/>
        <w:sz w:val="18"/>
        <w:szCs w:val="18"/>
      </w:rPr>
      <w:fldChar w:fldCharType="end"/>
    </w:r>
    <w:r>
      <w:rPr>
        <w:i/>
        <w:sz w:val="18"/>
        <w:szCs w:val="18"/>
      </w:rPr>
      <w:t xml:space="preserve"> из </w:t>
    </w:r>
    <w:r>
      <w:rPr>
        <w:bCs/>
        <w:i/>
        <w:sz w:val="18"/>
        <w:szCs w:val="18"/>
      </w:rPr>
      <w:fldChar w:fldCharType="begin"/>
    </w:r>
    <w:r>
      <w:rPr>
        <w:bCs/>
        <w:i/>
        <w:sz w:val="18"/>
        <w:szCs w:val="18"/>
      </w:rPr>
      <w:instrText xml:space="preserve">NUMPAGES</w:instrText>
    </w:r>
    <w:r>
      <w:rPr>
        <w:bCs/>
        <w:i/>
        <w:sz w:val="18"/>
        <w:szCs w:val="18"/>
      </w:rPr>
      <w:fldChar w:fldCharType="separate"/>
    </w:r>
    <w:r>
      <w:rPr>
        <w:bCs/>
        <w:i/>
        <w:sz w:val="18"/>
        <w:szCs w:val="18"/>
      </w:rPr>
      <w:t xml:space="preserve">3</w:t>
    </w:r>
    <w:r>
      <w:rPr>
        <w:bCs/>
        <w:i/>
        <w:sz w:val="18"/>
        <w:szCs w:val="18"/>
      </w:rPr>
      <w:fldChar w:fldCharType="end"/>
    </w:r>
    <w:r>
      <w:rPr>
        <w:i/>
        <w:sz w:val="18"/>
        <w:szCs w:val="18"/>
      </w:rPr>
    </w:r>
    <w:r>
      <w:rPr>
        <w:i/>
        <w:sz w:val="18"/>
        <w:szCs w:val="18"/>
      </w:rPr>
    </w:r>
  </w:p>
  <w:p>
    <w:pPr>
      <w:pStyle w:val="991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1"/>
      <w:rPr>
        <w:rStyle w:val="990"/>
      </w:rPr>
      <w:framePr w:wrap="around" w:vAnchor="text" w:hAnchor="margin" w:xAlign="center" w:y="1"/>
    </w:pPr>
    <w:r>
      <w:rPr>
        <w:rStyle w:val="990"/>
      </w:rPr>
      <w:fldChar w:fldCharType="begin"/>
    </w:r>
    <w:r>
      <w:rPr>
        <w:rStyle w:val="990"/>
      </w:rPr>
      <w:instrText xml:space="preserve">PAGE  </w:instrText>
    </w:r>
    <w:r>
      <w:rPr>
        <w:rStyle w:val="990"/>
      </w:rPr>
      <w:fldChar w:fldCharType="end"/>
    </w:r>
    <w:r>
      <w:rPr>
        <w:rStyle w:val="990"/>
      </w:rPr>
    </w:r>
    <w:r>
      <w:rPr>
        <w:rStyle w:val="990"/>
      </w:rPr>
    </w:r>
  </w:p>
  <w:p>
    <w:pPr>
      <w:pStyle w:val="991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9"/>
      <w:rPr>
        <w:rStyle w:val="990"/>
      </w:rPr>
      <w:framePr w:wrap="around" w:vAnchor="text" w:hAnchor="margin" w:xAlign="right" w:y="1"/>
    </w:pPr>
    <w:r>
      <w:rPr>
        <w:rStyle w:val="990"/>
      </w:rPr>
      <w:fldChar w:fldCharType="begin"/>
    </w:r>
    <w:r>
      <w:rPr>
        <w:rStyle w:val="990"/>
      </w:rPr>
      <w:instrText xml:space="preserve">PAGE  </w:instrText>
    </w:r>
    <w:r>
      <w:rPr>
        <w:rStyle w:val="990"/>
      </w:rPr>
      <w:fldChar w:fldCharType="end"/>
    </w:r>
    <w:r>
      <w:rPr>
        <w:rStyle w:val="990"/>
      </w:rPr>
    </w:r>
    <w:r>
      <w:rPr>
        <w:rStyle w:val="990"/>
      </w:rPr>
    </w:r>
  </w:p>
  <w:p>
    <w:pPr>
      <w:pStyle w:val="989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pStyle w:val="1012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720" w:hanging="180"/>
        <w:tabs>
          <w:tab w:val="num" w:pos="720" w:leader="none"/>
        </w:tabs>
      </w:pPr>
      <w:rPr>
        <w:sz w:val="24"/>
        <w:szCs w:val="24"/>
      </w:rPr>
    </w:lvl>
    <w:lvl w:ilvl="1">
      <w:start w:val="1"/>
      <w:numFmt w:val="decimal"/>
      <w:isLgl w:val="false"/>
      <w:suff w:val="tab"/>
      <w:lvlText w:val="Форма %2."/>
      <w:lvlJc w:val="left"/>
      <w:pPr>
        <w:ind w:left="1440" w:hanging="360"/>
        <w:tabs>
          <w:tab w:val="num" w:pos="2160" w:leader="none"/>
        </w:tabs>
      </w:pPr>
      <w:rPr>
        <w:rFonts w:ascii="Times New Roman" w:hAnsi="Times New Roman" w:cs="Times New Roman"/>
        <w:b/>
        <w:bCs/>
        <w:i w:val="0"/>
        <w:iCs w:val="0"/>
        <w:sz w:val="26"/>
        <w:szCs w:val="26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21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0" w:firstLine="0"/>
      </w:pPr>
      <w:rPr>
        <w:rFonts w:hint="default" w:cs="Times New Roman"/>
        <w:b w:val="0"/>
        <w:sz w:val="24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  <w:rPr>
        <w:rFonts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4"/>
  </w:num>
  <w:num w:numId="3">
    <w:abstractNumId w:val="18"/>
  </w:num>
  <w:num w:numId="4">
    <w:abstractNumId w:val="20"/>
  </w:num>
  <w:num w:numId="5">
    <w:abstractNumId w:val="2"/>
  </w:num>
  <w:num w:numId="6">
    <w:abstractNumId w:val="7"/>
  </w:num>
  <w:num w:numId="7">
    <w:abstractNumId w:val="10"/>
  </w:num>
  <w:num w:numId="8">
    <w:abstractNumId w:val="9"/>
  </w:num>
  <w:num w:numId="9">
    <w:abstractNumId w:val="1"/>
  </w:num>
  <w:num w:numId="10">
    <w:abstractNumId w:val="17"/>
  </w:num>
  <w:num w:numId="11">
    <w:abstractNumId w:val="3"/>
  </w:num>
  <w:num w:numId="12">
    <w:abstractNumId w:val="19"/>
  </w:num>
  <w:num w:numId="13">
    <w:abstractNumId w:val="12"/>
  </w:num>
  <w:num w:numId="14">
    <w:abstractNumId w:val="6"/>
  </w:num>
  <w:num w:numId="15">
    <w:abstractNumId w:val="11"/>
  </w:num>
  <w:num w:numId="16">
    <w:abstractNumId w:val="8"/>
  </w:num>
  <w:num w:numId="17">
    <w:abstractNumId w:val="15"/>
  </w:num>
  <w:num w:numId="18">
    <w:abstractNumId w:val="0"/>
  </w:num>
  <w:num w:numId="19">
    <w:abstractNumId w:val="14"/>
  </w:num>
  <w:num w:numId="20">
    <w:abstractNumId w:val="16"/>
  </w:num>
  <w:num w:numId="21">
    <w:abstractNumId w:val="5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9">
    <w:name w:val="Heading 1"/>
    <w:basedOn w:val="1002"/>
    <w:next w:val="1002"/>
    <w:link w:val="790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90">
    <w:name w:val="Heading 1 Char"/>
    <w:link w:val="789"/>
    <w:uiPriority w:val="9"/>
    <w:rPr>
      <w:rFonts w:ascii="Arial" w:hAnsi="Arial" w:eastAsia="Arial" w:cs="Arial"/>
      <w:sz w:val="40"/>
      <w:szCs w:val="40"/>
    </w:rPr>
  </w:style>
  <w:style w:type="paragraph" w:styleId="791">
    <w:name w:val="Heading 2"/>
    <w:basedOn w:val="1002"/>
    <w:next w:val="1002"/>
    <w:link w:val="792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92">
    <w:name w:val="Heading 2 Char"/>
    <w:link w:val="791"/>
    <w:uiPriority w:val="9"/>
    <w:rPr>
      <w:rFonts w:ascii="Arial" w:hAnsi="Arial" w:eastAsia="Arial" w:cs="Arial"/>
      <w:sz w:val="34"/>
    </w:rPr>
  </w:style>
  <w:style w:type="paragraph" w:styleId="793">
    <w:name w:val="Heading 3"/>
    <w:basedOn w:val="1002"/>
    <w:next w:val="1002"/>
    <w:link w:val="794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4">
    <w:name w:val="Heading 3 Char"/>
    <w:link w:val="793"/>
    <w:uiPriority w:val="9"/>
    <w:rPr>
      <w:rFonts w:ascii="Arial" w:hAnsi="Arial" w:eastAsia="Arial" w:cs="Arial"/>
      <w:sz w:val="30"/>
      <w:szCs w:val="30"/>
    </w:rPr>
  </w:style>
  <w:style w:type="paragraph" w:styleId="795">
    <w:name w:val="Heading 4"/>
    <w:basedOn w:val="1002"/>
    <w:next w:val="1002"/>
    <w:link w:val="796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6">
    <w:name w:val="Heading 4 Char"/>
    <w:link w:val="795"/>
    <w:uiPriority w:val="9"/>
    <w:rPr>
      <w:rFonts w:ascii="Arial" w:hAnsi="Arial" w:eastAsia="Arial" w:cs="Arial"/>
      <w:b/>
      <w:bCs/>
      <w:sz w:val="26"/>
      <w:szCs w:val="26"/>
    </w:rPr>
  </w:style>
  <w:style w:type="paragraph" w:styleId="797">
    <w:name w:val="Heading 5"/>
    <w:basedOn w:val="1002"/>
    <w:next w:val="1002"/>
    <w:link w:val="79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8">
    <w:name w:val="Heading 5 Char"/>
    <w:link w:val="797"/>
    <w:uiPriority w:val="9"/>
    <w:rPr>
      <w:rFonts w:ascii="Arial" w:hAnsi="Arial" w:eastAsia="Arial" w:cs="Arial"/>
      <w:b/>
      <w:bCs/>
      <w:sz w:val="24"/>
      <w:szCs w:val="24"/>
    </w:rPr>
  </w:style>
  <w:style w:type="paragraph" w:styleId="799">
    <w:name w:val="Heading 6"/>
    <w:basedOn w:val="1002"/>
    <w:next w:val="1002"/>
    <w:link w:val="800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00">
    <w:name w:val="Heading 6 Char"/>
    <w:link w:val="799"/>
    <w:uiPriority w:val="9"/>
    <w:rPr>
      <w:rFonts w:ascii="Arial" w:hAnsi="Arial" w:eastAsia="Arial" w:cs="Arial"/>
      <w:b/>
      <w:bCs/>
      <w:sz w:val="22"/>
      <w:szCs w:val="22"/>
    </w:rPr>
  </w:style>
  <w:style w:type="paragraph" w:styleId="801">
    <w:name w:val="Heading 7"/>
    <w:basedOn w:val="1002"/>
    <w:next w:val="1002"/>
    <w:link w:val="80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2">
    <w:name w:val="Heading 7 Char"/>
    <w:link w:val="8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03">
    <w:name w:val="Heading 8"/>
    <w:basedOn w:val="1002"/>
    <w:next w:val="1002"/>
    <w:link w:val="80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4">
    <w:name w:val="Heading 8 Char"/>
    <w:link w:val="803"/>
    <w:uiPriority w:val="9"/>
    <w:rPr>
      <w:rFonts w:ascii="Arial" w:hAnsi="Arial" w:eastAsia="Arial" w:cs="Arial"/>
      <w:i/>
      <w:iCs/>
      <w:sz w:val="22"/>
      <w:szCs w:val="22"/>
    </w:rPr>
  </w:style>
  <w:style w:type="paragraph" w:styleId="805">
    <w:name w:val="Heading 9"/>
    <w:basedOn w:val="1002"/>
    <w:next w:val="1002"/>
    <w:link w:val="806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6">
    <w:name w:val="Heading 9 Char"/>
    <w:link w:val="805"/>
    <w:uiPriority w:val="9"/>
    <w:rPr>
      <w:rFonts w:ascii="Arial" w:hAnsi="Arial" w:eastAsia="Arial" w:cs="Arial"/>
      <w:i/>
      <w:iCs/>
      <w:sz w:val="21"/>
      <w:szCs w:val="21"/>
    </w:rPr>
  </w:style>
  <w:style w:type="paragraph" w:styleId="807">
    <w:name w:val="List Paragraph"/>
    <w:basedOn w:val="1002"/>
    <w:uiPriority w:val="34"/>
    <w:qFormat/>
    <w:pPr>
      <w:contextualSpacing/>
      <w:ind w:left="720"/>
    </w:pPr>
  </w:style>
  <w:style w:type="paragraph" w:styleId="808">
    <w:name w:val="No Spacing"/>
    <w:uiPriority w:val="1"/>
    <w:qFormat/>
    <w:pPr>
      <w:spacing w:before="0" w:after="0" w:line="240" w:lineRule="auto"/>
    </w:pPr>
  </w:style>
  <w:style w:type="paragraph" w:styleId="809">
    <w:name w:val="Title"/>
    <w:basedOn w:val="1002"/>
    <w:next w:val="1002"/>
    <w:link w:val="81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0">
    <w:name w:val="Title Char"/>
    <w:link w:val="809"/>
    <w:uiPriority w:val="10"/>
    <w:rPr>
      <w:sz w:val="48"/>
      <w:szCs w:val="48"/>
    </w:rPr>
  </w:style>
  <w:style w:type="paragraph" w:styleId="811">
    <w:name w:val="Subtitle"/>
    <w:basedOn w:val="1002"/>
    <w:next w:val="1002"/>
    <w:link w:val="812"/>
    <w:uiPriority w:val="11"/>
    <w:qFormat/>
    <w:pPr>
      <w:spacing w:before="200" w:after="200"/>
    </w:pPr>
    <w:rPr>
      <w:sz w:val="24"/>
      <w:szCs w:val="24"/>
    </w:rPr>
  </w:style>
  <w:style w:type="character" w:styleId="812">
    <w:name w:val="Subtitle Char"/>
    <w:link w:val="811"/>
    <w:uiPriority w:val="11"/>
    <w:rPr>
      <w:sz w:val="24"/>
      <w:szCs w:val="24"/>
    </w:rPr>
  </w:style>
  <w:style w:type="paragraph" w:styleId="813">
    <w:name w:val="Quote"/>
    <w:basedOn w:val="1002"/>
    <w:next w:val="1002"/>
    <w:link w:val="814"/>
    <w:uiPriority w:val="29"/>
    <w:qFormat/>
    <w:pPr>
      <w:ind w:left="720" w:right="720"/>
    </w:pPr>
    <w:rPr>
      <w:i/>
    </w:rPr>
  </w:style>
  <w:style w:type="character" w:styleId="814">
    <w:name w:val="Quote Char"/>
    <w:link w:val="813"/>
    <w:uiPriority w:val="29"/>
    <w:rPr>
      <w:i/>
    </w:rPr>
  </w:style>
  <w:style w:type="paragraph" w:styleId="815">
    <w:name w:val="Intense Quote"/>
    <w:basedOn w:val="1002"/>
    <w:next w:val="1002"/>
    <w:link w:val="816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6">
    <w:name w:val="Intense Quote Char"/>
    <w:link w:val="815"/>
    <w:uiPriority w:val="30"/>
    <w:rPr>
      <w:i/>
    </w:rPr>
  </w:style>
  <w:style w:type="paragraph" w:styleId="817">
    <w:name w:val="Header"/>
    <w:basedOn w:val="1002"/>
    <w:link w:val="81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8">
    <w:name w:val="Header Char"/>
    <w:link w:val="817"/>
    <w:uiPriority w:val="99"/>
  </w:style>
  <w:style w:type="paragraph" w:styleId="819">
    <w:name w:val="Footer"/>
    <w:basedOn w:val="1002"/>
    <w:link w:val="82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20">
    <w:name w:val="Footer Char"/>
    <w:link w:val="819"/>
    <w:uiPriority w:val="99"/>
  </w:style>
  <w:style w:type="paragraph" w:styleId="821">
    <w:name w:val="Caption"/>
    <w:basedOn w:val="1002"/>
    <w:next w:val="1002"/>
    <w:link w:val="82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2">
    <w:name w:val="Caption Char"/>
    <w:link w:val="821"/>
    <w:uiPriority w:val="35"/>
    <w:rPr>
      <w:b/>
      <w:bCs/>
      <w:color w:val="4f81bd" w:themeColor="accent1"/>
      <w:sz w:val="18"/>
      <w:szCs w:val="18"/>
    </w:rPr>
  </w:style>
  <w:style w:type="table" w:styleId="823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4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5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6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7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8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0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2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3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4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5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6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7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8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9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0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2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3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4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5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6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7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8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9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70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71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72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7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8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9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90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91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92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3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9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0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1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2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3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4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5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6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7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8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9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20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21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22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23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24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25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6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7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8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9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0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1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2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3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4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5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6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7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8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9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40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41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42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3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4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5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6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7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8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9">
    <w:name w:val="Hyperlink"/>
    <w:uiPriority w:val="99"/>
    <w:unhideWhenUsed/>
    <w:rPr>
      <w:color w:val="0000ff" w:themeColor="hyperlink"/>
      <w:u w:val="single"/>
    </w:rPr>
  </w:style>
  <w:style w:type="paragraph" w:styleId="950">
    <w:name w:val="footnote text"/>
    <w:basedOn w:val="1002"/>
    <w:link w:val="951"/>
    <w:uiPriority w:val="99"/>
    <w:semiHidden/>
    <w:unhideWhenUsed/>
    <w:pPr>
      <w:spacing w:after="40" w:line="240" w:lineRule="auto"/>
    </w:pPr>
    <w:rPr>
      <w:sz w:val="18"/>
    </w:rPr>
  </w:style>
  <w:style w:type="character" w:styleId="951">
    <w:name w:val="Footnote Text Char"/>
    <w:link w:val="950"/>
    <w:uiPriority w:val="99"/>
    <w:rPr>
      <w:sz w:val="18"/>
    </w:rPr>
  </w:style>
  <w:style w:type="character" w:styleId="952">
    <w:name w:val="footnote reference"/>
    <w:uiPriority w:val="99"/>
    <w:unhideWhenUsed/>
    <w:rPr>
      <w:vertAlign w:val="superscript"/>
    </w:rPr>
  </w:style>
  <w:style w:type="paragraph" w:styleId="953">
    <w:name w:val="endnote text"/>
    <w:basedOn w:val="1002"/>
    <w:link w:val="954"/>
    <w:uiPriority w:val="99"/>
    <w:semiHidden/>
    <w:unhideWhenUsed/>
    <w:pPr>
      <w:spacing w:after="0" w:line="240" w:lineRule="auto"/>
    </w:pPr>
    <w:rPr>
      <w:sz w:val="20"/>
    </w:rPr>
  </w:style>
  <w:style w:type="character" w:styleId="954">
    <w:name w:val="Endnote Text Char"/>
    <w:link w:val="953"/>
    <w:uiPriority w:val="99"/>
    <w:rPr>
      <w:sz w:val="20"/>
    </w:rPr>
  </w:style>
  <w:style w:type="character" w:styleId="955">
    <w:name w:val="endnote reference"/>
    <w:uiPriority w:val="99"/>
    <w:semiHidden/>
    <w:unhideWhenUsed/>
    <w:rPr>
      <w:vertAlign w:val="superscript"/>
    </w:rPr>
  </w:style>
  <w:style w:type="paragraph" w:styleId="956">
    <w:name w:val="toc 1"/>
    <w:basedOn w:val="1002"/>
    <w:next w:val="1002"/>
    <w:uiPriority w:val="39"/>
    <w:unhideWhenUsed/>
    <w:pPr>
      <w:ind w:left="0" w:right="0" w:firstLine="0"/>
      <w:spacing w:after="57"/>
    </w:pPr>
  </w:style>
  <w:style w:type="paragraph" w:styleId="957">
    <w:name w:val="toc 2"/>
    <w:basedOn w:val="1002"/>
    <w:next w:val="1002"/>
    <w:uiPriority w:val="39"/>
    <w:unhideWhenUsed/>
    <w:pPr>
      <w:ind w:left="283" w:right="0" w:firstLine="0"/>
      <w:spacing w:after="57"/>
    </w:pPr>
  </w:style>
  <w:style w:type="paragraph" w:styleId="958">
    <w:name w:val="toc 3"/>
    <w:basedOn w:val="1002"/>
    <w:next w:val="1002"/>
    <w:uiPriority w:val="39"/>
    <w:unhideWhenUsed/>
    <w:pPr>
      <w:ind w:left="567" w:right="0" w:firstLine="0"/>
      <w:spacing w:after="57"/>
    </w:pPr>
  </w:style>
  <w:style w:type="paragraph" w:styleId="959">
    <w:name w:val="toc 4"/>
    <w:basedOn w:val="1002"/>
    <w:next w:val="1002"/>
    <w:uiPriority w:val="39"/>
    <w:unhideWhenUsed/>
    <w:pPr>
      <w:ind w:left="850" w:right="0" w:firstLine="0"/>
      <w:spacing w:after="57"/>
    </w:pPr>
  </w:style>
  <w:style w:type="paragraph" w:styleId="960">
    <w:name w:val="toc 5"/>
    <w:basedOn w:val="1002"/>
    <w:next w:val="1002"/>
    <w:uiPriority w:val="39"/>
    <w:unhideWhenUsed/>
    <w:pPr>
      <w:ind w:left="1134" w:right="0" w:firstLine="0"/>
      <w:spacing w:after="57"/>
    </w:pPr>
  </w:style>
  <w:style w:type="paragraph" w:styleId="961">
    <w:name w:val="toc 6"/>
    <w:basedOn w:val="1002"/>
    <w:next w:val="1002"/>
    <w:uiPriority w:val="39"/>
    <w:unhideWhenUsed/>
    <w:pPr>
      <w:ind w:left="1417" w:right="0" w:firstLine="0"/>
      <w:spacing w:after="57"/>
    </w:pPr>
  </w:style>
  <w:style w:type="paragraph" w:styleId="962">
    <w:name w:val="toc 7"/>
    <w:basedOn w:val="1002"/>
    <w:next w:val="1002"/>
    <w:uiPriority w:val="39"/>
    <w:unhideWhenUsed/>
    <w:pPr>
      <w:ind w:left="1701" w:right="0" w:firstLine="0"/>
      <w:spacing w:after="57"/>
    </w:pPr>
  </w:style>
  <w:style w:type="paragraph" w:styleId="963">
    <w:name w:val="toc 8"/>
    <w:basedOn w:val="1002"/>
    <w:next w:val="1002"/>
    <w:uiPriority w:val="39"/>
    <w:unhideWhenUsed/>
    <w:pPr>
      <w:ind w:left="1984" w:right="0" w:firstLine="0"/>
      <w:spacing w:after="57"/>
    </w:pPr>
  </w:style>
  <w:style w:type="paragraph" w:styleId="964">
    <w:name w:val="toc 9"/>
    <w:basedOn w:val="1002"/>
    <w:next w:val="1002"/>
    <w:uiPriority w:val="39"/>
    <w:unhideWhenUsed/>
    <w:pPr>
      <w:ind w:left="2268" w:right="0" w:firstLine="0"/>
      <w:spacing w:after="57"/>
    </w:pPr>
  </w:style>
  <w:style w:type="paragraph" w:styleId="965">
    <w:name w:val="TOC Heading"/>
    <w:uiPriority w:val="39"/>
    <w:unhideWhenUsed/>
  </w:style>
  <w:style w:type="paragraph" w:styleId="966">
    <w:name w:val="table of figures"/>
    <w:basedOn w:val="1002"/>
    <w:next w:val="1002"/>
    <w:uiPriority w:val="99"/>
    <w:unhideWhenUsed/>
    <w:pPr>
      <w:spacing w:after="0" w:afterAutospacing="0"/>
    </w:pPr>
  </w:style>
  <w:style w:type="paragraph" w:styleId="967">
    <w:name w:val="Normal"/>
    <w:next w:val="967"/>
    <w:link w:val="967"/>
    <w:qFormat/>
    <w:rPr>
      <w:sz w:val="24"/>
      <w:szCs w:val="24"/>
      <w:lang w:val="ru-RU" w:eastAsia="ru-RU" w:bidi="ar-SA"/>
    </w:rPr>
  </w:style>
  <w:style w:type="paragraph" w:styleId="968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67"/>
    <w:next w:val="967"/>
    <w:link w:val="967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69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67"/>
    <w:next w:val="967"/>
    <w:link w:val="967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70">
    <w:name w:val="Заголовок 3"/>
    <w:basedOn w:val="967"/>
    <w:next w:val="967"/>
    <w:link w:val="967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71">
    <w:name w:val="Заголовок 4"/>
    <w:basedOn w:val="967"/>
    <w:next w:val="967"/>
    <w:link w:val="967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72">
    <w:name w:val="Заголовок 5"/>
    <w:basedOn w:val="967"/>
    <w:next w:val="967"/>
    <w:link w:val="967"/>
    <w:qFormat/>
    <w:pPr>
      <w:keepNext/>
      <w:outlineLvl w:val="4"/>
    </w:pPr>
    <w:rPr>
      <w:b/>
      <w:bCs/>
      <w:szCs w:val="20"/>
    </w:rPr>
  </w:style>
  <w:style w:type="paragraph" w:styleId="973">
    <w:name w:val="Заголовок 6"/>
    <w:basedOn w:val="967"/>
    <w:next w:val="967"/>
    <w:link w:val="967"/>
    <w:qFormat/>
    <w:pPr>
      <w:keepNext/>
      <w:spacing w:line="360" w:lineRule="auto"/>
      <w:outlineLvl w:val="5"/>
    </w:pPr>
    <w:rPr>
      <w:szCs w:val="20"/>
    </w:rPr>
  </w:style>
  <w:style w:type="paragraph" w:styleId="974">
    <w:name w:val="Заголовок 7"/>
    <w:basedOn w:val="967"/>
    <w:next w:val="967"/>
    <w:link w:val="967"/>
    <w:qFormat/>
    <w:pPr>
      <w:jc w:val="center"/>
      <w:keepNext/>
      <w:outlineLvl w:val="6"/>
    </w:pPr>
    <w:rPr>
      <w:b/>
      <w:bCs/>
    </w:rPr>
  </w:style>
  <w:style w:type="paragraph" w:styleId="975">
    <w:name w:val="Заголовок 8"/>
    <w:basedOn w:val="967"/>
    <w:next w:val="967"/>
    <w:link w:val="967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76">
    <w:name w:val="Заголовок 9"/>
    <w:basedOn w:val="967"/>
    <w:next w:val="967"/>
    <w:link w:val="967"/>
    <w:qFormat/>
    <w:pPr>
      <w:jc w:val="center"/>
      <w:keepNext/>
      <w:outlineLvl w:val="8"/>
    </w:pPr>
    <w:rPr>
      <w:szCs w:val="20"/>
    </w:rPr>
  </w:style>
  <w:style w:type="character" w:styleId="977">
    <w:name w:val="Основной шрифт абзаца"/>
    <w:next w:val="977"/>
    <w:link w:val="967"/>
    <w:semiHidden/>
  </w:style>
  <w:style w:type="table" w:styleId="978">
    <w:name w:val="Обычная таблица"/>
    <w:next w:val="978"/>
    <w:link w:val="967"/>
    <w:semiHidden/>
    <w:tblPr/>
  </w:style>
  <w:style w:type="numbering" w:styleId="979">
    <w:name w:val="Нет списка"/>
    <w:next w:val="979"/>
    <w:link w:val="967"/>
    <w:semiHidden/>
  </w:style>
  <w:style w:type="paragraph" w:styleId="980">
    <w:name w:val=" Знак Знак Знак1 Знак Знак Знак Знак Знак Знак Знак"/>
    <w:basedOn w:val="967"/>
    <w:next w:val="980"/>
    <w:link w:val="9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81">
    <w:name w:val="Название"/>
    <w:basedOn w:val="967"/>
    <w:next w:val="981"/>
    <w:link w:val="967"/>
    <w:qFormat/>
    <w:pPr>
      <w:jc w:val="center"/>
    </w:pPr>
    <w:rPr>
      <w:b/>
      <w:sz w:val="22"/>
      <w:szCs w:val="20"/>
    </w:rPr>
  </w:style>
  <w:style w:type="character" w:styleId="982">
    <w:name w:val="Гиперссылка"/>
    <w:next w:val="982"/>
    <w:link w:val="967"/>
    <w:rPr>
      <w:color w:val="0000ff"/>
      <w:u w:val="single"/>
    </w:rPr>
  </w:style>
  <w:style w:type="paragraph" w:styleId="983">
    <w:name w:val="xl34"/>
    <w:basedOn w:val="967"/>
    <w:next w:val="983"/>
    <w:link w:val="967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84">
    <w:name w:val="Основной текст 3"/>
    <w:basedOn w:val="967"/>
    <w:next w:val="984"/>
    <w:link w:val="1025"/>
    <w:uiPriority w:val="99"/>
    <w:pPr>
      <w:jc w:val="both"/>
    </w:pPr>
    <w:rPr>
      <w:sz w:val="26"/>
      <w:szCs w:val="20"/>
      <w:lang w:val="en-US" w:eastAsia="en-US"/>
    </w:rPr>
  </w:style>
  <w:style w:type="paragraph" w:styleId="985">
    <w:name w:val="Основной текст с отступом"/>
    <w:basedOn w:val="967"/>
    <w:next w:val="985"/>
    <w:link w:val="1022"/>
    <w:pPr>
      <w:ind w:left="567"/>
      <w:jc w:val="both"/>
    </w:pPr>
    <w:rPr>
      <w:szCs w:val="20"/>
      <w:lang w:val="en-US" w:eastAsia="en-US"/>
    </w:rPr>
  </w:style>
  <w:style w:type="paragraph" w:styleId="986">
    <w:name w:val="xl27"/>
    <w:basedOn w:val="967"/>
    <w:next w:val="986"/>
    <w:link w:val="96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87">
    <w:name w:val="Normal1"/>
    <w:next w:val="987"/>
    <w:link w:val="967"/>
    <w:pPr>
      <w:spacing w:before="100" w:after="100"/>
    </w:pPr>
    <w:rPr>
      <w:sz w:val="24"/>
      <w:lang w:val="ru-RU" w:eastAsia="ru-RU" w:bidi="ar-SA"/>
    </w:rPr>
  </w:style>
  <w:style w:type="paragraph" w:styleId="988">
    <w:name w:val="Основной текст,Основной текст таблиц,в таблице,таблицы,в таблицах, в таблице, в таблицах"/>
    <w:basedOn w:val="967"/>
    <w:next w:val="988"/>
    <w:link w:val="967"/>
    <w:rPr>
      <w:sz w:val="28"/>
    </w:rPr>
  </w:style>
  <w:style w:type="paragraph" w:styleId="989">
    <w:name w:val="Верхний колонтитул, Знак23,Знак23"/>
    <w:basedOn w:val="967"/>
    <w:next w:val="989"/>
    <w:link w:val="1019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90">
    <w:name w:val="Номер страницы"/>
    <w:basedOn w:val="977"/>
    <w:next w:val="990"/>
    <w:link w:val="967"/>
  </w:style>
  <w:style w:type="paragraph" w:styleId="991">
    <w:name w:val="Нижний колонтитул"/>
    <w:basedOn w:val="967"/>
    <w:next w:val="991"/>
    <w:link w:val="1037"/>
    <w:uiPriority w:val="99"/>
    <w:pPr>
      <w:tabs>
        <w:tab w:val="center" w:pos="4677" w:leader="none"/>
        <w:tab w:val="right" w:pos="9355" w:leader="none"/>
      </w:tabs>
    </w:pPr>
  </w:style>
  <w:style w:type="paragraph" w:styleId="992">
    <w:name w:val="Основной текст 2"/>
    <w:basedOn w:val="967"/>
    <w:next w:val="992"/>
    <w:link w:val="967"/>
    <w:pPr>
      <w:jc w:val="center"/>
    </w:pPr>
  </w:style>
  <w:style w:type="paragraph" w:styleId="993">
    <w:name w:val="Цитата"/>
    <w:basedOn w:val="967"/>
    <w:next w:val="993"/>
    <w:link w:val="967"/>
    <w:pPr>
      <w:ind w:left="360" w:right="141"/>
    </w:pPr>
  </w:style>
  <w:style w:type="paragraph" w:styleId="994">
    <w:name w:val="Основной текст с отступом 2"/>
    <w:basedOn w:val="967"/>
    <w:next w:val="994"/>
    <w:link w:val="1026"/>
    <w:pPr>
      <w:ind w:left="912"/>
      <w:jc w:val="both"/>
    </w:pPr>
    <w:rPr>
      <w:lang w:val="en-US" w:eastAsia="en-US"/>
    </w:rPr>
  </w:style>
  <w:style w:type="paragraph" w:styleId="995">
    <w:name w:val="Нумерованный список"/>
    <w:basedOn w:val="967"/>
    <w:next w:val="995"/>
    <w:link w:val="967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96">
    <w:name w:val="Текст выноски"/>
    <w:basedOn w:val="967"/>
    <w:next w:val="996"/>
    <w:link w:val="967"/>
    <w:semiHidden/>
    <w:rPr>
      <w:rFonts w:ascii="Tahoma" w:hAnsi="Tahoma" w:cs="Tahoma"/>
      <w:sz w:val="16"/>
      <w:szCs w:val="16"/>
    </w:rPr>
  </w:style>
  <w:style w:type="paragraph" w:styleId="997">
    <w:name w:val="Основной текст с отступом 3"/>
    <w:basedOn w:val="967"/>
    <w:next w:val="997"/>
    <w:link w:val="967"/>
    <w:pPr>
      <w:ind w:right="-1" w:firstLine="426"/>
      <w:jc w:val="both"/>
    </w:pPr>
    <w:rPr>
      <w:szCs w:val="20"/>
    </w:rPr>
  </w:style>
  <w:style w:type="paragraph" w:styleId="998">
    <w:name w:val="Схема документа"/>
    <w:basedOn w:val="967"/>
    <w:next w:val="998"/>
    <w:link w:val="967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99">
    <w:name w:val="Сетка таблицы"/>
    <w:basedOn w:val="978"/>
    <w:next w:val="999"/>
    <w:link w:val="967"/>
    <w:tblPr/>
  </w:style>
  <w:style w:type="paragraph" w:styleId="1000">
    <w:name w:val="Default Paragraph Font Para Char Char Знак Знак Знак Знак"/>
    <w:basedOn w:val="967"/>
    <w:next w:val="1000"/>
    <w:link w:val="9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01">
    <w:name w:val="Текст примечания"/>
    <w:basedOn w:val="967"/>
    <w:next w:val="1001"/>
    <w:link w:val="967"/>
    <w:semiHidden/>
    <w:rPr>
      <w:sz w:val="20"/>
      <w:szCs w:val="20"/>
    </w:rPr>
  </w:style>
  <w:style w:type="paragraph" w:styleId="1002">
    <w:name w:val="Normal"/>
    <w:basedOn w:val="967"/>
    <w:next w:val="1002"/>
    <w:link w:val="967"/>
    <w:pPr>
      <w:spacing w:before="100" w:after="100"/>
    </w:pPr>
  </w:style>
  <w:style w:type="paragraph" w:styleId="1003">
    <w:name w:val="a"/>
    <w:basedOn w:val="967"/>
    <w:next w:val="1003"/>
    <w:link w:val="967"/>
    <w:pPr>
      <w:ind w:firstLine="720"/>
      <w:jc w:val="both"/>
    </w:pPr>
  </w:style>
  <w:style w:type="paragraph" w:styleId="1004">
    <w:name w:val="Пункт"/>
    <w:basedOn w:val="967"/>
    <w:next w:val="1004"/>
    <w:link w:val="967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1005">
    <w:name w:val=" Знак"/>
    <w:basedOn w:val="967"/>
    <w:next w:val="1005"/>
    <w:link w:val="9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06">
    <w:name w:val="Оглавление 5"/>
    <w:basedOn w:val="967"/>
    <w:next w:val="967"/>
    <w:link w:val="967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1007">
    <w:name w:val="1 Знак"/>
    <w:basedOn w:val="967"/>
    <w:next w:val="1007"/>
    <w:link w:val="9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1008">
    <w:name w:val="FR1"/>
    <w:next w:val="1008"/>
    <w:link w:val="967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1009">
    <w:name w:val="Знак Знак Знак1 Знак Знак Знак Знак Знак Знак Знак"/>
    <w:basedOn w:val="967"/>
    <w:next w:val="1009"/>
    <w:link w:val="9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10">
    <w:name w:val="Просмотренная гиперссылка"/>
    <w:next w:val="1010"/>
    <w:link w:val="967"/>
    <w:rPr>
      <w:color w:val="800080"/>
      <w:u w:val="single"/>
    </w:rPr>
  </w:style>
  <w:style w:type="paragraph" w:styleId="1011">
    <w:name w:val="Подзаголовок"/>
    <w:basedOn w:val="967"/>
    <w:next w:val="1011"/>
    <w:link w:val="967"/>
    <w:qFormat/>
    <w:rPr>
      <w:sz w:val="36"/>
    </w:rPr>
  </w:style>
  <w:style w:type="paragraph" w:styleId="1012">
    <w:name w:val="Маркированный список"/>
    <w:basedOn w:val="967"/>
    <w:next w:val="1012"/>
    <w:link w:val="967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1013">
    <w:name w:val="xl83"/>
    <w:basedOn w:val="967"/>
    <w:next w:val="1013"/>
    <w:link w:val="967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1014">
    <w:name w:val="Подпункт"/>
    <w:basedOn w:val="1004"/>
    <w:next w:val="1014"/>
    <w:link w:val="967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1015">
    <w:name w:val="Подподпункт"/>
    <w:basedOn w:val="1014"/>
    <w:next w:val="1015"/>
    <w:link w:val="967"/>
    <w:pPr>
      <w:ind w:left="1843" w:hanging="567"/>
      <w:tabs>
        <w:tab w:val="clear" w:pos="1276" w:leader="none"/>
        <w:tab w:val="num" w:pos="1843" w:leader="none"/>
      </w:tabs>
    </w:pPr>
  </w:style>
  <w:style w:type="paragraph" w:styleId="1016">
    <w:name w:val="Название объекта"/>
    <w:basedOn w:val="967"/>
    <w:next w:val="967"/>
    <w:link w:val="967"/>
    <w:qFormat/>
    <w:rPr>
      <w:b/>
      <w:bCs/>
      <w:sz w:val="20"/>
      <w:szCs w:val="20"/>
    </w:rPr>
  </w:style>
  <w:style w:type="paragraph" w:styleId="1017">
    <w:name w:val=" Знак1 Знак Знак Знак Знак Знак Знак"/>
    <w:basedOn w:val="967"/>
    <w:next w:val="1017"/>
    <w:link w:val="967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1018">
    <w:name w:val=" Знак2"/>
    <w:basedOn w:val="967"/>
    <w:next w:val="1018"/>
    <w:link w:val="967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1019">
    <w:name w:val="Верхний колонтитул Знак, Знак23 Знак,Знак23 Знак"/>
    <w:next w:val="1019"/>
    <w:link w:val="989"/>
    <w:rPr>
      <w:lang w:val="ru-RU" w:eastAsia="ru-RU" w:bidi="ar-SA"/>
    </w:rPr>
  </w:style>
  <w:style w:type="character" w:styleId="1020">
    <w:name w:val=" Знак Знак2"/>
    <w:next w:val="1020"/>
    <w:link w:val="967"/>
    <w:rPr>
      <w:lang w:val="ru-RU" w:eastAsia="ru-RU" w:bidi="ar-SA"/>
    </w:rPr>
  </w:style>
  <w:style w:type="paragraph" w:styleId="1021">
    <w:name w:val="Times 12"/>
    <w:basedOn w:val="967"/>
    <w:next w:val="1021"/>
    <w:link w:val="967"/>
    <w:pPr>
      <w:ind w:firstLine="567"/>
      <w:jc w:val="both"/>
    </w:pPr>
    <w:rPr>
      <w:szCs w:val="20"/>
    </w:rPr>
  </w:style>
  <w:style w:type="character" w:styleId="1022">
    <w:name w:val="Основной текст с отступом Знак"/>
    <w:next w:val="1022"/>
    <w:link w:val="985"/>
    <w:rPr>
      <w:sz w:val="24"/>
    </w:rPr>
  </w:style>
  <w:style w:type="paragraph" w:styleId="1023">
    <w:name w:val="Таблица текст"/>
    <w:basedOn w:val="967"/>
    <w:next w:val="1023"/>
    <w:link w:val="967"/>
    <w:pPr>
      <w:ind w:left="57" w:right="57"/>
      <w:spacing w:before="40" w:after="40"/>
    </w:pPr>
    <w:rPr>
      <w:szCs w:val="20"/>
    </w:rPr>
  </w:style>
  <w:style w:type="paragraph" w:styleId="1024">
    <w:name w:val="Обычный2"/>
    <w:next w:val="1024"/>
    <w:link w:val="967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1025">
    <w:name w:val="Основной текст 3 Знак"/>
    <w:next w:val="1025"/>
    <w:link w:val="984"/>
    <w:uiPriority w:val="99"/>
    <w:rPr>
      <w:sz w:val="26"/>
    </w:rPr>
  </w:style>
  <w:style w:type="character" w:styleId="1026">
    <w:name w:val="Основной текст с отступом 2 Знак"/>
    <w:next w:val="1026"/>
    <w:link w:val="994"/>
    <w:rPr>
      <w:sz w:val="24"/>
      <w:szCs w:val="24"/>
    </w:rPr>
  </w:style>
  <w:style w:type="paragraph" w:styleId="1027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67"/>
    <w:next w:val="1027"/>
    <w:link w:val="1032"/>
    <w:uiPriority w:val="34"/>
    <w:qFormat/>
    <w:pPr>
      <w:ind w:left="708"/>
    </w:pPr>
    <w:rPr>
      <w:lang w:val="en-US" w:eastAsia="en-US"/>
    </w:rPr>
  </w:style>
  <w:style w:type="paragraph" w:styleId="1028">
    <w:name w:val="Таблица шапка"/>
    <w:basedOn w:val="967"/>
    <w:next w:val="1028"/>
    <w:link w:val="967"/>
    <w:pPr>
      <w:ind w:left="57" w:right="57"/>
      <w:keepNext/>
      <w:spacing w:before="40" w:after="40"/>
    </w:pPr>
    <w:rPr>
      <w:sz w:val="22"/>
      <w:szCs w:val="20"/>
    </w:rPr>
  </w:style>
  <w:style w:type="paragraph" w:styleId="1029">
    <w:name w:val="Текст"/>
    <w:basedOn w:val="967"/>
    <w:next w:val="1029"/>
    <w:link w:val="1030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30">
    <w:name w:val="Текст Знак"/>
    <w:next w:val="1030"/>
    <w:link w:val="1029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31">
    <w:name w:val="notice-number3"/>
    <w:next w:val="1031"/>
    <w:link w:val="967"/>
  </w:style>
  <w:style w:type="character" w:styleId="1032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32"/>
    <w:link w:val="1027"/>
    <w:uiPriority w:val="34"/>
    <w:qFormat/>
    <w:rPr>
      <w:sz w:val="24"/>
      <w:szCs w:val="24"/>
    </w:rPr>
  </w:style>
  <w:style w:type="character" w:styleId="1033">
    <w:name w:val="defaultlabelstyle3"/>
    <w:next w:val="1033"/>
    <w:link w:val="967"/>
    <w:rPr>
      <w:rFonts w:ascii="Verdana" w:hAnsi="Verdana"/>
      <w:color w:val="333333"/>
    </w:rPr>
  </w:style>
  <w:style w:type="paragraph" w:styleId="1034">
    <w:name w:val="P-Style"/>
    <w:basedOn w:val="967"/>
    <w:next w:val="1034"/>
    <w:link w:val="967"/>
    <w:pPr>
      <w:spacing w:after="95" w:line="276" w:lineRule="auto"/>
    </w:pPr>
  </w:style>
  <w:style w:type="character" w:styleId="1035">
    <w:name w:val="Основной текст Знак1"/>
    <w:next w:val="1035"/>
    <w:link w:val="967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36">
    <w:name w:val="UserStyle_33"/>
    <w:basedOn w:val="967"/>
    <w:next w:val="981"/>
    <w:link w:val="967"/>
    <w:qFormat/>
    <w:pPr>
      <w:jc w:val="center"/>
    </w:pPr>
    <w:rPr>
      <w:b/>
      <w:sz w:val="22"/>
      <w:szCs w:val="20"/>
    </w:rPr>
  </w:style>
  <w:style w:type="character" w:styleId="1037">
    <w:name w:val="Нижний колонтитул Знак"/>
    <w:next w:val="1037"/>
    <w:link w:val="991"/>
    <w:uiPriority w:val="99"/>
    <w:rPr>
      <w:sz w:val="24"/>
      <w:szCs w:val="24"/>
    </w:rPr>
  </w:style>
  <w:style w:type="character" w:styleId="1038">
    <w:name w:val="Заголовок 1 Знак,Document Header1 Знак"/>
    <w:next w:val="1038"/>
    <w:link w:val="967"/>
    <w:rPr>
      <w:b/>
      <w:bCs/>
      <w:sz w:val="36"/>
      <w:szCs w:val="36"/>
      <w:lang w:val="ru-RU" w:eastAsia="ru-RU"/>
    </w:rPr>
  </w:style>
  <w:style w:type="character" w:styleId="1039" w:default="1">
    <w:name w:val="Default Paragraph Font"/>
    <w:uiPriority w:val="1"/>
    <w:semiHidden/>
    <w:unhideWhenUsed/>
  </w:style>
  <w:style w:type="numbering" w:styleId="1040" w:default="1">
    <w:name w:val="No List"/>
    <w:uiPriority w:val="99"/>
    <w:semiHidden/>
    <w:unhideWhenUsed/>
  </w:style>
  <w:style w:type="table" w:styleId="1041" w:default="1">
    <w:name w:val="Normal Table"/>
    <w:uiPriority w:val="99"/>
    <w:semiHidden/>
    <w:unhideWhenUsed/>
    <w:tblPr/>
  </w:style>
  <w:style w:type="paragraph" w:styleId="1042" w:customStyle="1">
    <w:name w:val="Body Text 3"/>
    <w:basedOn w:val="955"/>
    <w:link w:val="978"/>
    <w:uiPriority w:val="9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 CYR" w:hAnsi="Times New Roman CYR" w:eastAsia="Calibri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hyperlink" Target="http://www.roseltorg.ru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gostevaan</cp:lastModifiedBy>
  <cp:revision>50</cp:revision>
  <dcterms:created xsi:type="dcterms:W3CDTF">2024-02-13T06:44:00Z</dcterms:created>
  <dcterms:modified xsi:type="dcterms:W3CDTF">2025-12-15T08:23:17Z</dcterms:modified>
  <cp:version>1048576</cp:version>
</cp:coreProperties>
</file>