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widowControl w:val="false"/>
        <w:spacing w:lineRule="auto" w:line="240" w:before="0" w:after="0"/>
        <w:ind w:hanging="0" w:end="0"/>
        <w:rPr>
          <w:rFonts w:ascii="Tahoma" w:hAnsi="Tahoma" w:cs="Tahoma"/>
          <w:sz w:val="28"/>
          <w:szCs w:val="28"/>
        </w:rPr>
      </w:pPr>
      <w:bookmarkStart w:id="0" w:name="_Ref175654226"/>
      <w:r>
        <w:rPr>
          <w:sz w:val="28"/>
          <w:szCs w:val="28"/>
          <w:lang w:val="en-US" w:eastAsia="en-US"/>
        </w:rPr>
        <w:drawing>
          <wp:inline distT="0" distB="0" distL="0" distR="0">
            <wp:extent cx="1615440" cy="57912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2" t="-62" r="-22" b="-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ahoma" w:ascii="Tahoma" w:hAnsi="Tahoma"/>
          <w:sz w:val="28"/>
          <w:szCs w:val="28"/>
          <w:lang w:val="en-US" w:eastAsia="en-US"/>
        </w:rPr>
        <w:drawing>
          <wp:inline distT="0" distB="0" distL="0" distR="0">
            <wp:extent cx="6023610" cy="2413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1493" r="-6" b="-1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61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keepNext w:val="false"/>
        <w:widowControl w:val="false"/>
        <w:spacing w:lineRule="auto" w:line="240" w:before="0" w:after="0"/>
        <w:ind w:hanging="0" w:end="0"/>
        <w:jc w:val="center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Heading1"/>
        <w:keepNext w:val="false"/>
        <w:widowControl w:val="false"/>
        <w:spacing w:lineRule="auto" w:line="240" w:before="0" w:after="0"/>
        <w:ind w:hanging="0" w:end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Протокол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заседания ЦЗО</w:t>
      </w:r>
    </w:p>
    <w:p>
      <w:pPr>
        <w:pStyle w:val="Heading1"/>
        <w:keepNext w:val="false"/>
        <w:widowControl w:val="false"/>
        <w:spacing w:lineRule="auto" w:line="240" w:before="0" w:after="0"/>
        <w:ind w:hanging="0" w:end="0"/>
        <w:jc w:val="center"/>
        <w:rPr>
          <w:rFonts w:ascii="Times New Roman" w:hAnsi="Times New Roman" w:cs="Times New Roman"/>
          <w:b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sz w:val="28"/>
          <w:szCs w:val="28"/>
          <w:lang w:val="ru-RU"/>
        </w:rPr>
        <w:t>о результатах проведения отборочного этапа</w:t>
      </w:r>
    </w:p>
    <w:p>
      <w:pPr>
        <w:pStyle w:val="Heading1"/>
        <w:keepNext w:val="false"/>
        <w:widowControl w:val="false"/>
        <w:spacing w:lineRule="auto" w:line="240" w:before="0" w:after="0"/>
        <w:ind w:hanging="0" w:end="0"/>
        <w:jc w:val="center"/>
        <w:rPr/>
      </w:pPr>
      <w:r>
        <w:rPr>
          <w:rFonts w:cs="Times New Roman" w:ascii="Times New Roman" w:hAnsi="Times New Roman"/>
          <w:b w:val="false"/>
          <w:sz w:val="28"/>
          <w:szCs w:val="28"/>
          <w:lang w:val="ru-RU"/>
        </w:rPr>
        <w:t>з</w:t>
      </w:r>
      <w:r>
        <w:rPr/>
        <w:t>аочная форма заседания</w:t>
      </w:r>
    </w:p>
    <w:tbl>
      <w:tblPr>
        <w:tblW w:w="104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10"/>
        <w:gridCol w:w="5211"/>
      </w:tblGrid>
      <w:tr>
        <w:trPr>
          <w:trHeight w:val="567" w:hRule="atLeast"/>
        </w:trPr>
        <w:tc>
          <w:tcPr>
            <w:tcW w:w="5210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Cs w:val="28"/>
              </w:rPr>
            </w:pPr>
            <w:r>
              <w:rPr>
                <w:szCs w:val="28"/>
              </w:rPr>
              <w:t>08.12.2025 г.</w:t>
            </w:r>
          </w:p>
        </w:tc>
        <w:tc>
          <w:tcPr>
            <w:tcW w:w="5211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spacing w:lineRule="auto" w:line="240"/>
              <w:ind w:hanging="0" w:end="0"/>
              <w:jc w:val="end"/>
              <w:rPr>
                <w:szCs w:val="28"/>
              </w:rPr>
            </w:pPr>
            <w:r>
              <w:rPr>
                <w:szCs w:val="28"/>
              </w:rPr>
              <w:t xml:space="preserve">№ </w:t>
            </w:r>
            <w:r>
              <w:rPr>
                <w:szCs w:val="28"/>
              </w:rPr>
              <w:t>6-1/8-355</w:t>
            </w:r>
          </w:p>
        </w:tc>
      </w:tr>
      <w:tr>
        <w:trPr>
          <w:trHeight w:val="567" w:hRule="atLeast"/>
        </w:trPr>
        <w:tc>
          <w:tcPr>
            <w:tcW w:w="10421" w:type="dxa"/>
            <w:gridSpan w:val="2"/>
            <w:tcBorders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Cs w:val="28"/>
              </w:rPr>
            </w:pPr>
            <w:r>
              <w:rPr>
                <w:szCs w:val="28"/>
              </w:rPr>
              <w:t>г. Киров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szCs w:val="28"/>
              </w:rPr>
            </w:pPr>
            <w:r>
              <w:rPr>
                <w:szCs w:val="28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Cs w:val="28"/>
        </w:rPr>
      </w:pPr>
      <w:r>
        <w:rPr>
          <w:b/>
          <w:szCs w:val="28"/>
        </w:rPr>
        <w:t>ПРЕДМЕТ ЗАКУПКИ:</w:t>
      </w:r>
    </w:p>
    <w:p>
      <w:pPr>
        <w:pStyle w:val="BodyText"/>
        <w:spacing w:before="0" w:after="0"/>
        <w:jc w:val="both"/>
        <w:rPr/>
      </w:pPr>
      <w:r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>Открытый запрос предложений в электронной форме на право заключения договора на поставку продукции</w:t>
      </w:r>
      <w:r>
        <w:rPr>
          <w:rFonts w:eastAsia="Calibri"/>
          <w:sz w:val="28"/>
          <w:szCs w:val="28"/>
        </w:rPr>
        <w:t xml:space="preserve"> по лоту: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«Поставка дизельного топлива 1 полугодие»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для нужд АО «ВяткаТорф».</w:t>
      </w:r>
    </w:p>
    <w:p>
      <w:pPr>
        <w:pStyle w:val="BodyText"/>
        <w:spacing w:before="0"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BodyText"/>
        <w:spacing w:before="0"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ИНФОРМАЦИЯ: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Cs w:val="28"/>
        </w:rPr>
      </w:pPr>
      <w:r>
        <w:rPr>
          <w:szCs w:val="28"/>
        </w:rPr>
        <w:t>Закупка проводится на основании Распоряжения АО «ВяткаТорф» № 6-1/6-25-059 от 21.11.2025 г.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szCs w:val="28"/>
        </w:rPr>
        <w:t xml:space="preserve">№ </w:t>
      </w:r>
      <w:r>
        <w:rPr>
          <w:szCs w:val="28"/>
        </w:rPr>
        <w:t xml:space="preserve">лота </w:t>
      </w:r>
      <w:r>
        <w:rPr>
          <w:b/>
          <w:szCs w:val="28"/>
        </w:rPr>
        <w:t>263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Cs/>
          <w:color w:val="000000"/>
          <w:szCs w:val="28"/>
        </w:rPr>
        <w:t xml:space="preserve">Начальная (максимальная) цена договора (цена лота): </w:t>
      </w:r>
      <w:r>
        <w:rPr>
          <w:rFonts w:eastAsia="Calibri"/>
          <w:b/>
          <w:szCs w:val="28"/>
        </w:rPr>
        <w:t>23 049 936,00 руб. с НДС 20%.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color w:val="000000"/>
          <w:szCs w:val="28"/>
        </w:rPr>
      </w:pPr>
      <w:r>
        <w:rPr>
          <w:bCs/>
          <w:color w:val="000000"/>
          <w:szCs w:val="28"/>
        </w:rPr>
        <w:t>Извещение и документация о закупке были размещены в единой информационной системе в сфере закупок (далее – ЕИС) www.zakupki.gov.ru (№ ЕИС 32515434021), на электронной торговой площадке  ЭТП РОСЭЛТОРГ (https://corp.roseltorg.ru/), копия извещения – на официальном сайте АО «ВяткаТорф» www.vyatkatorf.ru в разделе «Закупки»</w:t>
      </w:r>
      <w:r>
        <w:rPr>
          <w:szCs w:val="28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BodyText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СОСТАВ ЦЗО:</w:t>
      </w:r>
    </w:p>
    <w:p>
      <w:pPr>
        <w:pStyle w:val="BodyText"/>
        <w:spacing w:before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Председатель ЦЗО:</w:t>
      </w:r>
    </w:p>
    <w:p>
      <w:pPr>
        <w:pStyle w:val="BodyText"/>
        <w:spacing w:before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Е.В. Сухих – управляющий директор АО «ВяткаТорф»</w:t>
      </w:r>
    </w:p>
    <w:p>
      <w:pPr>
        <w:pStyle w:val="BodyText"/>
        <w:spacing w:before="0" w:after="0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BodyText"/>
        <w:spacing w:before="0" w:after="0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Члены ЦЗО:</w:t>
      </w:r>
    </w:p>
    <w:p>
      <w:pPr>
        <w:pStyle w:val="BodyText"/>
        <w:spacing w:before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Д.В. Кулаков – главный инженер АО «ВяткаТорф»</w:t>
      </w:r>
    </w:p>
    <w:p>
      <w:pPr>
        <w:pStyle w:val="BodyText"/>
        <w:spacing w:before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О.А. Михайлова – коммерческий директор АО «ВяткаТорф»</w:t>
      </w:r>
    </w:p>
    <w:p>
      <w:pPr>
        <w:pStyle w:val="BodyText"/>
        <w:spacing w:before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А.М. Метелев –  директор по безопасности АО «ВяткаТорф»</w:t>
      </w:r>
    </w:p>
    <w:p>
      <w:pPr>
        <w:pStyle w:val="BodyText"/>
        <w:spacing w:before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Ю.С. Кардашина – ведущий специалист АО «ВяткаТорф»</w:t>
      </w:r>
    </w:p>
    <w:p>
      <w:pPr>
        <w:pStyle w:val="BodyText"/>
        <w:spacing w:before="0" w:after="0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Ответственный секретарь ЦЗО: </w:t>
      </w:r>
    </w:p>
    <w:p>
      <w:pPr>
        <w:pStyle w:val="BodyText"/>
        <w:spacing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С.А. Вычугжанина – начальник отдела материально-технического снабжения АО «ВяткаТорф»</w:t>
      </w:r>
    </w:p>
    <w:p>
      <w:pPr>
        <w:pStyle w:val="BodyText"/>
        <w:spacing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/>
      </w:pPr>
      <w:r>
        <w:rPr>
          <w:b/>
          <w:szCs w:val="28"/>
        </w:rPr>
        <w:t>ПОВЕСТКА ДНЯ:</w:t>
      </w:r>
    </w:p>
    <w:p>
      <w:pPr>
        <w:pStyle w:val="Normal"/>
        <w:spacing w:lineRule="auto" w:line="240"/>
        <w:ind w:hanging="0" w:end="-1"/>
        <w:rPr>
          <w:b/>
          <w:szCs w:val="28"/>
        </w:rPr>
      </w:pPr>
      <w:r>
        <w:rPr>
          <w:szCs w:val="28"/>
        </w:rPr>
        <w:t xml:space="preserve">        </w:t>
      </w:r>
      <w:r>
        <w:rPr>
          <w:szCs w:val="28"/>
        </w:rPr>
        <w:t xml:space="preserve">О подведении итогов отборочного этапа открытого запроса предложений на право заключения договора на поставку продукции по лоту </w:t>
      </w:r>
      <w:r>
        <w:rPr>
          <w:b/>
          <w:szCs w:val="28"/>
        </w:rPr>
        <w:t>«Поставка дизельного топлива 1 полугодие»</w:t>
      </w:r>
      <w:r>
        <w:rPr>
          <w:szCs w:val="28"/>
        </w:rPr>
        <w:t xml:space="preserve"> </w:t>
      </w:r>
      <w:r>
        <w:rPr>
          <w:b/>
          <w:szCs w:val="28"/>
        </w:rPr>
        <w:t xml:space="preserve">для нужд АО «ВяткаТорф» </w:t>
      </w:r>
      <w:r>
        <w:rPr>
          <w:rFonts w:eastAsia="Calibri"/>
          <w:b/>
          <w:i/>
          <w:szCs w:val="28"/>
        </w:rPr>
        <w:t>.</w:t>
      </w:r>
    </w:p>
    <w:p>
      <w:pPr>
        <w:pStyle w:val="Normal"/>
        <w:spacing w:lineRule="auto" w:line="240"/>
        <w:ind w:end="-142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Cs w:val="28"/>
        </w:rPr>
      </w:pPr>
      <w:r>
        <w:rPr>
          <w:b/>
          <w:szCs w:val="28"/>
        </w:rPr>
        <w:t>ВОПРОСЫ ЗАСЕДАНИЯ ЦЗО:</w:t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Cs w:val="28"/>
        </w:rPr>
        <w:t xml:space="preserve">К моменту окончания приема предложений 14:00 (по московскому времени) «03» декабря 2025 года через электронную торговую площадку </w:t>
      </w:r>
      <w:r>
        <w:rPr>
          <w:bCs/>
          <w:szCs w:val="28"/>
        </w:rPr>
        <w:t>РОСЭЛТОРГ (</w:t>
      </w:r>
      <w:hyperlink r:id="rId4">
        <w:r>
          <w:rPr>
            <w:rStyle w:val="Hyperlink"/>
            <w:bCs/>
            <w:szCs w:val="28"/>
          </w:rPr>
          <w:t>https://corp.roseltorg.ru/</w:t>
        </w:r>
      </w:hyperlink>
      <w:r>
        <w:rPr>
          <w:bCs/>
          <w:szCs w:val="28"/>
        </w:rPr>
        <w:t xml:space="preserve">) </w:t>
      </w:r>
      <w:r>
        <w:rPr/>
        <w:t>поступило 4 (Четыре) Заявки от Участников:</w:t>
      </w:r>
    </w:p>
    <w:tbl>
      <w:tblPr>
        <w:tblW w:w="49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51"/>
        <w:gridCol w:w="2600"/>
        <w:gridCol w:w="2002"/>
        <w:gridCol w:w="2290"/>
        <w:gridCol w:w="2180"/>
      </w:tblGrid>
      <w:tr>
        <w:trPr>
          <w:tblHeader w:val="true"/>
          <w:trHeight w:val="759" w:hRule="atLeast"/>
        </w:trPr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end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№ </w:t>
            </w:r>
            <w:r>
              <w:rPr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end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Номер заявки Участника на ЭТП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Дата и время регистрации заявки на ЭТП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Общая стоимость предложения, рублей, в т.ч.  НДС 20%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Общая стоимость предложения, рублей, без  НДС</w:t>
            </w:r>
          </w:p>
        </w:tc>
      </w:tr>
      <w:tr>
        <w:trPr>
          <w:trHeight w:val="410" w:hRule="atLeast"/>
        </w:trPr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/>
              <w:ind w:firstLine="59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1420169456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7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start="0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01.12.2025 12:30:24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7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start="0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23 049 936,00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7"/>
              <w:widowControl w:val="false"/>
              <w:tabs>
                <w:tab w:val="clear" w:pos="708"/>
                <w:tab w:val="left" w:pos="851" w:leader="none"/>
              </w:tabs>
              <w:snapToGrid w:val="false"/>
              <w:spacing w:lineRule="auto" w:line="240"/>
              <w:ind w:hanging="0" w:start="0" w:end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19 208 280,00</w:t>
            </w:r>
          </w:p>
        </w:tc>
      </w:tr>
      <w:tr>
        <w:trPr>
          <w:trHeight w:val="410" w:hRule="atLeast"/>
        </w:trPr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/>
              <w:ind w:firstLine="59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88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3725567284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02.12.2025 14:54:58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7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start="0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23 049 936,00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7"/>
              <w:widowControl w:val="false"/>
              <w:tabs>
                <w:tab w:val="clear" w:pos="708"/>
                <w:tab w:val="left" w:pos="851" w:leader="none"/>
              </w:tabs>
              <w:snapToGrid w:val="false"/>
              <w:spacing w:lineRule="auto" w:line="240"/>
              <w:ind w:hanging="0" w:start="0" w:end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19 208 280,00</w:t>
            </w:r>
          </w:p>
        </w:tc>
      </w:tr>
      <w:tr>
        <w:trPr>
          <w:trHeight w:val="410" w:hRule="atLeast"/>
        </w:trPr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/>
              <w:ind w:firstLine="59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88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1830276950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02.12.2025 16:11:34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7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start="0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23 049 936,00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7"/>
              <w:widowControl w:val="false"/>
              <w:tabs>
                <w:tab w:val="clear" w:pos="708"/>
                <w:tab w:val="left" w:pos="851" w:leader="none"/>
              </w:tabs>
              <w:snapToGrid w:val="false"/>
              <w:spacing w:lineRule="auto" w:line="240"/>
              <w:ind w:hanging="0" w:start="0" w:end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19 208 280,00</w:t>
            </w:r>
          </w:p>
        </w:tc>
      </w:tr>
      <w:tr>
        <w:trPr>
          <w:trHeight w:val="410" w:hRule="atLeast"/>
        </w:trPr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/>
              <w:ind w:firstLine="59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88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2301588932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03.12.2025 10:36:19</w:t>
            </w:r>
          </w:p>
        </w:tc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7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start="0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23 049 936,00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7"/>
              <w:widowControl w:val="false"/>
              <w:tabs>
                <w:tab w:val="clear" w:pos="708"/>
                <w:tab w:val="left" w:pos="851" w:leader="none"/>
              </w:tabs>
              <w:snapToGrid w:val="false"/>
              <w:spacing w:lineRule="auto" w:line="240"/>
              <w:ind w:hanging="0" w:start="0" w:end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lineRule="auto" w:line="240"/>
              <w:ind w:hanging="0" w:end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19 208 280,00</w:t>
            </w:r>
          </w:p>
        </w:tc>
      </w:tr>
    </w:tbl>
    <w:p>
      <w:pPr>
        <w:pStyle w:val="BodyText"/>
        <w:spacing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</w:t>
      </w:r>
      <w:r>
        <w:rPr>
          <w:sz w:val="28"/>
          <w:szCs w:val="28"/>
          <w:lang w:val="ru-RU"/>
        </w:rPr>
        <w:t>Позже указанного в Извещении срока предложений не поступало.</w:t>
      </w:r>
    </w:p>
    <w:p>
      <w:pPr>
        <w:pStyle w:val="BodyText"/>
        <w:numPr>
          <w:ilvl w:val="0"/>
          <w:numId w:val="5"/>
        </w:numPr>
        <w:spacing w:before="0" w:after="0"/>
        <w:ind w:firstLine="426" w:start="0" w:end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Члены Закупочной комиссии и эксперты изучили поступившие Предложения. Результаты оценки по отборочным критериям сведены в сводное экспертное заключение (Приложение 1). Закупочной комиссии предлагается одобрить сводное экспертное заключение по отборочным критериям.</w:t>
      </w:r>
    </w:p>
    <w:p>
      <w:pPr>
        <w:pStyle w:val="P-Style"/>
        <w:spacing w:lineRule="auto" w:line="240" w:before="0" w:after="0"/>
        <w:ind w:firstLine="426" w:end="0"/>
        <w:jc w:val="both"/>
        <w:rPr/>
      </w:pPr>
      <w:r>
        <w:rPr>
          <w:sz w:val="28"/>
          <w:szCs w:val="28"/>
        </w:rPr>
        <w:t>Предлагается одобрить сводное экспертное заключение по отборочным критериям согласно Приложению 1.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  <w:tab w:val="left" w:pos="426" w:leader="none"/>
        </w:tabs>
        <w:spacing w:before="0" w:after="0"/>
        <w:ind w:firstLine="426" w:start="0" w:end="0"/>
        <w:contextualSpacing/>
        <w:jc w:val="both"/>
        <w:rPr>
          <w:i/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Предлагается признать удовлетворяющими по существу условиям открытого запроса предложений и принять к дальнейшему рассмотрению заявки</w:t>
      </w:r>
      <w:r>
        <w:rPr>
          <w:b/>
          <w:i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>Участника 1 №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ru-RU"/>
        </w:rPr>
        <w:t>1420169456, Участника 2 №</w:t>
      </w:r>
      <w:r>
        <w:rPr>
          <w:b/>
          <w:sz w:val="28"/>
          <w:szCs w:val="28"/>
          <w:lang w:eastAsia="en-US"/>
        </w:rPr>
        <w:t>3725567284</w:t>
      </w:r>
      <w:r>
        <w:rPr>
          <w:b/>
          <w:sz w:val="28"/>
          <w:szCs w:val="28"/>
          <w:lang w:val="ru-RU" w:eastAsia="en-US"/>
        </w:rPr>
        <w:t xml:space="preserve">, </w:t>
      </w:r>
      <w:r>
        <w:rPr>
          <w:b/>
          <w:sz w:val="28"/>
          <w:szCs w:val="28"/>
          <w:lang w:val="ru-RU"/>
        </w:rPr>
        <w:t>Участника 3 №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ru-RU"/>
        </w:rPr>
        <w:t>1830276950, Участника 4 №</w:t>
      </w:r>
      <w:r>
        <w:rPr>
          <w:b/>
          <w:sz w:val="28"/>
          <w:szCs w:val="28"/>
          <w:lang w:val="ru-RU" w:eastAsia="en-US"/>
        </w:rPr>
        <w:t>2301588932.</w:t>
      </w:r>
    </w:p>
    <w:p>
      <w:pPr>
        <w:pStyle w:val="Normal"/>
        <w:tabs>
          <w:tab w:val="clear" w:pos="708"/>
          <w:tab w:val="left" w:pos="426" w:leader="none"/>
          <w:tab w:val="left" w:pos="1701" w:leader="none"/>
        </w:tabs>
        <w:spacing w:lineRule="auto" w:line="240"/>
        <w:ind w:firstLine="426" w:end="0"/>
        <w:rPr>
          <w:i/>
          <w:i/>
          <w:color w:val="000000"/>
          <w:sz w:val="28"/>
          <w:szCs w:val="28"/>
          <w:lang w:val="ru-RU"/>
        </w:rPr>
      </w:pPr>
      <w:r>
        <w:rPr>
          <w:i/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1134" w:leader="none"/>
          <w:tab w:val="left" w:pos="1701" w:leader="none"/>
        </w:tabs>
        <w:spacing w:lineRule="auto" w:line="240"/>
        <w:rPr>
          <w:b/>
          <w:szCs w:val="28"/>
        </w:rPr>
      </w:pPr>
      <w:r>
        <w:rPr>
          <w:b/>
          <w:szCs w:val="28"/>
        </w:rPr>
        <w:t>РЕШИЛИ:</w:t>
      </w:r>
    </w:p>
    <w:p>
      <w:pPr>
        <w:pStyle w:val="Normal"/>
        <w:numPr>
          <w:ilvl w:val="0"/>
          <w:numId w:val="7"/>
        </w:numPr>
        <w:spacing w:lineRule="auto" w:line="240"/>
        <w:ind w:firstLine="426" w:start="0" w:end="-142"/>
        <w:rPr>
          <w:rFonts w:eastAsia="Calibri"/>
          <w:b/>
          <w:i/>
          <w:i/>
          <w:szCs w:val="28"/>
        </w:rPr>
      </w:pPr>
      <w:r>
        <w:rPr>
          <w:szCs w:val="28"/>
        </w:rPr>
        <w:t xml:space="preserve">Принять к сведению и одобрить сводное экспертное заключение по итогам отборочного этапа процедуры открытого запроса предложений на право заключения договора на поставку продукции по лоту </w:t>
      </w:r>
      <w:r>
        <w:rPr>
          <w:b/>
          <w:szCs w:val="28"/>
        </w:rPr>
        <w:t>«Поставка дизельного топлива 1 полугодие»</w:t>
      </w:r>
      <w:r>
        <w:rPr>
          <w:szCs w:val="28"/>
        </w:rPr>
        <w:t xml:space="preserve"> </w:t>
      </w:r>
      <w:r>
        <w:rPr>
          <w:b/>
          <w:szCs w:val="28"/>
        </w:rPr>
        <w:t>для нужд АО «ВяткаТорф»</w:t>
      </w:r>
      <w:r>
        <w:rPr>
          <w:color w:val="000000"/>
          <w:szCs w:val="28"/>
        </w:rPr>
        <w:t xml:space="preserve">, </w:t>
      </w:r>
      <w:r>
        <w:rPr>
          <w:szCs w:val="28"/>
        </w:rPr>
        <w:t>согласно Приложению 1.</w:t>
      </w:r>
    </w:p>
    <w:p>
      <w:pPr>
        <w:pStyle w:val="Normal"/>
        <w:numPr>
          <w:ilvl w:val="0"/>
          <w:numId w:val="2"/>
        </w:numPr>
        <w:spacing w:lineRule="auto" w:line="240"/>
        <w:ind w:firstLine="426" w:start="0" w:end="-142"/>
        <w:rPr>
          <w:rFonts w:eastAsia="Calibri"/>
          <w:b/>
          <w:i/>
          <w:i/>
          <w:szCs w:val="28"/>
        </w:rPr>
      </w:pPr>
      <w:r>
        <w:rPr>
          <w:szCs w:val="28"/>
        </w:rPr>
        <w:t xml:space="preserve">Признать удовлетворяющими по существу условиям открытого запроса предложений и принять к дальнейшему рассмотрению заявки </w:t>
      </w:r>
      <w:r>
        <w:rPr>
          <w:b/>
          <w:szCs w:val="28"/>
        </w:rPr>
        <w:t>Участника 1 № 1420169456, Участника 2 №</w:t>
      </w:r>
      <w:r>
        <w:rPr>
          <w:b/>
          <w:szCs w:val="28"/>
          <w:lang w:eastAsia="en-US"/>
        </w:rPr>
        <w:t xml:space="preserve">3725567284, </w:t>
      </w:r>
      <w:r>
        <w:rPr>
          <w:b/>
          <w:szCs w:val="28"/>
        </w:rPr>
        <w:t>Участника 3 № 1830276950, Участника 4 №</w:t>
      </w:r>
      <w:r>
        <w:rPr>
          <w:b/>
          <w:szCs w:val="28"/>
          <w:lang w:eastAsia="en-US"/>
        </w:rPr>
        <w:t>2301588932</w:t>
      </w:r>
      <w:r>
        <w:rPr>
          <w:b/>
          <w:i/>
          <w:szCs w:val="28"/>
        </w:rPr>
        <w:t>.</w:t>
      </w:r>
    </w:p>
    <w:p>
      <w:pPr>
        <w:pStyle w:val="BodyText"/>
        <w:spacing w:before="0" w:after="0"/>
        <w:ind w:start="426" w:end="0"/>
        <w:jc w:val="both"/>
        <w:rPr>
          <w:rFonts w:eastAsia="Calibri"/>
          <w:b/>
          <w:i/>
          <w:i/>
          <w:sz w:val="28"/>
          <w:szCs w:val="28"/>
          <w:lang w:val="ru-RU"/>
        </w:rPr>
      </w:pPr>
      <w:r>
        <w:rPr>
          <w:rFonts w:eastAsia="Calibri"/>
          <w:b/>
          <w:i/>
          <w:sz w:val="28"/>
          <w:szCs w:val="28"/>
          <w:lang w:val="ru-RU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firstLine="567" w:start="0"/>
        <w:outlineLvl w:val="1"/>
        <w:rPr>
          <w:b/>
          <w:szCs w:val="28"/>
        </w:rPr>
      </w:pPr>
      <w:r>
        <w:rPr>
          <w:b/>
          <w:szCs w:val="28"/>
        </w:rPr>
        <w:t>ГОЛОСОВАНИЕ ЧЛЕНОВ ЦЗО:</w:t>
      </w:r>
    </w:p>
    <w:tbl>
      <w:tblPr>
        <w:tblW w:w="103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76"/>
        <w:gridCol w:w="2605"/>
        <w:gridCol w:w="2782"/>
        <w:gridCol w:w="2606"/>
      </w:tblGrid>
      <w:tr>
        <w:trPr>
          <w:trHeight w:val="397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/>
              <w:ind w:start="0" w:hanging="0" w:end="0"/>
              <w:jc w:val="center"/>
              <w:outlineLvl w:val="1"/>
              <w:rPr>
                <w:b/>
                <w:szCs w:val="28"/>
              </w:rPr>
            </w:pPr>
            <w:r>
              <w:rPr>
                <w:b/>
                <w:szCs w:val="28"/>
              </w:rPr>
              <w:t>ФИО членов ЦЗО</w:t>
            </w:r>
          </w:p>
        </w:tc>
        <w:tc>
          <w:tcPr>
            <w:tcW w:w="2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/>
              <w:ind w:start="0" w:hanging="0" w:end="0"/>
              <w:jc w:val="center"/>
              <w:outlineLvl w:val="1"/>
              <w:rPr>
                <w:b/>
                <w:szCs w:val="28"/>
              </w:rPr>
            </w:pPr>
            <w:r>
              <w:rPr>
                <w:b/>
                <w:szCs w:val="28"/>
              </w:rPr>
              <w:t>Присутствовали (+/-)</w:t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/>
              <w:ind w:start="0" w:hanging="0" w:end="0"/>
              <w:jc w:val="center"/>
              <w:outlineLvl w:val="1"/>
              <w:rPr>
                <w:b/>
                <w:szCs w:val="28"/>
              </w:rPr>
            </w:pPr>
            <w:r>
              <w:rPr>
                <w:b/>
                <w:szCs w:val="28"/>
              </w:rPr>
              <w:t>Резолюция (за/против)</w:t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/>
              <w:ind w:start="0" w:hanging="0" w:end="0"/>
              <w:jc w:val="center"/>
              <w:outlineLvl w:val="1"/>
              <w:rPr>
                <w:b/>
                <w:szCs w:val="28"/>
              </w:rPr>
            </w:pPr>
            <w:r>
              <w:rPr>
                <w:b/>
                <w:szCs w:val="28"/>
              </w:rPr>
              <w:t>Подпись</w:t>
            </w:r>
          </w:p>
        </w:tc>
      </w:tr>
      <w:tr>
        <w:trPr>
          <w:trHeight w:val="284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/>
              <w:ind w:start="0" w:hanging="0" w:end="0"/>
              <w:jc w:val="start"/>
              <w:outlineLvl w:val="1"/>
              <w:rPr>
                <w:szCs w:val="28"/>
              </w:rPr>
            </w:pPr>
            <w:r>
              <w:rPr>
                <w:szCs w:val="28"/>
              </w:rPr>
              <w:t>Е.В. Сухих</w:t>
            </w:r>
          </w:p>
        </w:tc>
        <w:tc>
          <w:tcPr>
            <w:tcW w:w="2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284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/>
              <w:ind w:start="0" w:hanging="0" w:end="0"/>
              <w:jc w:val="start"/>
              <w:outlineLvl w:val="1"/>
              <w:rPr>
                <w:szCs w:val="28"/>
              </w:rPr>
            </w:pPr>
            <w:r>
              <w:rPr>
                <w:szCs w:val="28"/>
              </w:rPr>
              <w:t>Д.В. Кулаков</w:t>
            </w:r>
          </w:p>
        </w:tc>
        <w:tc>
          <w:tcPr>
            <w:tcW w:w="2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284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/>
              <w:ind w:start="0" w:hanging="0" w:end="0"/>
              <w:jc w:val="start"/>
              <w:outlineLvl w:val="1"/>
              <w:rPr>
                <w:szCs w:val="28"/>
              </w:rPr>
            </w:pPr>
            <w:r>
              <w:rPr>
                <w:szCs w:val="28"/>
              </w:rPr>
              <w:t>А.М. Метелев</w:t>
            </w:r>
          </w:p>
        </w:tc>
        <w:tc>
          <w:tcPr>
            <w:tcW w:w="2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284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/>
              <w:ind w:start="0" w:hanging="0" w:end="0"/>
              <w:jc w:val="start"/>
              <w:outlineLvl w:val="1"/>
              <w:rPr>
                <w:szCs w:val="28"/>
              </w:rPr>
            </w:pPr>
            <w:r>
              <w:rPr>
                <w:szCs w:val="28"/>
              </w:rPr>
              <w:t>О.А. Михайлова</w:t>
            </w:r>
          </w:p>
        </w:tc>
        <w:tc>
          <w:tcPr>
            <w:tcW w:w="2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284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/>
              <w:ind w:start="0" w:hanging="0" w:end="0"/>
              <w:jc w:val="start"/>
              <w:outlineLvl w:val="1"/>
              <w:rPr>
                <w:szCs w:val="28"/>
              </w:rPr>
            </w:pPr>
            <w:r>
              <w:rPr>
                <w:szCs w:val="28"/>
              </w:rPr>
              <w:t>Ю.С. Кардашина</w:t>
            </w:r>
          </w:p>
        </w:tc>
        <w:tc>
          <w:tcPr>
            <w:tcW w:w="2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start="0" w:hanging="0" w:end="0"/>
              <w:outlineLvl w:val="1"/>
              <w:rPr>
                <w:szCs w:val="28"/>
              </w:rPr>
            </w:pPr>
            <w:r>
              <w:rPr>
                <w:szCs w:val="28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firstLine="567" w:start="0"/>
        <w:outlineLvl w:val="1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szCs w:val="28"/>
        </w:rPr>
      </w:pPr>
      <w:r>
        <w:rPr>
          <w:b/>
          <w:szCs w:val="28"/>
        </w:rPr>
        <w:t>РЕЗУЛЬТАТЫ ГОЛОСОВАНИЯ:</w:t>
      </w:r>
    </w:p>
    <w:p>
      <w:pPr>
        <w:pStyle w:val="Normal"/>
        <w:spacing w:lineRule="auto" w:line="240"/>
        <w:ind w:hanging="0" w:end="0"/>
        <w:rPr/>
      </w:pPr>
      <w:r>
        <w:rPr>
          <w:b/>
          <w:szCs w:val="28"/>
        </w:rPr>
        <w:t>«За»____</w:t>
      </w:r>
      <w:r>
        <w:rPr>
          <w:szCs w:val="28"/>
        </w:rPr>
        <w:t xml:space="preserve"> членов ЦЗО.</w:t>
      </w:r>
    </w:p>
    <w:p>
      <w:pPr>
        <w:pStyle w:val="Normal"/>
        <w:spacing w:lineRule="auto" w:line="240"/>
        <w:ind w:hanging="0" w:end="0"/>
        <w:rPr/>
      </w:pPr>
      <w:r>
        <w:rPr>
          <w:b/>
          <w:szCs w:val="28"/>
        </w:rPr>
        <w:t>«Против»____</w:t>
      </w:r>
      <w:r>
        <w:rPr>
          <w:szCs w:val="28"/>
        </w:rPr>
        <w:t>членов ЦЗО.</w:t>
      </w:r>
    </w:p>
    <w:p>
      <w:pPr>
        <w:pStyle w:val="Normal"/>
        <w:spacing w:lineRule="auto" w:line="240"/>
        <w:ind w:hanging="0" w:end="0"/>
        <w:rPr/>
      </w:pPr>
      <w:r>
        <w:rPr>
          <w:b/>
          <w:szCs w:val="28"/>
        </w:rPr>
        <w:t>«Воздержалось»</w:t>
      </w:r>
      <w:r>
        <w:rPr>
          <w:szCs w:val="28"/>
        </w:rPr>
        <w:t>____членов ЦЗО.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Cs w:val="28"/>
        </w:rPr>
      </w:pPr>
      <w:r>
        <w:rPr>
          <w:szCs w:val="28"/>
        </w:rPr>
        <w:t xml:space="preserve">Решение </w:t>
      </w:r>
      <w:r>
        <w:rPr>
          <w:b/>
          <w:szCs w:val="28"/>
        </w:rPr>
        <w:t>принято / не принято</w:t>
      </w:r>
      <w:r>
        <w:rPr>
          <w:szCs w:val="28"/>
        </w:rPr>
        <w:t xml:space="preserve"> большинством голосов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Cs w:val="28"/>
        </w:rPr>
      </w:pPr>
      <w:r>
        <w:rPr>
          <w:b/>
          <w:szCs w:val="28"/>
        </w:rPr>
        <w:t xml:space="preserve"> </w:t>
      </w:r>
      <w:r>
        <w:rPr>
          <w:b/>
          <w:szCs w:val="28"/>
        </w:rPr>
        <w:t>Ответственный секретарь ЦЗО                                                       С.А. Вычугжанина</w:t>
      </w:r>
      <w:bookmarkEnd w:id="0"/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Cs w:val="28"/>
        </w:rPr>
      </w:pPr>
      <w:r>
        <w:rPr>
          <w:b/>
          <w:szCs w:val="28"/>
        </w:rPr>
        <w:t>12.12.2025 дата подписания</w:t>
      </w:r>
    </w:p>
    <w:sectPr>
      <w:type w:val="nextPage"/>
      <w:pgSz w:w="11906" w:h="16838"/>
      <w:pgMar w:left="794" w:right="680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entury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2411"/>
        </w:tabs>
        <w:ind w:start="2411" w:hanging="1134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464" w:hanging="360"/>
      </w:pPr>
      <w:rPr>
        <w:i w:val="false"/>
        <w:b/>
        <w:rFonts w:ascii="Times New Roman" w:hAnsi="Times New Roman" w:eastAsia="Times New Roman"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2411"/>
        </w:tabs>
        <w:ind w:start="2411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506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226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946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66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86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106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826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546" w:hanging="18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>
        <w:i w:val="false"/>
        <w:b/>
      </w:rPr>
    </w:lvl>
  </w:abstractNum>
  <w:abstractNum w:abstractNumId="6">
    <w:lvl w:ilvl="0">
      <w:start w:val="1"/>
      <w:numFmt w:val="decimal"/>
      <w:lvlText w:val="%1"/>
      <w:lvlJc w:val="start"/>
      <w:pPr>
        <w:tabs>
          <w:tab w:val="num" w:pos="0"/>
        </w:tabs>
        <w:ind w:start="417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137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57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77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97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017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737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57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77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  <w:lang w:val="en-US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  <w:lang w:val="en-US"/>
    </w:rPr>
  </w:style>
  <w:style w:type="character" w:styleId="WW8Num2z0">
    <w:name w:val="WW8Num2z0"/>
    <w:qFormat/>
    <w:rPr>
      <w:i w:val="false"/>
    </w:rPr>
  </w:style>
  <w:style w:type="character" w:styleId="WW8Num3z0">
    <w:name w:val="WW8Num3z0"/>
    <w:qFormat/>
    <w:rPr>
      <w:rFonts w:ascii="Symbol" w:hAnsi="Symbol" w:cs="Symbol"/>
      <w:color w:val="000000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3z4">
    <w:name w:val="WW8Num3z4"/>
    <w:qFormat/>
    <w:rPr>
      <w:rFonts w:ascii="Courier New" w:hAnsi="Courier New" w:cs="Courier New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ahoma" w:hAnsi="Tahoma" w:cs="Tahoma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eastAsia="Times New Roman" w:cs="Times New Roman"/>
      <w:b/>
      <w:i w:val="false"/>
    </w:rPr>
  </w:style>
  <w:style w:type="character" w:styleId="WW8Num10z0">
    <w:name w:val="WW8Num10z0"/>
    <w:qFormat/>
    <w:rPr>
      <w:b/>
      <w:i w:val="false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b/>
      <w:i w:val="false"/>
    </w:rPr>
  </w:style>
  <w:style w:type="character" w:styleId="WW8Num15z0">
    <w:name w:val="WW8Num15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Tahoma" w:hAnsi="Tahoma" w:eastAsia="Times New Roman" w:cs="Tahoma"/>
    </w:rPr>
  </w:style>
  <w:style w:type="character" w:styleId="WW8Num20z0">
    <w:name w:val="WW8Num20z0"/>
    <w:qFormat/>
    <w:rPr>
      <w:rFonts w:ascii="Times New Roman" w:hAnsi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b w:val="false"/>
      <w:i w:val="false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7z4">
    <w:name w:val="WW8Num27z4"/>
    <w:qFormat/>
    <w:rPr>
      <w:rFonts w:ascii="Tahoma" w:hAnsi="Tahoma" w:eastAsia="Times New Roman" w:cs="Tahoma"/>
    </w:rPr>
  </w:style>
  <w:style w:type="character" w:styleId="WW8Num28z0">
    <w:name w:val="WW8Num28z0"/>
    <w:qFormat/>
    <w:rPr/>
  </w:style>
  <w:style w:type="character" w:styleId="WW8Num29z0">
    <w:name w:val="WW8Num29z0"/>
    <w:qFormat/>
    <w:rPr>
      <w:b/>
    </w:rPr>
  </w:style>
  <w:style w:type="character" w:styleId="Style8">
    <w:name w:val="Основной шрифт абзаца"/>
    <w:qFormat/>
    <w:rPr/>
  </w:style>
  <w:style w:type="character" w:styleId="Style9">
    <w:name w:val="Тема примечания Знак"/>
    <w:qFormat/>
    <w:rPr>
      <w:b/>
      <w:bCs/>
      <w:sz w:val="24"/>
    </w:rPr>
  </w:style>
  <w:style w:type="character" w:styleId="4">
    <w:name w:val="Заголовок 4 Знак"/>
    <w:qFormat/>
    <w:rPr>
      <w:b/>
      <w:i/>
      <w:sz w:val="28"/>
    </w:rPr>
  </w:style>
  <w:style w:type="character" w:styleId="9">
    <w:name w:val="Заголовок 9 Знак"/>
    <w:qFormat/>
    <w:rPr>
      <w:rFonts w:ascii="Arial" w:hAnsi="Arial" w:cs="Arial"/>
      <w:sz w:val="22"/>
      <w:szCs w:val="22"/>
    </w:rPr>
  </w:style>
  <w:style w:type="character" w:styleId="Style10">
    <w:name w:val="Текст примечания Знак"/>
    <w:qFormat/>
    <w:rPr/>
  </w:style>
  <w:style w:type="character" w:styleId="Style11">
    <w:name w:val="Основной текст с отступом Знак"/>
    <w:qFormat/>
    <w:rPr>
      <w:sz w:val="28"/>
    </w:rPr>
  </w:style>
  <w:style w:type="character" w:styleId="1">
    <w:name w:val="Заголовок 1 Знак"/>
    <w:qFormat/>
    <w:rPr>
      <w:rFonts w:ascii="Arial" w:hAnsi="Arial" w:cs="Arial"/>
      <w:b/>
      <w:bCs/>
      <w:kern w:val="2"/>
      <w:sz w:val="32"/>
      <w:szCs w:val="32"/>
    </w:rPr>
  </w:style>
  <w:style w:type="character" w:styleId="Style12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8"/>
    </w:rPr>
  </w:style>
  <w:style w:type="character" w:styleId="Style13">
    <w:name w:val="Пункт Знак"/>
    <w:qFormat/>
    <w:rPr>
      <w:sz w:val="28"/>
      <w:lang w:val="ru-RU" w:bidi="ar-SA"/>
    </w:rPr>
  </w:style>
  <w:style w:type="character" w:styleId="11">
    <w:name w:val="Подпункт Знак1"/>
    <w:qFormat/>
    <w:rPr>
      <w:sz w:val="28"/>
      <w:lang w:val="en-US"/>
    </w:rPr>
  </w:style>
  <w:style w:type="character" w:styleId="Style14">
    <w:name w:val="Подподпункт Знак"/>
    <w:qFormat/>
    <w:rPr>
      <w:sz w:val="28"/>
      <w:lang w:val="en-US"/>
    </w:rPr>
  </w:style>
  <w:style w:type="character" w:styleId="Hyperlink">
    <w:name w:val="Hyperlink"/>
    <w:rPr>
      <w:color w:val="0000FF"/>
      <w:u w:val="single"/>
    </w:rPr>
  </w:style>
  <w:style w:type="character" w:styleId="b-serp-urlitem">
    <w:name w:val="b-serp-url__item"/>
    <w:basedOn w:val="Style8"/>
    <w:qFormat/>
    <w:rPr/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6">
    <w:name w:val="Абзац списка Знак"/>
    <w:qFormat/>
    <w:rPr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120"/>
      <w:ind w:hanging="0" w:start="0" w:end="0"/>
      <w:jc w:val="start"/>
    </w:pPr>
    <w:rPr>
      <w:sz w:val="24"/>
      <w:szCs w:val="24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>
    <w:name w:val="Стиль Заголовок 1 + по ширине"/>
    <w:basedOn w:val="Heading1"/>
    <w:qFormat/>
    <w:pPr>
      <w:keepLines/>
      <w:numPr>
        <w:ilvl w:val="0"/>
        <w:numId w:val="3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Style17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Style18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9">
    <w:name w:val="Название объекта"/>
    <w:basedOn w:val="Normal"/>
    <w:next w:val="Normal"/>
    <w:qFormat/>
    <w:pPr>
      <w:spacing w:lineRule="auto" w:line="240"/>
      <w:ind w:hanging="0" w:start="0" w:end="0"/>
      <w:jc w:val="center"/>
    </w:pPr>
    <w:rPr>
      <w:rFonts w:ascii="Century" w:hAnsi="Century" w:cs="Tahoma"/>
      <w:b/>
      <w:i/>
      <w:sz w:val="24"/>
      <w:szCs w:val="24"/>
    </w:rPr>
  </w:style>
  <w:style w:type="paragraph" w:styleId="Style20">
    <w:name w:val="Текст примечания"/>
    <w:basedOn w:val="Normal"/>
    <w:qFormat/>
    <w:pPr/>
    <w:rPr>
      <w:sz w:val="20"/>
      <w:lang w:val="en-US"/>
    </w:rPr>
  </w:style>
  <w:style w:type="paragraph" w:styleId="Style21">
    <w:name w:val="Тема примечания"/>
    <w:basedOn w:val="Style20"/>
    <w:next w:val="Style20"/>
    <w:qFormat/>
    <w:pPr>
      <w:spacing w:lineRule="auto" w:line="240"/>
      <w:ind w:hanging="0" w:start="0" w:end="0"/>
      <w:jc w:val="start"/>
    </w:pPr>
    <w:rPr>
      <w:b/>
      <w:bCs/>
      <w:sz w:val="24"/>
    </w:rPr>
  </w:style>
  <w:style w:type="paragraph" w:styleId="Style22">
    <w:name w:val="Пункт"/>
    <w:basedOn w:val="BodyText"/>
    <w:qFormat/>
    <w:pPr>
      <w:numPr>
        <w:ilvl w:val="0"/>
        <w:numId w:val="4"/>
      </w:numPr>
      <w:tabs>
        <w:tab w:val="clear" w:pos="708"/>
        <w:tab w:val="left" w:pos="1985" w:leader="none"/>
      </w:tabs>
      <w:spacing w:lineRule="auto" w:line="360" w:before="0" w:after="0"/>
      <w:ind w:hanging="851" w:start="1985" w:end="0"/>
      <w:jc w:val="both"/>
    </w:pPr>
    <w:rPr>
      <w:sz w:val="28"/>
      <w:szCs w:val="28"/>
    </w:rPr>
  </w:style>
  <w:style w:type="paragraph" w:styleId="BodyTextIndent">
    <w:name w:val="Body Text Indent"/>
    <w:basedOn w:val="Normal"/>
    <w:pPr>
      <w:spacing w:before="0" w:after="120"/>
      <w:ind w:firstLine="567" w:start="283" w:end="0"/>
    </w:pPr>
    <w:rPr>
      <w:lang w:val="en-US"/>
    </w:rPr>
  </w:style>
  <w:style w:type="paragraph" w:styleId="3">
    <w:name w:val="Основной текст с отступом 3"/>
    <w:basedOn w:val="Normal"/>
    <w:qFormat/>
    <w:pPr>
      <w:spacing w:before="0" w:after="120"/>
      <w:ind w:firstLine="567" w:start="283" w:end="0"/>
    </w:pPr>
    <w:rPr>
      <w:sz w:val="16"/>
      <w:szCs w:val="16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Style23">
    <w:name w:val="Подпункт"/>
    <w:basedOn w:val="Style22"/>
    <w:qFormat/>
    <w:pPr>
      <w:numPr>
        <w:ilvl w:val="0"/>
        <w:numId w:val="6"/>
      </w:numPr>
      <w:tabs>
        <w:tab w:val="clear" w:pos="1985"/>
      </w:tabs>
    </w:pPr>
    <w:rPr>
      <w:szCs w:val="20"/>
    </w:rPr>
  </w:style>
  <w:style w:type="paragraph" w:styleId="Style24">
    <w:name w:val="Подподпункт"/>
    <w:basedOn w:val="Style23"/>
    <w:qFormat/>
    <w:pPr>
      <w:numPr>
        <w:ilvl w:val="0"/>
        <w:numId w:val="0"/>
      </w:numPr>
      <w:tabs>
        <w:tab w:val="left" w:pos="360" w:leader="none"/>
        <w:tab w:val="left" w:pos="709" w:leader="none"/>
      </w:tabs>
      <w:ind w:hanging="1134" w:start="1134" w:end="0"/>
    </w:pPr>
    <w:rPr/>
  </w:style>
  <w:style w:type="paragraph" w:styleId="Style25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6">
    <w:name w:val="Текст выноски"/>
    <w:basedOn w:val="Normal"/>
    <w:qFormat/>
    <w:pPr>
      <w:spacing w:lineRule="auto" w:line="240"/>
    </w:pPr>
    <w:rPr>
      <w:rFonts w:ascii="Tahoma" w:hAnsi="Tahoma" w:cs="Tahoma"/>
      <w:sz w:val="16"/>
      <w:szCs w:val="16"/>
      <w:lang w:val="en-US"/>
    </w:rPr>
  </w:style>
  <w:style w:type="paragraph" w:styleId="Style27">
    <w:name w:val="Абзац списка"/>
    <w:basedOn w:val="Normal"/>
    <w:qFormat/>
    <w:pPr>
      <w:ind w:firstLine="567" w:start="708" w:end="0"/>
    </w:pPr>
    <w:rPr/>
  </w:style>
  <w:style w:type="paragraph" w:styleId="P-Style">
    <w:name w:val="P-Style"/>
    <w:basedOn w:val="Normal"/>
    <w:qFormat/>
    <w:pPr>
      <w:spacing w:lineRule="auto" w:line="276" w:before="0" w:after="95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corp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2022-11-02T10:33:00Z</dcterms:created>
  <dc:creator>123</dc:creator>
  <dc:description/>
  <cp:keywords/>
  <dc:language>en-US</dc:language>
  <cp:lastModifiedBy>Бушмелева Наталья Александровна</cp:lastModifiedBy>
  <cp:lastPrinted>2025-12-15T16:04:00Z</cp:lastPrinted>
  <dcterms:modified xsi:type="dcterms:W3CDTF">2025-12-15T13:04:00Z</dcterms:modified>
  <cp:revision>25</cp:revision>
  <dc:subject/>
  <dc:title> </dc:title>
</cp:coreProperties>
</file>