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widowControl w:val="false"/>
        <w:rPr>
          <w:caps/>
          <w:spacing w:val="40"/>
          <w:sz w:val="23"/>
          <w:szCs w:val="23"/>
        </w:rPr>
      </w:pPr>
      <w:r>
        <w:rPr>
          <w:caps/>
          <w:spacing w:val="40"/>
          <w:sz w:val="23"/>
          <w:szCs w:val="23"/>
        </w:rPr>
        <w:softHyphen/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ind w:start="-108" w:end="-108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before="0" w:after="0"/>
              <w:ind w:end="747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Style27"/>
        <w:spacing w:lineRule="auto" w:line="240"/>
        <w:jc w:val="center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  <w:t>очного заседания Закупочной комиссии по рассмотрению общих частей заявок участников</w:t>
      </w:r>
    </w:p>
    <w:p>
      <w:pPr>
        <w:pStyle w:val="Style27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Style27"/>
              <w:rPr>
                <w:rFonts w:ascii="PF Din Text Cond Pro Light" w:hAnsi="PF Din Text Cond Pro Light" w:cs="Times New Roman"/>
                <w:color w:val="000000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проведения заседания:             28.02.2025</w:t>
            </w:r>
          </w:p>
          <w:p>
            <w:pPr>
              <w:pStyle w:val="Style27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подписания протокола:             28.02.2025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Style27"/>
              <w:spacing w:lineRule="auto" w:line="240"/>
              <w:jc w:val="end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</w:rPr>
              <w:t xml:space="preserve">       №</w:t>
            </w:r>
            <w:r>
              <w:rPr>
                <w:rFonts w:cs="Times New Roman" w:ascii="PF Din Text Cond Pro Light" w:hAnsi="PF Din Text Cond Pro Light"/>
              </w:rPr>
              <w:t>00</w:t>
            </w:r>
            <w:r>
              <w:rPr>
                <w:rFonts w:cs="Times New Roman" w:ascii="PF Din Text Cond Pro Light" w:hAnsi="PF Din Text Cond Pro Light"/>
                <w:lang w:val="en-US"/>
              </w:rPr>
              <w:t>23</w:t>
            </w:r>
            <w:r>
              <w:rPr>
                <w:rFonts w:cs="Times New Roman" w:ascii="PF Din Text Cond Pro Light" w:hAnsi="PF Din Text Cond Pro Light"/>
              </w:rPr>
              <w:t>-УД-2</w:t>
            </w:r>
            <w:r>
              <w:rPr>
                <w:rFonts w:cs="Times New Roman" w:ascii="PF Din Text Cond Pro Light" w:hAnsi="PF Din Text Cond Pro Light"/>
                <w:lang w:val="en-US"/>
              </w:rPr>
              <w:t>5</w:t>
            </w:r>
            <w:r>
              <w:rPr>
                <w:rFonts w:cs="Times New Roman" w:ascii="PF Din Text Cond Pro Light" w:hAnsi="PF Din Text Cond Pro Light"/>
              </w:rPr>
              <w:t>-1</w:t>
            </w:r>
          </w:p>
        </w:tc>
      </w:tr>
    </w:tbl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</w:r>
    </w:p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  <w:t xml:space="preserve">г. Ижевск 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rFonts w:ascii="PF Din Text Cond Pro Light" w:hAnsi="PF Din Text Cond Pro Light" w:cs="Times New Roman"/>
          <w:b/>
          <w:color w:val="000000"/>
          <w:sz w:val="23"/>
          <w:szCs w:val="23"/>
        </w:rPr>
      </w:pPr>
      <w:r>
        <w:rPr>
          <w:rFonts w:cs="Times New Roman" w:ascii="PF Din Text Cond Pro Light" w:hAnsi="PF Din Text Cond Pro Light"/>
          <w:b/>
          <w:color w:val="000000"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color w:val="000000"/>
          <w:sz w:val="24"/>
          <w:szCs w:val="24"/>
          <w:shd w:fill="FFFFFF" w:val="clear"/>
        </w:rPr>
      </w:pPr>
      <w:r>
        <w:rPr>
          <w:b/>
          <w:sz w:val="23"/>
          <w:szCs w:val="23"/>
        </w:rPr>
        <w:tab/>
      </w:r>
      <w:r>
        <w:rPr>
          <w:b/>
          <w:sz w:val="24"/>
          <w:szCs w:val="24"/>
        </w:rPr>
        <w:t>СПОСОБ И ПРЕДМЕТ ЗАКУПКИ: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  <w:shd w:fill="FFFFFF" w:val="clear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</w:t>
      </w:r>
      <w:r>
        <w:rPr>
          <w:b/>
          <w:color w:val="000000"/>
          <w:sz w:val="24"/>
          <w:szCs w:val="24"/>
          <w:shd w:fill="FFFFFF" w:val="clear"/>
        </w:rPr>
        <w:t xml:space="preserve">«ПИР СМР Строительство ВЛ-0,4 кВ от оп.55 ВЛ-0,4 кВ ТП-309 ф.4 ПС Алнаши с.Алнаши ул.Меркушева Алнашского района (Г)» </w:t>
      </w:r>
      <w:r>
        <w:rPr>
          <w:color w:val="000000"/>
          <w:sz w:val="24"/>
          <w:szCs w:val="24"/>
          <w:shd w:fill="FFFFFF" w:val="clear"/>
        </w:rPr>
        <w:t>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color w:val="000000"/>
          <w:sz w:val="24"/>
          <w:szCs w:val="24"/>
          <w:shd w:fill="FFFFFF" w:val="clear"/>
        </w:rPr>
      </w:pPr>
      <w:r>
        <w:rPr>
          <w:color w:val="000000"/>
          <w:sz w:val="24"/>
          <w:szCs w:val="24"/>
          <w:shd w:fill="FFFFFF" w:val="clear"/>
        </w:rPr>
      </w:r>
    </w:p>
    <w:p>
      <w:pPr>
        <w:pStyle w:val="Normal"/>
        <w:widowControl w:val="false"/>
        <w:tabs>
          <w:tab w:val="clear" w:pos="720"/>
          <w:tab w:val="left" w:pos="284" w:leader="none"/>
          <w:tab w:val="left" w:pos="426" w:leader="none"/>
        </w:tabs>
        <w:autoSpaceDE w:val="false"/>
        <w:jc w:val="both"/>
        <w:rPr>
          <w:sz w:val="24"/>
          <w:szCs w:val="24"/>
        </w:rPr>
      </w:pPr>
      <w:r>
        <w:rPr>
          <w:sz w:val="24"/>
          <w:szCs w:val="24"/>
        </w:rPr>
        <w:tab/>
        <w:tab/>
        <w:t>Запрос цен проводится на основании Приказа директора филиала ПАО «Россети Центр и Приволжье» - «Удмуртэнерго» от 24.01.2025 № УдЭ – 50.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4"/>
          <w:szCs w:val="24"/>
        </w:rPr>
        <w:tab/>
        <w:t xml:space="preserve">Заказчик и Организатор закупки (далее – Организатор): </w:t>
      </w:r>
      <w:r>
        <w:rPr>
          <w:sz w:val="24"/>
          <w:szCs w:val="24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4"/>
          <w:szCs w:val="24"/>
        </w:rPr>
        <w:t>426004, г. Ижевск, ул. Советская, 30</w:t>
      </w:r>
      <w:r>
        <w:rPr>
          <w:sz w:val="24"/>
          <w:szCs w:val="24"/>
        </w:rPr>
        <w:t>.</w:t>
      </w:r>
    </w:p>
    <w:p>
      <w:pPr>
        <w:pStyle w:val="BodyText"/>
        <w:widowControl w:val="false"/>
        <w:ind w:firstLine="426" w:end="-6"/>
        <w:rPr>
          <w:color w:val="000000"/>
          <w:szCs w:val="24"/>
          <w:shd w:fill="FFFFFF" w:val="clear"/>
          <w:lang w:val="ru-RU"/>
        </w:rPr>
      </w:pPr>
      <w:r>
        <w:rPr>
          <w:szCs w:val="24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Cs w:val="24"/>
          <w:lang w:val="ru-RU"/>
        </w:rPr>
        <w:t>12</w:t>
      </w:r>
      <w:r>
        <w:rPr>
          <w:szCs w:val="24"/>
        </w:rPr>
        <w:t>.</w:t>
      </w:r>
      <w:r>
        <w:rPr>
          <w:szCs w:val="24"/>
          <w:lang w:val="ru-RU"/>
        </w:rPr>
        <w:t>02.</w:t>
      </w:r>
      <w:r>
        <w:rPr>
          <w:szCs w:val="24"/>
        </w:rPr>
        <w:t>202</w:t>
      </w:r>
      <w:r>
        <w:rPr>
          <w:szCs w:val="24"/>
          <w:lang w:val="ru-RU"/>
        </w:rPr>
        <w:t>5</w:t>
      </w:r>
      <w:r>
        <w:rPr>
          <w:szCs w:val="24"/>
        </w:rPr>
        <w:t xml:space="preserve"> №0023-УД-2</w:t>
      </w:r>
      <w:r>
        <w:rPr>
          <w:szCs w:val="24"/>
          <w:lang w:val="ru-RU"/>
        </w:rPr>
        <w:t>5,</w:t>
      </w:r>
      <w:r>
        <w:rPr>
          <w:szCs w:val="24"/>
        </w:rPr>
        <w:t xml:space="preserve"> опубликовано </w:t>
      </w:r>
      <w:r>
        <w:rPr>
          <w:szCs w:val="24"/>
          <w:lang w:val="ru-RU"/>
        </w:rPr>
        <w:t xml:space="preserve">12.02.2025 </w:t>
      </w:r>
      <w:r>
        <w:rPr>
          <w:szCs w:val="24"/>
        </w:rPr>
        <w:t xml:space="preserve">на официальном сайте Единой информационной системы в сфере закупок </w:t>
      </w:r>
      <w:hyperlink r:id="rId3">
        <w:r>
          <w:rPr>
            <w:rStyle w:val="Hyperlink"/>
            <w:szCs w:val="24"/>
          </w:rPr>
          <w:t>www.zakupki.gov.ru</w:t>
        </w:r>
      </w:hyperlink>
      <w:r>
        <w:rPr>
          <w:szCs w:val="24"/>
          <w:lang w:val="ru-RU"/>
        </w:rPr>
        <w:t xml:space="preserve">,на сайте  Электронной торговой площадки Российского аукционного дома (РАД) www.tender.lot-online.ru (далее ЭТП):  № </w:t>
      </w:r>
      <w:r>
        <w:rPr>
          <w:color w:val="000000"/>
          <w:szCs w:val="24"/>
          <w:shd w:fill="FFFFFF" w:val="clear"/>
          <w:lang w:val="ru-RU"/>
        </w:rPr>
        <w:t>32514506733.</w:t>
      </w:r>
    </w:p>
    <w:p>
      <w:pPr>
        <w:pStyle w:val="BodyText"/>
        <w:widowControl w:val="false"/>
        <w:ind w:firstLine="426" w:end="-6"/>
        <w:rPr>
          <w:color w:val="000000"/>
          <w:szCs w:val="24"/>
          <w:shd w:fill="FFFFFF" w:val="clear"/>
          <w:lang w:val="ru-RU"/>
        </w:rPr>
      </w:pPr>
      <w:r>
        <w:rPr>
          <w:color w:val="000000"/>
          <w:szCs w:val="24"/>
          <w:shd w:fill="FFFFFF" w:val="clear"/>
          <w:lang w:val="ru-RU"/>
        </w:rPr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 xml:space="preserve">В соответствии с </w:t>
      </w:r>
      <w:r>
        <w:rPr>
          <w:sz w:val="24"/>
          <w:szCs w:val="24"/>
          <w:lang w:val="ru-RU"/>
        </w:rPr>
        <w:t>И</w:t>
      </w:r>
      <w:r>
        <w:rPr>
          <w:sz w:val="24"/>
          <w:szCs w:val="24"/>
        </w:rPr>
        <w:t>звещением о проведении запроса цен</w:t>
      </w:r>
      <w:r>
        <w:rPr>
          <w:sz w:val="24"/>
          <w:szCs w:val="24"/>
          <w:lang w:val="ru-RU"/>
        </w:rPr>
        <w:t>:</w:t>
      </w:r>
      <w:r>
        <w:rPr>
          <w:sz w:val="24"/>
          <w:szCs w:val="24"/>
        </w:rPr>
        <w:t xml:space="preserve"> 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>начальная (максимальная) цена Договора составляет:</w:t>
      </w:r>
    </w:p>
    <w:p>
      <w:pPr>
        <w:pStyle w:val="Style25"/>
        <w:tabs>
          <w:tab w:val="clear" w:pos="1134"/>
        </w:tabs>
        <w:spacing w:lineRule="auto" w:line="240"/>
        <w:ind w:hanging="0" w:start="0" w:end="0"/>
        <w:rPr/>
      </w:pPr>
      <w:r>
        <w:rPr>
          <w:rStyle w:val="Strong"/>
          <w:sz w:val="24"/>
          <w:szCs w:val="24"/>
        </w:rPr>
        <w:t>1 381 712,40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руб. с учетом</w:t>
      </w:r>
      <w:r>
        <w:rPr>
          <w:sz w:val="24"/>
          <w:szCs w:val="24"/>
        </w:rPr>
        <w:t xml:space="preserve"> НДС; </w:t>
      </w:r>
    </w:p>
    <w:p>
      <w:pPr>
        <w:pStyle w:val="Style25"/>
        <w:tabs>
          <w:tab w:val="clear" w:pos="1134"/>
        </w:tabs>
        <w:spacing w:lineRule="auto" w:line="240"/>
        <w:ind w:hanging="0" w:start="0" w:end="0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230 285,40</w:t>
      </w:r>
      <w:r>
        <w:rPr>
          <w:sz w:val="24"/>
          <w:szCs w:val="24"/>
          <w:lang w:val="ru-RU"/>
        </w:rPr>
        <w:t>руб. НДС 20 %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4"/>
          <w:szCs w:val="24"/>
          <w:lang w:val="ru-RU"/>
        </w:rPr>
        <w:t>30</w:t>
      </w:r>
      <w:r>
        <w:rPr>
          <w:sz w:val="24"/>
          <w:szCs w:val="24"/>
        </w:rPr>
        <w:t>.</w:t>
      </w:r>
      <w:r>
        <w:rPr>
          <w:sz w:val="24"/>
          <w:szCs w:val="24"/>
          <w:lang w:val="ru-RU"/>
        </w:rPr>
        <w:t>06</w:t>
      </w:r>
      <w:r>
        <w:rPr>
          <w:sz w:val="24"/>
          <w:szCs w:val="24"/>
        </w:rPr>
        <w:t>.2025;</w:t>
      </w:r>
    </w:p>
    <w:p>
      <w:pPr>
        <w:pStyle w:val="BodyText"/>
        <w:widowControl w:val="false"/>
        <w:ind w:firstLine="426" w:end="0"/>
        <w:rPr>
          <w:szCs w:val="24"/>
        </w:rPr>
      </w:pPr>
      <w:r>
        <w:rPr>
          <w:szCs w:val="24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ind w:firstLine="426" w:end="0"/>
        <w:jc w:val="both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Состав закупочной комиссии: </w:t>
      </w:r>
    </w:p>
    <w:p>
      <w:pPr>
        <w:pStyle w:val="Normal"/>
        <w:widowControl w:val="false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Состав </w:t>
      </w:r>
      <w:r>
        <w:rPr>
          <w:sz w:val="24"/>
          <w:szCs w:val="24"/>
        </w:rPr>
        <w:t xml:space="preserve">Закупочной </w:t>
      </w:r>
      <w:r>
        <w:rPr>
          <w:sz w:val="24"/>
          <w:szCs w:val="24"/>
          <w:lang w:val="en-US"/>
        </w:rPr>
        <w:t>комиссии утвержден</w:t>
      </w:r>
      <w:r>
        <w:rPr>
          <w:sz w:val="24"/>
          <w:szCs w:val="24"/>
        </w:rPr>
        <w:t xml:space="preserve"> приказом директора филиала ПАО «Россети Центр и Приволжье» - «Удмуртэнерго»  от 24.01.2025 № УдЭ – 50 </w:t>
      </w:r>
      <w:r>
        <w:rPr>
          <w:sz w:val="24"/>
          <w:szCs w:val="24"/>
          <w:lang w:val="en-US"/>
        </w:rPr>
        <w:t xml:space="preserve">и приказом директора филиала ПАО «Россети Центр и Приволжье» - «Удмуртэнерго»  от </w:t>
      </w:r>
      <w:r>
        <w:rPr>
          <w:sz w:val="24"/>
          <w:szCs w:val="24"/>
        </w:rPr>
        <w:t>03.02.2025</w:t>
      </w:r>
      <w:r>
        <w:rPr>
          <w:sz w:val="24"/>
          <w:szCs w:val="24"/>
          <w:lang w:val="en-US"/>
        </w:rPr>
        <w:t xml:space="preserve"> № УдЭ – 8</w:t>
      </w:r>
      <w:r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 xml:space="preserve"> (о внесении изменений в состав закупочной комиссии)</w:t>
      </w:r>
      <w:r>
        <w:rPr>
          <w:sz w:val="24"/>
          <w:szCs w:val="24"/>
        </w:rPr>
        <w:t>.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Пушин А.М.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Гараев Л.А.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реализации услуг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/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КРАТКИЙ ОТЧЕТ:</w:t>
      </w:r>
    </w:p>
    <w:p>
      <w:pPr>
        <w:pStyle w:val="BodyText"/>
        <w:widowControl w:val="false"/>
        <w:ind w:end="-6"/>
        <w:rPr/>
      </w:pPr>
      <w:r>
        <w:rPr>
          <w:szCs w:val="24"/>
          <w:lang w:val="ru-RU"/>
        </w:rPr>
        <w:t xml:space="preserve">        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До окончания срока подачи Заявок на сайт ЭТП </w:t>
      </w:r>
      <w:hyperlink r:id="rId4">
        <w:r>
          <w:rPr>
            <w:rStyle w:val="Hyperlink"/>
            <w:color w:val="0000FF"/>
            <w:sz w:val="22"/>
            <w:szCs w:val="22"/>
            <w:u w:val="single"/>
          </w:rPr>
          <w:t>https://tender.lot-online.ru</w:t>
        </w:r>
      </w:hyperlink>
      <w:r>
        <w:rPr>
          <w:sz w:val="22"/>
          <w:szCs w:val="22"/>
        </w:rPr>
        <w:t xml:space="preserve"> поступили следующие общие части заявок:</w:t>
      </w:r>
    </w:p>
    <w:tbl>
      <w:tblPr>
        <w:tblW w:w="102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7385"/>
        <w:gridCol w:w="2140"/>
      </w:tblGrid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sz w:val="22"/>
                <w:szCs w:val="22"/>
              </w:rPr>
              <w:t xml:space="preserve">Дата и </w:t>
            </w:r>
            <w:r>
              <w:rPr>
                <w:rFonts w:eastAsia="Calibri"/>
                <w:bCs/>
                <w:color w:val="000000"/>
                <w:sz w:val="22"/>
                <w:szCs w:val="22"/>
              </w:rPr>
              <w:t>время</w:t>
            </w:r>
            <w:r>
              <w:rPr>
                <w:sz w:val="22"/>
                <w:szCs w:val="22"/>
              </w:rPr>
              <w:t xml:space="preserve"> регистрации заявки на ЭТП</w:t>
            </w:r>
          </w:p>
        </w:tc>
      </w:tr>
      <w:tr>
        <w:trPr>
          <w:trHeight w:val="21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autoSpaceDE w:val="false"/>
              <w:snapToGrid w:val="false"/>
              <w:ind w:hanging="360" w:start="720" w:end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  <w:tc>
          <w:tcPr>
            <w:tcW w:w="7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ООО "РЕГИОНСТРОЙ" ИНН 1834047583 КПП 184001001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Юридический адрес: 426065, УДМУРТСКАЯ РЕСПУБЛИКА, г.о. ГОРОД ИЖЕВСК, Г ИЖЕВСК, УЛ 10 ЛЕТ ОКТЯБРЯ, ЗД. 80, ОФИС 102В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Телефон 73412772246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17.02.2025 10:32:52 MCK+1</w:t>
            </w:r>
          </w:p>
        </w:tc>
      </w:tr>
      <w:tr>
        <w:trPr>
          <w:trHeight w:val="21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autoSpaceDE w:val="false"/>
              <w:snapToGrid w:val="false"/>
              <w:ind w:hanging="360" w:start="720" w:end="0"/>
              <w:jc w:val="center"/>
              <w:rPr>
                <w:bCs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</w:r>
          </w:p>
        </w:tc>
        <w:tc>
          <w:tcPr>
            <w:tcW w:w="7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ООО "ЭНЕРГОСОЮЗ" ИНН 1840004147 КПП 184001001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Юридический адрес: 426039, УДМУРТСКАЯ РЕСПУБЛИКА, г.о. ГОРОД ИЖЕВСК, Г ИЖЕВСК, Ш ВОТКИНСКОЕ, ЗД. 338, ПОМЕЩ. 72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Телефон 79508391406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19.02.2025 13:35:45 MCK+1</w:t>
            </w:r>
          </w:p>
          <w:p>
            <w:pPr>
              <w:pStyle w:val="Normal"/>
              <w:autoSpaceDE w:val="false"/>
              <w:jc w:val="center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2 шт.</w:t>
      </w:r>
    </w:p>
    <w:p>
      <w:pPr>
        <w:pStyle w:val="Normal"/>
        <w:widowControl w:val="false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663" w:leader="none"/>
        </w:tabs>
        <w:suppressAutoHyphens w:val="true"/>
        <w:ind w:firstLine="426" w:start="0" w:end="0"/>
        <w:jc w:val="both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Признать соответствующими условиям запроса цен общие части заявок:</w:t>
      </w:r>
    </w:p>
    <w:p>
      <w:pPr>
        <w:pStyle w:val="BodyText"/>
        <w:widowControl w:val="false"/>
        <w:ind w:end="-6"/>
        <w:rPr/>
      </w:pPr>
      <w:r>
        <w:rPr>
          <w:sz w:val="22"/>
          <w:szCs w:val="22"/>
          <w:lang w:val="ru-RU" w:eastAsia="ru-RU"/>
        </w:rPr>
        <w:t>- ООО "РЕГИОНСТРОЙ" ИНН 1834047583 КПП 184001001 Юридический адрес: 426065, УДМУРТСКАЯ РЕСПУБЛИКА, г.о. ГОРОД ИЖЕВСК, Г ИЖЕВСК, УЛ 10 ЛЕТ ОКТЯБРЯ, ЗД. 80, ОФИС 102В Телефон 73412772246</w:t>
      </w:r>
    </w:p>
    <w:p>
      <w:pPr>
        <w:pStyle w:val="BodyText"/>
        <w:widowControl w:val="false"/>
        <w:ind w:end="-6"/>
        <w:rPr>
          <w:sz w:val="22"/>
          <w:szCs w:val="22"/>
          <w:lang w:val="ru-RU" w:eastAsia="ru-RU"/>
        </w:rPr>
      </w:pPr>
      <w:r>
        <w:rPr>
          <w:sz w:val="22"/>
          <w:szCs w:val="22"/>
          <w:lang w:val="ru-RU" w:eastAsia="ru-RU"/>
        </w:rPr>
        <w:t>- ООО "ЭНЕРГОСОЮЗ" ИНН 1840004147 КПП 184001001 Юридический адрес: 426039, УДМУРТСКАЯ РЕСПУБЛИКА, г.о. ГОРОД ИЖЕВСК, Г ИЖЕВСК, Ш ВОТКИНСКОЕ, ЗД. 338, ПОМЕЩ. 72 Телефон 79508391406</w:t>
      </w:r>
    </w:p>
    <w:p>
      <w:pPr>
        <w:pStyle w:val="BodyText"/>
        <w:widowControl w:val="false"/>
        <w:ind w:end="-6"/>
        <w:rPr>
          <w:sz w:val="22"/>
          <w:szCs w:val="22"/>
          <w:lang w:val="ru-RU" w:eastAsia="ru-RU"/>
        </w:rPr>
      </w:pPr>
      <w:r>
        <w:rPr>
          <w:sz w:val="22"/>
          <w:szCs w:val="22"/>
          <w:lang w:val="ru-RU" w:eastAsia="ru-RU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4"/>
          <w:szCs w:val="24"/>
        </w:rPr>
        <w:tab/>
      </w:r>
      <w:r>
        <w:rPr>
          <w:b/>
          <w:i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</w:t>
      </w:r>
      <w:r>
        <w:rPr/>
        <w:t xml:space="preserve"> </w:t>
      </w:r>
      <w:r>
        <w:rPr>
          <w:b/>
          <w:i/>
        </w:rPr>
        <w:t>таким образом, что это помешает беспристрастно оценивать поданные заявки участников.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возникновения в период проведения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>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Вся информация о заявках, разъяснениях, рассмотрении, отбору, оценках и сопоставлении заявок, до подведения результатов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необходимости обращения к Участнику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 xml:space="preserve">до подведения результатов, член Закупочной комиссии обязуется это сделать через Организатора данного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.</w:t>
      </w:r>
    </w:p>
    <w:p>
      <w:pPr>
        <w:pStyle w:val="Normal"/>
        <w:widowControl w:val="false"/>
        <w:ind w:firstLine="425" w:end="0"/>
        <w:jc w:val="both"/>
        <w:rPr/>
      </w:pPr>
      <w:r>
        <w:rPr>
          <w:b/>
          <w:i/>
          <w:lang w:val="en-US"/>
        </w:rPr>
        <w:t xml:space="preserve">Член Закупочной комиссии несет персональную ответственность за разглашение этих сведений до подведения результатов запроса </w:t>
      </w:r>
      <w:r>
        <w:rPr>
          <w:b/>
          <w:i/>
        </w:rPr>
        <w:t>цен.</w:t>
      </w:r>
    </w:p>
    <w:p>
      <w:pPr>
        <w:pStyle w:val="Normal"/>
        <w:widowControl w:val="false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РЕЗУЛЬТАТЫ ГОЛОСОВАНИЯ:</w:t>
      </w:r>
    </w:p>
    <w:p>
      <w:pPr>
        <w:pStyle w:val="Normal"/>
        <w:widowControl w:val="false"/>
        <w:jc w:val="both"/>
        <w:rPr/>
      </w:pPr>
      <w:r>
        <w:rPr>
          <w:sz w:val="24"/>
          <w:szCs w:val="24"/>
        </w:rPr>
        <w:t>«За»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4"/>
          <w:szCs w:val="24"/>
        </w:rPr>
        <w:t>«Против»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4"/>
          <w:szCs w:val="24"/>
        </w:rPr>
        <w:t>«Воздержалось» _____ членов закупочной комиссии.</w:t>
      </w:r>
    </w:p>
    <w:p>
      <w:pPr>
        <w:pStyle w:val="Normal"/>
        <w:widowControl w:val="false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tbl>
      <w:tblPr>
        <w:tblW w:w="95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04"/>
        <w:gridCol w:w="3026"/>
        <w:gridCol w:w="2554"/>
      </w:tblGrid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Председатель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Малышев А.А.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Петрова Н.А.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закупочной комиссии:</w:t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Григорьев К.В.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Пушин А.М.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Мозоль Д.В.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Лушников И.П.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Гараев Л.А.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Ярынченко И.О.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Саблина Н.Н.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опросному листу 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Солянин Р.В.</w:t>
            </w:r>
          </w:p>
        </w:tc>
      </w:tr>
      <w:tr>
        <w:trPr>
          <w:trHeight w:val="526" w:hRule="atLeast"/>
          <w:cantSplit w:val="true"/>
        </w:trPr>
        <w:tc>
          <w:tcPr>
            <w:tcW w:w="4004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3026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</w:t>
            </w:r>
          </w:p>
        </w:tc>
        <w:tc>
          <w:tcPr>
            <w:tcW w:w="2554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720" w:top="1134" w:footer="596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/>
        <w:i/>
      </w:rPr>
    </w:pPr>
    <w:r>
      <w:rPr>
        <w:i/>
      </w:rPr>
      <w:t xml:space="preserve">Протокол очного заседания Закупочной комиссии </w:t>
    </w:r>
  </w:p>
  <w:p>
    <w:pPr>
      <w:pStyle w:val="Header"/>
      <w:jc w:val="end"/>
      <w:rPr>
        <w:i/>
        <w:i/>
        <w:color w:val="999999"/>
      </w:rPr>
    </w:pPr>
    <w:r>
      <w:rPr>
        <w:i/>
      </w:rPr>
      <w:t>по рассмотрению общих частей заявок участников</w:t>
    </w:r>
  </w:p>
  <w:p>
    <w:pPr>
      <w:pStyle w:val="Header"/>
      <w:jc w:val="end"/>
      <w:rPr/>
    </w:pPr>
    <w:r>
      <w:rPr>
        <w:i/>
      </w:rPr>
      <w:t>№</w:t>
    </w:r>
    <w:r>
      <w:rPr>
        <w:i/>
      </w:rPr>
      <w:t>0023-УД-2</w:t>
    </w:r>
    <w:r>
      <w:rPr>
        <w:i/>
        <w:lang w:val="en-US"/>
      </w:rPr>
      <w:t>5</w:t>
    </w:r>
    <w:r>
      <w:rPr>
        <w:i/>
      </w:rPr>
      <w:t>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851"/>
        </w:tabs>
        <w:ind w:start="283" w:firstLine="567"/>
      </w:pPr>
      <w:rPr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37"/>
        </w:tabs>
        <w:ind w:start="737" w:hanging="377"/>
      </w:pPr>
      <w:rPr>
        <w:rFonts w:ascii="Symbol" w:hAnsi="Symbol" w:cs="Symbol" w:hint="default"/>
      </w:rPr>
    </w:lvl>
    <w:lvl w:ilvl="1">
      <w:start w:val="1"/>
      <w:numFmt w:val="lowerLetter"/>
      <w:lvlText w:val="%1%2."/>
      <w:lvlJc w:val="start"/>
      <w:pPr>
        <w:tabs>
          <w:tab w:val="num" w:pos="1418"/>
        </w:tabs>
        <w:ind w:start="1418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127"/>
        </w:tabs>
        <w:ind w:start="2127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32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540" w:hanging="708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248" w:hanging="708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4956" w:hanging="708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5664" w:hanging="70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372" w:hanging="708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92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i w:val="false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b/>
      <w:i w:val="false"/>
    </w:rPr>
  </w:style>
  <w:style w:type="character" w:styleId="WW8Num3z1">
    <w:name w:val="WW8Num3z1"/>
    <w:qFormat/>
    <w:rPr>
      <w:b/>
    </w:rPr>
  </w:style>
  <w:style w:type="character" w:styleId="WW8Num3z2">
    <w:name w:val="WW8Num3z2"/>
    <w:qFormat/>
    <w:rPr/>
  </w:style>
  <w:style w:type="character" w:styleId="WW8Num4z0">
    <w:name w:val="WW8Num4z0"/>
    <w:qFormat/>
    <w:rPr>
      <w:rFonts w:ascii="Symbol" w:hAnsi="Symbol" w:cs="Symbol"/>
      <w:b w:val="fals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b/>
    </w:rPr>
  </w:style>
  <w:style w:type="character" w:styleId="WW8Num5z2">
    <w:name w:val="WW8Num5z2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4z2">
    <w:name w:val="WW8Num14z2"/>
    <w:qFormat/>
    <w:rPr>
      <w:b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i w:val="false"/>
    </w:rPr>
  </w:style>
  <w:style w:type="character" w:styleId="WW8Num18z1">
    <w:name w:val="WW8Num18z1"/>
    <w:qFormat/>
    <w:rPr/>
  </w:style>
  <w:style w:type="character" w:styleId="WW8Num19z0">
    <w:name w:val="WW8Num19z0"/>
    <w:qFormat/>
    <w:rPr/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/>
  </w:style>
  <w:style w:type="character" w:styleId="WW8Num22z0">
    <w:name w:val="WW8Num22z0"/>
    <w:qFormat/>
    <w:rPr>
      <w:b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b/>
      <w:i w:val="false"/>
    </w:rPr>
  </w:style>
  <w:style w:type="character" w:styleId="WW8Num25z1">
    <w:name w:val="WW8Num25z1"/>
    <w:qFormat/>
    <w:rPr>
      <w:b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Style9">
    <w:name w:val="Основной шрифт абзаца"/>
    <w:qFormat/>
    <w:rPr/>
  </w:style>
  <w:style w:type="character" w:styleId="Style10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9"/>
    <w:rPr/>
  </w:style>
  <w:style w:type="character" w:styleId="Hyperlink">
    <w:name w:val="Hyperlink"/>
    <w:rPr>
      <w:color w:val="0000FF"/>
      <w:u w:val="single"/>
    </w:rPr>
  </w:style>
  <w:style w:type="character" w:styleId="Style11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Style13">
    <w:name w:val="Основной текст Знак"/>
    <w:qFormat/>
    <w:rPr>
      <w:sz w:val="24"/>
    </w:rPr>
  </w:style>
  <w:style w:type="character" w:styleId="1">
    <w:name w:val="Основной текст Знак1"/>
    <w:qFormat/>
    <w:rPr>
      <w:sz w:val="24"/>
    </w:rPr>
  </w:style>
  <w:style w:type="character" w:styleId="2">
    <w:name w:val="Основной текст с отступом 2 Знак"/>
    <w:qFormat/>
    <w:rPr>
      <w:sz w:val="32"/>
    </w:rPr>
  </w:style>
  <w:style w:type="character" w:styleId="Style14">
    <w:name w:val="Название Знак"/>
    <w:qFormat/>
    <w:rPr>
      <w:sz w:val="28"/>
    </w:rPr>
  </w:style>
  <w:style w:type="character" w:styleId="FollowedHyperlink">
    <w:name w:val="FollowedHyperlink"/>
    <w:rPr>
      <w:color w:val="954F72"/>
      <w:u w:val="single"/>
    </w:rPr>
  </w:style>
  <w:style w:type="character" w:styleId="private-procedure">
    <w:name w:val="private-procedure"/>
    <w:qFormat/>
    <w:rPr/>
  </w:style>
  <w:style w:type="character" w:styleId="fielddisplayvalue">
    <w:name w:val="fielddisplayvalue"/>
    <w:qFormat/>
    <w:rPr/>
  </w:style>
  <w:style w:type="character" w:styleId="Style15">
    <w:name w:val="Верхний колонтитул Знак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>
      <w:jc w:val="both"/>
    </w:pPr>
    <w:rPr>
      <w:sz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</w:rPr>
  </w:style>
  <w:style w:type="paragraph" w:styleId="21">
    <w:name w:val="Основной текст с отступом 2"/>
    <w:basedOn w:val="Normal"/>
    <w:qFormat/>
    <w:pPr>
      <w:ind w:firstLine="426" w:start="0" w:end="0"/>
      <w:jc w:val="both"/>
    </w:pPr>
    <w:rPr>
      <w:sz w:val="32"/>
    </w:rPr>
  </w:style>
  <w:style w:type="paragraph" w:styleId="11">
    <w:name w:val="Обычный1"/>
    <w:qFormat/>
    <w:pPr>
      <w:widowControl w:val="false"/>
      <w:bidi w:val="0"/>
      <w:spacing w:before="120" w:after="12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BodyTextIndent">
    <w:name w:val="Body Text Indent"/>
    <w:basedOn w:val="Normal"/>
    <w:pPr>
      <w:ind w:firstLine="300" w:start="0" w:end="0"/>
      <w:jc w:val="both"/>
    </w:pPr>
    <w:rPr>
      <w:sz w:val="24"/>
    </w:rPr>
  </w:style>
  <w:style w:type="paragraph" w:styleId="3">
    <w:name w:val="Основной текст с отступом 3"/>
    <w:basedOn w:val="Normal"/>
    <w:qFormat/>
    <w:pPr>
      <w:ind w:hanging="284" w:start="284" w:end="0"/>
      <w:jc w:val="both"/>
    </w:pPr>
    <w:rPr>
      <w:sz w:val="24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2"/>
      </w:numPr>
      <w:suppressAutoHyphens w:val="true"/>
      <w:spacing w:before="480" w:after="240"/>
      <w:outlineLvl w:val="9"/>
    </w:pPr>
    <w:rPr>
      <w:rFonts w:ascii="Arial" w:hAnsi="Arial" w:cs="Arial"/>
      <w:b/>
      <w:kern w:val="2"/>
      <w:sz w:val="40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7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4"/>
    </w:rPr>
  </w:style>
  <w:style w:type="paragraph" w:styleId="Style18">
    <w:name w:val="Маркированный список"/>
    <w:basedOn w:val="BodyText"/>
    <w:qFormat/>
    <w:pPr>
      <w:numPr>
        <w:ilvl w:val="0"/>
        <w:numId w:val="4"/>
      </w:numPr>
      <w:autoSpaceDE w:val="false"/>
      <w:spacing w:lineRule="auto" w:line="360" w:before="120" w:after="0"/>
      <w:ind w:hanging="374" w:start="731" w:end="0"/>
    </w:pPr>
    <w:rPr>
      <w:rFonts w:cs="Arial"/>
      <w:sz w:val="28"/>
    </w:rPr>
  </w:style>
  <w:style w:type="paragraph" w:styleId="Style19">
    <w:name w:val="Таблица текст"/>
    <w:basedOn w:val="Normal"/>
    <w:qFormat/>
    <w:pPr>
      <w:spacing w:before="40" w:after="40"/>
      <w:ind w:hanging="0" w:start="57" w:end="57"/>
    </w:pPr>
    <w:rPr>
      <w:sz w:val="24"/>
    </w:rPr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Текст"/>
    <w:basedOn w:val="Normal"/>
    <w:qFormat/>
    <w:pPr/>
    <w:rPr>
      <w:rFonts w:ascii="Courier New" w:hAnsi="Courier New" w:cs="Courier New"/>
    </w:rPr>
  </w:style>
  <w:style w:type="paragraph" w:styleId="Style21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lineRule="auto" w:line="360" w:before="120" w:after="0"/>
      <w:ind w:firstLine="720" w:start="0" w:end="0"/>
      <w:jc w:val="center"/>
      <w:outlineLvl w:val="2"/>
    </w:pPr>
    <w:rPr>
      <w:szCs w:val="24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2">
    <w:name w:val="Знак Знак Знак Знак Знак Знак"/>
    <w:basedOn w:val="Normal"/>
    <w:next w:val="Heading1"/>
    <w:qFormat/>
    <w:pPr>
      <w:spacing w:lineRule="exact" w:line="240" w:before="0" w:after="160"/>
      <w:jc w:val="both"/>
    </w:pPr>
    <w:rPr>
      <w:rFonts w:ascii="Verdana" w:hAnsi="Verdana" w:cs="Verdana"/>
      <w:lang w:val="en-US"/>
    </w:rPr>
  </w:style>
  <w:style w:type="paragraph" w:styleId="Style23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4">
    <w:name w:val="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b/>
      <w:sz w:val="28"/>
      <w:szCs w:val="28"/>
    </w:rPr>
  </w:style>
  <w:style w:type="paragraph" w:styleId="-2">
    <w:name w:val="Пункт-2"/>
    <w:basedOn w:val="Style24"/>
    <w:qFormat/>
    <w:pPr>
      <w:keepNext w:val="true"/>
      <w:outlineLvl w:val="2"/>
    </w:pPr>
    <w:rPr>
      <w:b w:val="false"/>
    </w:rPr>
  </w:style>
  <w:style w:type="paragraph" w:styleId="Style25">
    <w:name w:val="Под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sz w:val="28"/>
      <w:lang w:val="en-US"/>
    </w:rPr>
  </w:style>
  <w:style w:type="paragraph" w:styleId="Style26">
    <w:name w:val="Абзац списка"/>
    <w:basedOn w:val="Normal"/>
    <w:qFormat/>
    <w:pPr>
      <w:ind w:hanging="0" w:start="708" w:end="0"/>
    </w:pPr>
    <w:rPr/>
  </w:style>
  <w:style w:type="paragraph" w:styleId="Style27">
    <w:name w:val="[Основной абзац]"/>
    <w:basedOn w:val="Normal"/>
    <w:qFormat/>
    <w:pPr>
      <w:widowControl w:val="false"/>
      <w:autoSpaceDE w:val="false"/>
      <w:spacing w:lineRule="auto" w:line="288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TOC7">
    <w:name w:val="toc 7"/>
    <w:basedOn w:val="Normal"/>
    <w:next w:val="Normal"/>
    <w:pPr>
      <w:spacing w:lineRule="auto" w:line="360"/>
      <w:ind w:firstLine="567" w:start="1680" w:end="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s://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2025-02-20T09:34:00Z</dcterms:created>
  <dc:creator>Суколенов В.Б.</dc:creator>
  <dc:description/>
  <cp:keywords/>
  <dc:language>en-US</dc:language>
  <cp:lastModifiedBy>Колотова Юлия Николаевна</cp:lastModifiedBy>
  <cp:lastPrinted>2025-02-20T13:34:00Z</cp:lastPrinted>
  <dcterms:modified xsi:type="dcterms:W3CDTF">2025-03-03T10:47:00Z</dcterms:modified>
  <cp:revision>5</cp:revision>
  <dc:subject/>
  <dc:title>ПРОТОКОЛ</dc:title>
</cp:coreProperties>
</file>