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32514506569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FB2F68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FB2F68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FB2F68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FB2F68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FB2F68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Жилой комплекс с подземной автостоянкой расположенный по адресу: г. Москва, Садовническая ул., вл. 76/71"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"Подключение к централизованной системе водоотведения объекта: Жилой комплекс с подземной автостоянкой расположенный по адресу: г. Москва, Садовническая ул., вл. 76/71"</w:t>
      </w:r>
    </w:p>
    <w:p w:rsidR="00524418" w:rsidRPr="00FB2F68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14 846 393,34 RUB</w:t>
      </w:r>
      <w:r w:rsidR="00FB2F68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4989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67"/>
        <w:gridCol w:w="5333"/>
      </w:tblGrid>
      <w:tr w:rsidR="00FB2F68" w:rsidTr="00FB2F68">
        <w:trPr>
          <w:trHeight w:val="258"/>
        </w:trPr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FB2F68" w:rsidTr="00FB2F68">
        <w:trPr>
          <w:trHeight w:val="258"/>
        </w:trPr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FB2F68" w:rsidTr="00FB2F68">
        <w:trPr>
          <w:trHeight w:val="258"/>
        </w:trPr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FB2F68" w:rsidRDefault="00FB2F68" w:rsidP="00FB2F68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FA65B1" w:rsidRDefault="00FB2F6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FB2F68" w:rsidTr="00FB2F68">
        <w:trPr>
          <w:trHeight w:val="248"/>
        </w:trPr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FB2F68" w:rsidTr="00FB2F68">
        <w:trPr>
          <w:trHeight w:val="333"/>
        </w:trPr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28.02.2025 10:32 (MSK +03:00)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B2F68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FA65B1" w:rsidRDefault="00FB2F6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FA65B1" w:rsidRDefault="00FB2F68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FA65B1"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FA65B1"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FA65B1"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FA65B1"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FA65B1" w:rsidRDefault="00FB2F68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FA65B1" w:rsidRDefault="00FB2F6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32514506569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FB2F68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FB2F68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</w:t>
      </w:r>
      <w:r w:rsidR="00FB2F68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 xml:space="preserve">"Мосводоканал" Закупочной комиссией принято решение о заключении договора с единственным участником открытого конкурса </w:t>
      </w:r>
      <w:r w:rsidR="00FB2F68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FB2F68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="00FB2F68" w:rsidRPr="00FB2F68">
        <w:rPr>
          <w:rFonts w:ascii="Times New Roman" w:hAnsi="Times New Roman" w:cs="Times New Roman"/>
          <w:color w:val="000000"/>
          <w:spacing w:val="-2"/>
          <w:sz w:val="24"/>
          <w:szCs w:val="24"/>
        </w:rPr>
        <w:t>14 772 161,37</w:t>
      </w:r>
      <w:r w:rsidR="00FB2F68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FB2F68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FB2F68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FB2F68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FB2F68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FB2F68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FB2F68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FB2F68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FB2F68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p w:rsidR="00FA65B1" w:rsidRDefault="00FB2F68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sectPr w:rsidR="00FA65B1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2F68" w:rsidRDefault="00FB2F68" w:rsidP="00FB2F68">
      <w:pPr>
        <w:spacing w:after="0" w:line="240" w:lineRule="auto"/>
      </w:pPr>
      <w:r>
        <w:separator/>
      </w:r>
    </w:p>
  </w:endnote>
  <w:endnote w:type="continuationSeparator" w:id="0">
    <w:p w:rsidR="00FB2F68" w:rsidRDefault="00FB2F68" w:rsidP="00FB2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2F68" w:rsidRPr="00FB2F68" w:rsidRDefault="00FB2F68" w:rsidP="00FB2F68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FB2F68">
      <w:rPr>
        <w:rFonts w:ascii="Times New Roman" w:hAnsi="Times New Roman" w:cs="Times New Roman"/>
        <w:i/>
        <w:sz w:val="20"/>
        <w:szCs w:val="20"/>
      </w:rPr>
      <w:t>Протокол рассмотрения заявок № 32514506569-1 от 03.03.2025 г.</w:t>
    </w:r>
  </w:p>
  <w:p w:rsidR="00FB2F68" w:rsidRDefault="00FB2F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2F68" w:rsidRDefault="00FB2F68" w:rsidP="00FB2F68">
      <w:pPr>
        <w:spacing w:after="0" w:line="240" w:lineRule="auto"/>
      </w:pPr>
      <w:r>
        <w:separator/>
      </w:r>
    </w:p>
  </w:footnote>
  <w:footnote w:type="continuationSeparator" w:id="0">
    <w:p w:rsidR="00FB2F68" w:rsidRDefault="00FB2F68" w:rsidP="00FB2F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A13BD1"/>
    <w:rsid w:val="00E75E3B"/>
    <w:rsid w:val="00EB0C94"/>
    <w:rsid w:val="00F04B62"/>
    <w:rsid w:val="00FA65B1"/>
    <w:rsid w:val="00FB2F68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F1BB61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B2F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B2F68"/>
  </w:style>
  <w:style w:type="paragraph" w:styleId="a6">
    <w:name w:val="footer"/>
    <w:basedOn w:val="a"/>
    <w:link w:val="a7"/>
    <w:uiPriority w:val="99"/>
    <w:unhideWhenUsed/>
    <w:rsid w:val="00FB2F6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B2F68"/>
  </w:style>
  <w:style w:type="character" w:styleId="a8">
    <w:name w:val="Hyperlink"/>
    <w:basedOn w:val="a0"/>
    <w:uiPriority w:val="99"/>
    <w:unhideWhenUsed/>
    <w:rsid w:val="00FB2F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2025-03-03T09:12:00Z</dcterms:created>
  <dcterms:modified xsi:type="dcterms:W3CDTF">2025-03-03T09:12:00Z</dcterms:modified>
</cp:coreProperties>
</file>