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>ПРОТОКОЛ ПРОВЕДЕНИЯ АУКЦИОНА</w:t>
      </w:r>
    </w:p>
    <w:p>
      <w:pPr>
        <w:pStyle w:val="centered"/>
        <w:rPr>
          <w:b/>
        </w:rPr>
      </w:pPr>
      <w:r>
        <w:rPr>
          <w:b/>
        </w:rPr>
        <w:t>(в редакции № 1)</w:t>
      </w:r>
    </w:p>
    <w:p>
      <w:pPr>
        <w:pStyle w:val="messagesubcaption"/>
        <w:rPr/>
      </w:pPr>
      <w:r>
        <w:rPr/>
        <w:t xml:space="preserve">                                                                                                                                            </w:t>
      </w:r>
      <w:r>
        <w:rPr/>
        <w:t>15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</w:rPr>
        <w:t xml:space="preserve"> 0038425006DP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</w:rPr>
        <w:t xml:space="preserve"> 32515439947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I. Общие положения</w:t>
      </w:r>
    </w:p>
    <w:p>
      <w:pPr>
        <w:pStyle w:val="variable"/>
        <w:jc w:val="both"/>
        <w:rPr/>
      </w:pPr>
      <w:r>
        <w:rPr/>
        <w:t>Способ закупки:</w:t>
      </w:r>
      <w:r>
        <w:rPr>
          <w:b w:val="false"/>
        </w:rPr>
        <w:t xml:space="preserve"> аукцион в электронной форме.</w:t>
      </w:r>
    </w:p>
    <w:p>
      <w:pPr>
        <w:pStyle w:val="variable"/>
        <w:jc w:val="both"/>
        <w:rPr/>
      </w:pPr>
      <w:r>
        <w:rPr/>
        <w:t>Сведения об организаторе:</w:t>
      </w:r>
      <w:r>
        <w:rPr>
          <w:b w:val="false"/>
        </w:rPr>
        <w:t xml:space="preserve"> Автономное учреждение Ханты-Мансийского автономного округа - Югры "Центр профессиональной патологии" (ИНН: 8601030734, КПП: 860101001, ОГРН: 1078601000048).</w:t>
      </w:r>
    </w:p>
    <w:p>
      <w:pPr>
        <w:pStyle w:val="text"/>
        <w:jc w:val="both"/>
        <w:rPr/>
      </w:pPr>
      <w:r>
        <w:rPr/>
        <w:t>Место нахождения: 628011, Российская Федерация, ХМАО-Югра, г. Ханты-Мансийск, ул. Рознина, дом 73.</w:t>
      </w:r>
    </w:p>
    <w:p>
      <w:pPr>
        <w:pStyle w:val="text"/>
        <w:jc w:val="both"/>
        <w:rPr/>
      </w:pPr>
      <w:r>
        <w:rPr/>
        <w:t>Почтовый адрес: 628011, Российская Федерация, ХМАО-Югра, г. Ханты-Мансийск, ул. Рознина, дом 73.</w:t>
      </w:r>
    </w:p>
    <w:p>
      <w:pPr>
        <w:pStyle w:val="variable"/>
        <w:jc w:val="both"/>
        <w:rPr/>
      </w:pPr>
      <w:r>
        <w:rPr/>
        <w:t>Сведения о заказчике:</w:t>
      </w:r>
      <w:r>
        <w:rPr>
          <w:b w:val="false"/>
        </w:rPr>
        <w:t xml:space="preserve"> Автономное учреждение Ханты-Мансийского автономного округа - Югры "Центр профессиональной патологии" (ИНН: 8601030734, КПП: 860101001, ОГРН: 1078601000048).</w:t>
      </w:r>
    </w:p>
    <w:p>
      <w:pPr>
        <w:pStyle w:val="text"/>
        <w:jc w:val="both"/>
        <w:rPr/>
      </w:pPr>
      <w:r>
        <w:rPr/>
        <w:t>Место нахождения: 628011, Российская Федерация, ХМАО-Югра, г. Ханты-Мансийск, ул. Рознина, дом 73.</w:t>
      </w:r>
    </w:p>
    <w:p>
      <w:pPr>
        <w:pStyle w:val="text"/>
        <w:jc w:val="both"/>
        <w:rPr/>
      </w:pPr>
      <w:r>
        <w:rPr/>
        <w:t>Почтовый адрес: 628011, Российская Федерация, ХМАО-Югра, г. Ханты-Мансийск, ул. Рознина, дом 73.</w:t>
      </w:r>
    </w:p>
    <w:p>
      <w:pPr>
        <w:pStyle w:val="variable"/>
        <w:jc w:val="both"/>
        <w:rPr/>
      </w:pPr>
      <w:r>
        <w:rPr/>
        <w:t>Контактная информация:</w:t>
      </w:r>
      <w:r>
        <w:rPr>
          <w:b w:val="false"/>
        </w:rPr>
        <w:t xml:space="preserve"> Бондарева Н. А., тел.: 73467362555, e-mail: bondarevana@cpphmao.ru</w:t>
      </w:r>
    </w:p>
    <w:p>
      <w:pPr>
        <w:pStyle w:val="variable"/>
        <w:jc w:val="both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ООО «ЭТР»</w:t>
      </w:r>
    </w:p>
    <w:p>
      <w:pPr>
        <w:pStyle w:val="variable"/>
        <w:jc w:val="both"/>
        <w:rPr/>
      </w:pPr>
      <w:r>
        <w:rPr/>
        <w:t>Наименование закупки:</w:t>
      </w:r>
      <w:r>
        <w:rPr>
          <w:b w:val="false"/>
        </w:rPr>
        <w:t xml:space="preserve"> Поставка бумаги для офисной техники </w:t>
      </w:r>
    </w:p>
    <w:p>
      <w:pPr>
        <w:pStyle w:val="variable"/>
        <w:jc w:val="both"/>
        <w:rPr/>
      </w:pPr>
      <w:r>
        <w:rPr/>
        <w:t>Предмет договора (лота):</w:t>
      </w:r>
      <w:r>
        <w:rPr>
          <w:b w:val="false"/>
        </w:rPr>
        <w:t xml:space="preserve"> Поставка бумаги для офисной техники.</w:t>
      </w:r>
    </w:p>
    <w:p>
      <w:pPr>
        <w:pStyle w:val="Normal"/>
        <w:jc w:val="both"/>
        <w:rPr>
          <w:b/>
        </w:rPr>
      </w:pPr>
      <w:r>
        <w:rPr>
          <w:b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32"/>
        <w:gridCol w:w="1959"/>
        <w:gridCol w:w="2052"/>
        <w:gridCol w:w="1634"/>
        <w:gridCol w:w="2175"/>
        <w:gridCol w:w="2421"/>
      </w:tblGrid>
      <w:tr>
        <w:trPr/>
        <w:tc>
          <w:tcPr>
            <w:tcW w:w="53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95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05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 xml:space="preserve">Количество </w:t>
            </w:r>
          </w:p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(ед. измерения)</w:t>
            </w:r>
          </w:p>
        </w:tc>
        <w:tc>
          <w:tcPr>
            <w:tcW w:w="163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17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42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53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19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Бумага для печати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28 (Пачка)</w:t>
            </w:r>
          </w:p>
        </w:tc>
        <w:tc>
          <w:tcPr>
            <w:tcW w:w="16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Запрет</w:t>
            </w:r>
          </w:p>
        </w:tc>
        <w:tc>
          <w:tcPr>
            <w:tcW w:w="21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17.12.14.110: Бумага для печати</w:t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46.76.1: Торговля оптовая бумагой и картоном</w:t>
            </w:r>
          </w:p>
        </w:tc>
      </w:tr>
      <w:tr>
        <w:trPr/>
        <w:tc>
          <w:tcPr>
            <w:tcW w:w="53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2</w:t>
            </w:r>
          </w:p>
        </w:tc>
        <w:tc>
          <w:tcPr>
            <w:tcW w:w="19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Бумага для печати</w:t>
            </w:r>
          </w:p>
        </w:tc>
        <w:tc>
          <w:tcPr>
            <w:tcW w:w="205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8622 (Пачка)</w:t>
            </w:r>
          </w:p>
        </w:tc>
        <w:tc>
          <w:tcPr>
            <w:tcW w:w="163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Запрет</w:t>
            </w:r>
          </w:p>
        </w:tc>
        <w:tc>
          <w:tcPr>
            <w:tcW w:w="217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17.12.14.110: Бумага для печати</w:t>
            </w:r>
          </w:p>
        </w:tc>
        <w:tc>
          <w:tcPr>
            <w:tcW w:w="242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46.76.1: Торговля оптовая бумагой и картоном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jc w:val="both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3 281 215.50 руб.</w:t>
      </w:r>
    </w:p>
    <w:p>
      <w:pPr>
        <w:pStyle w:val="variable"/>
        <w:jc w:val="both"/>
        <w:rPr/>
      </w:pPr>
      <w:r>
        <w:rPr/>
        <w:t>Срок предоставления документации о закупке:</w:t>
      </w:r>
      <w:r>
        <w:rPr>
          <w:b w:val="false"/>
        </w:rPr>
        <w:t xml:space="preserve"> с 25 ноября 2025 года по 10 декабря 2025 года.</w:t>
      </w:r>
    </w:p>
    <w:p>
      <w:pPr>
        <w:pStyle w:val="variable"/>
        <w:jc w:val="both"/>
        <w:rPr/>
      </w:pPr>
      <w:r>
        <w:rPr/>
        <w:t>Место предоставления документации о закупке:</w:t>
      </w:r>
      <w:r>
        <w:rPr>
          <w:b w:val="false"/>
        </w:rPr>
        <w:t xml:space="preserve"> В соответствии с документацией о проведении аукциона в электронной форме.</w:t>
      </w:r>
    </w:p>
    <w:p>
      <w:pPr>
        <w:pStyle w:val="variable"/>
        <w:jc w:val="both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В соответствии с документацией о проведении аукциона в электронной форме.</w:t>
      </w:r>
    </w:p>
    <w:p>
      <w:pPr>
        <w:pStyle w:val="variable"/>
        <w:jc w:val="both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http://zakupki.gov.ru/223.</w:t>
      </w:r>
    </w:p>
    <w:p>
      <w:pPr>
        <w:pStyle w:val="variable"/>
        <w:jc w:val="both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jc w:val="both"/>
        <w:rPr/>
      </w:pPr>
      <w:r>
        <w:rPr/>
        <w:t>Место подачи заявок:</w:t>
      </w:r>
      <w:r>
        <w:rPr>
          <w:b w:val="false"/>
        </w:rPr>
        <w:t xml:space="preserve"> Электронные Торги России http://torgi82.ru.</w:t>
      </w:r>
    </w:p>
    <w:p>
      <w:pPr>
        <w:pStyle w:val="variable"/>
        <w:jc w:val="both"/>
        <w:rPr/>
      </w:pPr>
      <w:r>
        <w:rPr/>
        <w:t>Дата начала подачи заявок:</w:t>
      </w:r>
      <w:r>
        <w:rPr>
          <w:b w:val="false"/>
        </w:rPr>
        <w:t xml:space="preserve"> 25 ноября 2025 года.</w:t>
      </w:r>
    </w:p>
    <w:p>
      <w:pPr>
        <w:pStyle w:val="variable"/>
        <w:jc w:val="both"/>
        <w:rPr/>
      </w:pPr>
      <w:r>
        <w:rPr/>
        <w:t>Дата и время окончания подачи заявок:</w:t>
      </w:r>
      <w:r>
        <w:rPr>
          <w:b w:val="false"/>
        </w:rPr>
        <w:t xml:space="preserve"> 10 декабря 2025 года в 09:00 MCK+2.</w:t>
      </w:r>
    </w:p>
    <w:p>
      <w:pPr>
        <w:pStyle w:val="variable"/>
        <w:jc w:val="both"/>
        <w:rPr/>
      </w:pPr>
      <w:r>
        <w:rPr/>
        <w:t>Место, дата и время рассмотрения заявок:</w:t>
      </w:r>
      <w:r>
        <w:rPr>
          <w:b w:val="false"/>
        </w:rPr>
        <w:t xml:space="preserve"> 11 декабря 2025 года в 15:00 MCK+2.</w:t>
      </w:r>
    </w:p>
    <w:p>
      <w:pPr>
        <w:pStyle w:val="variable"/>
        <w:jc w:val="both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</w:rPr>
        <w:t xml:space="preserve"> https://torgi82.ru/.</w:t>
      </w:r>
    </w:p>
    <w:p>
      <w:pPr>
        <w:pStyle w:val="variable"/>
        <w:jc w:val="both"/>
        <w:rPr/>
      </w:pPr>
      <w:r>
        <w:rPr/>
        <w:t>Дата и время начала проведения торгов:</w:t>
      </w:r>
      <w:r>
        <w:rPr>
          <w:b w:val="false"/>
        </w:rPr>
        <w:t xml:space="preserve"> 12 декабря 2025 года в 14:00 MCK+2.</w:t>
      </w:r>
    </w:p>
    <w:p>
      <w:pPr>
        <w:pStyle w:val="variable"/>
        <w:jc w:val="both"/>
        <w:rPr/>
      </w:pPr>
      <w:r>
        <w:rPr/>
        <w:t>Дата и время окончания проведения торгов:</w:t>
      </w:r>
      <w:r>
        <w:rPr>
          <w:b w:val="false"/>
        </w:rPr>
        <w:t xml:space="preserve"> 12 декабря 2025 года в 14:25 MCK+2.</w:t>
      </w:r>
    </w:p>
    <w:p>
      <w:pPr>
        <w:pStyle w:val="variable"/>
        <w:jc w:val="both"/>
        <w:rPr/>
      </w:pPr>
      <w:r>
        <w:rPr/>
        <w:t>Место, дата и время подведения итогов закупки:</w:t>
      </w:r>
      <w:r>
        <w:rPr>
          <w:b w:val="false"/>
        </w:rPr>
        <w:t xml:space="preserve"> В соответствии с документацией о проведении аукциона в электронной форме, 15 декабря 2025 года.</w:t>
      </w:r>
    </w:p>
    <w:p>
      <w:pPr>
        <w:pStyle w:val="text"/>
        <w:rPr>
          <w:b/>
        </w:rPr>
      </w:pPr>
      <w:r>
        <w:rPr>
          <w:b/>
        </w:rPr>
      </w:r>
    </w:p>
    <w:p>
      <w:pPr>
        <w:pStyle w:val="text"/>
        <w:jc w:val="both"/>
        <w:rPr/>
      </w:pPr>
      <w:r>
        <w:rPr/>
        <w:t>На заседании комиссии по рассмотрению заявок на участие в аукционе в электронной форме присутствовали:</w:t>
      </w:r>
    </w:p>
    <w:p>
      <w:pPr>
        <w:pStyle w:val="text"/>
        <w:rPr/>
      </w:pPr>
      <w:r>
        <w:rPr/>
      </w:r>
    </w:p>
    <w:p>
      <w:pPr>
        <w:pStyle w:val="Normal"/>
        <w:rPr>
          <w:b/>
          <w:sz w:val="22"/>
          <w:szCs w:val="22"/>
        </w:rPr>
      </w:pPr>
      <w:r>
        <w:rPr>
          <w:b/>
          <w:sz w:val="22"/>
          <w:szCs w:val="22"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074"/>
        <w:gridCol w:w="4734"/>
        <w:gridCol w:w="1965"/>
      </w:tblGrid>
      <w:tr>
        <w:trPr/>
        <w:tc>
          <w:tcPr>
            <w:tcW w:w="10773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407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7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 xml:space="preserve">Статус </w:t>
            </w:r>
          </w:p>
        </w:tc>
      </w:tr>
      <w:tr>
        <w:trPr/>
        <w:tc>
          <w:tcPr>
            <w:tcW w:w="407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7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Рощук Григорий Анатольевич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присутствовал</w:t>
            </w:r>
          </w:p>
        </w:tc>
      </w:tr>
      <w:tr>
        <w:trPr/>
        <w:tc>
          <w:tcPr>
            <w:tcW w:w="407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7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Бондарева Наталья Андреевна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присутствовал</w:t>
            </w:r>
          </w:p>
        </w:tc>
      </w:tr>
      <w:tr>
        <w:trPr/>
        <w:tc>
          <w:tcPr>
            <w:tcW w:w="407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7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Анищенко Вероника Витальевна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присутствовал</w:t>
            </w:r>
          </w:p>
        </w:tc>
      </w:tr>
      <w:tr>
        <w:trPr/>
        <w:tc>
          <w:tcPr>
            <w:tcW w:w="407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7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Серазетдинова Марина Леонидовна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присутствовал</w:t>
            </w:r>
          </w:p>
        </w:tc>
      </w:tr>
      <w:tr>
        <w:trPr/>
        <w:tc>
          <w:tcPr>
            <w:tcW w:w="4074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7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Александрова Ольга Александровна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присутствовал</w:t>
            </w:r>
          </w:p>
        </w:tc>
      </w:tr>
      <w:tr>
        <w:trPr/>
        <w:tc>
          <w:tcPr>
            <w:tcW w:w="407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Секретарь комиссии</w:t>
            </w:r>
          </w:p>
        </w:tc>
        <w:tc>
          <w:tcPr>
            <w:tcW w:w="473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Бабаева Оксана Николаевна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присутствовал</w:t>
            </w:r>
          </w:p>
        </w:tc>
      </w:tr>
    </w:tbl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II. Сведения о результатах проведения торгов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812"/>
        <w:gridCol w:w="2257"/>
        <w:gridCol w:w="3477"/>
        <w:gridCol w:w="3227"/>
      </w:tblGrid>
      <w:tr>
        <w:trPr/>
        <w:tc>
          <w:tcPr>
            <w:tcW w:w="1812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участника</w:t>
            </w:r>
          </w:p>
        </w:tc>
        <w:tc>
          <w:tcPr>
            <w:tcW w:w="225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Предложение о цене</w:t>
            </w:r>
          </w:p>
        </w:tc>
        <w:tc>
          <w:tcPr>
            <w:tcW w:w="34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Рейтинг участника по результатам торгов</w:t>
            </w:r>
          </w:p>
        </w:tc>
        <w:tc>
          <w:tcPr>
            <w:tcW w:w="322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Время подачи ценового предложения</w:t>
            </w:r>
          </w:p>
        </w:tc>
      </w:tr>
      <w:tr>
        <w:trPr/>
        <w:tc>
          <w:tcPr>
            <w:tcW w:w="181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№33708</w:t>
            </w:r>
          </w:p>
        </w:tc>
        <w:tc>
          <w:tcPr>
            <w:tcW w:w="225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end"/>
              <w:rPr/>
            </w:pPr>
            <w:r>
              <w:rPr/>
              <w:t>2 674 190.91 руб.</w:t>
            </w:r>
          </w:p>
        </w:tc>
        <w:tc>
          <w:tcPr>
            <w:tcW w:w="347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322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12.12.2025 14:15:05 MCK+2</w:t>
            </w:r>
          </w:p>
        </w:tc>
      </w:tr>
      <w:tr>
        <w:trPr/>
        <w:tc>
          <w:tcPr>
            <w:tcW w:w="181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№33762</w:t>
            </w:r>
          </w:p>
        </w:tc>
        <w:tc>
          <w:tcPr>
            <w:tcW w:w="225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end"/>
              <w:rPr/>
            </w:pPr>
            <w:r>
              <w:rPr/>
              <w:t>2 690 596.98 руб.</w:t>
            </w:r>
          </w:p>
        </w:tc>
        <w:tc>
          <w:tcPr>
            <w:tcW w:w="34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322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12.12.2025 14:14:54 MCK+2</w:t>
            </w:r>
          </w:p>
        </w:tc>
      </w:tr>
    </w:tbl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III. Сведения о результатах рассмотрения вторых частей заявок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751"/>
        <w:gridCol w:w="2216"/>
        <w:gridCol w:w="3215"/>
        <w:gridCol w:w="3591"/>
      </w:tblGrid>
      <w:tr>
        <w:trPr/>
        <w:tc>
          <w:tcPr>
            <w:tcW w:w="175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участника</w:t>
            </w:r>
          </w:p>
        </w:tc>
        <w:tc>
          <w:tcPr>
            <w:tcW w:w="22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Предложение о цене</w:t>
            </w:r>
          </w:p>
        </w:tc>
        <w:tc>
          <w:tcPr>
            <w:tcW w:w="32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Рейтинг участника по результатам торгов</w:t>
            </w:r>
          </w:p>
        </w:tc>
        <w:tc>
          <w:tcPr>
            <w:tcW w:w="359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Результат рассмотрения вторых частей заявок</w:t>
            </w:r>
          </w:p>
        </w:tc>
      </w:tr>
      <w:tr>
        <w:trPr/>
        <w:tc>
          <w:tcPr>
            <w:tcW w:w="175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№33708</w:t>
            </w:r>
          </w:p>
        </w:tc>
        <w:tc>
          <w:tcPr>
            <w:tcW w:w="221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end"/>
              <w:rPr/>
            </w:pPr>
            <w:r>
              <w:rPr/>
              <w:t>2 674 190.91 руб.</w:t>
            </w:r>
          </w:p>
        </w:tc>
        <w:tc>
          <w:tcPr>
            <w:tcW w:w="32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  <w:tc>
          <w:tcPr>
            <w:tcW w:w="3591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Допущена</w:t>
            </w:r>
          </w:p>
        </w:tc>
      </w:tr>
      <w:tr>
        <w:trPr/>
        <w:tc>
          <w:tcPr>
            <w:tcW w:w="175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№33762</w:t>
            </w:r>
          </w:p>
        </w:tc>
        <w:tc>
          <w:tcPr>
            <w:tcW w:w="22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end"/>
              <w:rPr/>
            </w:pPr>
            <w:r>
              <w:rPr/>
              <w:t>2 690 596.98 руб.</w:t>
            </w:r>
          </w:p>
        </w:tc>
        <w:tc>
          <w:tcPr>
            <w:tcW w:w="32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  <w:tc>
          <w:tcPr>
            <w:tcW w:w="359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Допущена</w:t>
            </w:r>
          </w:p>
        </w:tc>
      </w:tr>
    </w:tbl>
    <w:p>
      <w:pPr>
        <w:pStyle w:val="text"/>
        <w:rPr>
          <w:lang w:val="en-US"/>
        </w:rPr>
      </w:pPr>
      <w:r>
        <w:rPr>
          <w:lang w:val="en-US"/>
        </w:rPr>
      </w:r>
    </w:p>
    <w:p>
      <w:pPr>
        <w:pStyle w:val="centered"/>
        <w:rPr>
          <w:b/>
        </w:rPr>
      </w:pPr>
      <w:r>
        <w:rPr>
          <w:b/>
        </w:rPr>
        <w:t>IV. Сведения о результатах подведения итогов закупки</w:t>
      </w:r>
    </w:p>
    <w:p>
      <w:pPr>
        <w:pStyle w:val="Normal"/>
        <w:jc w:val="center"/>
        <w:rPr>
          <w:b/>
        </w:rPr>
      </w:pPr>
      <w:r>
        <w:rPr>
          <w:b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p>
      <w:pPr>
        <w:pStyle w:val="Normal"/>
        <w:rPr>
          <w:b/>
        </w:rPr>
      </w:pPr>
      <w:r>
        <w:rPr>
          <w:b/>
        </w:rPr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320"/>
        <w:gridCol w:w="4040"/>
        <w:gridCol w:w="2413"/>
      </w:tblGrid>
      <w:tr>
        <w:trPr/>
        <w:tc>
          <w:tcPr>
            <w:tcW w:w="432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4040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41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432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№33708</w:t>
            </w:r>
          </w:p>
        </w:tc>
        <w:tc>
          <w:tcPr>
            <w:tcW w:w="404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09.12.2025 12:09 MCK+2</w:t>
            </w:r>
          </w:p>
        </w:tc>
        <w:tc>
          <w:tcPr>
            <w:tcW w:w="2413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432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№33762</w:t>
            </w:r>
          </w:p>
        </w:tc>
        <w:tc>
          <w:tcPr>
            <w:tcW w:w="404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09.12.2025 19:03 MCK+2</w:t>
            </w:r>
          </w:p>
        </w:tc>
        <w:tc>
          <w:tcPr>
            <w:tcW w:w="241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875"/>
        <w:gridCol w:w="4898"/>
      </w:tblGrid>
      <w:tr>
        <w:trPr/>
        <w:tc>
          <w:tcPr>
            <w:tcW w:w="587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89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87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№33708,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2 674 190.91 руб.</w:t>
            </w:r>
          </w:p>
        </w:tc>
        <w:tc>
          <w:tcPr>
            <w:tcW w:w="489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№33762,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2 690 596.98 руб.</w:t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372"/>
        <w:gridCol w:w="4436"/>
        <w:gridCol w:w="1965"/>
      </w:tblGrid>
      <w:tr>
        <w:trPr>
          <w:trHeight w:val="98" w:hRule="atLeast"/>
        </w:trPr>
        <w:tc>
          <w:tcPr>
            <w:tcW w:w="10773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437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43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437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Председатель комиссии</w:t>
            </w:r>
          </w:p>
        </w:tc>
        <w:tc>
          <w:tcPr>
            <w:tcW w:w="443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Рощук Григорий Анатольевич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437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Заместитель председателя комиссии</w:t>
            </w:r>
          </w:p>
        </w:tc>
        <w:tc>
          <w:tcPr>
            <w:tcW w:w="443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Бондарева Наталья Андреевна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437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43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Анищенко Вероника Витальевна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37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43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Серазетдинова Марина Леонидовна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snapToGrid w:val="false"/>
              <w:rPr/>
            </w:pPr>
            <w:r>
              <w:rPr/>
            </w:r>
          </w:p>
        </w:tc>
      </w:tr>
      <w:tr>
        <w:trPr/>
        <w:tc>
          <w:tcPr>
            <w:tcW w:w="4372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Член комиссии</w:t>
            </w:r>
          </w:p>
        </w:tc>
        <w:tc>
          <w:tcPr>
            <w:tcW w:w="443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Александрова Ольга Александровна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  <w:tr>
        <w:trPr/>
        <w:tc>
          <w:tcPr>
            <w:tcW w:w="4372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Секретарь комиссии</w:t>
            </w:r>
          </w:p>
        </w:tc>
        <w:tc>
          <w:tcPr>
            <w:tcW w:w="443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Бабаева Оксана Николаевна</w:t>
            </w:r>
          </w:p>
        </w:tc>
        <w:tc>
          <w:tcPr>
            <w:tcW w:w="196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 </w:t>
            </w:r>
          </w:p>
        </w:tc>
      </w:tr>
    </w:tbl>
    <w:p>
      <w:pPr>
        <w:pStyle w:val="text"/>
        <w:rPr/>
      </w:pPr>
      <w:r>
        <w:rPr/>
      </w:r>
    </w:p>
    <w:p>
      <w:pPr>
        <w:pStyle w:val="text"/>
        <w:rPr/>
      </w:pPr>
      <w:r>
        <w:rPr/>
      </w:r>
    </w:p>
    <w:sectPr>
      <w:type w:val="nextPage"/>
      <w:pgSz w:w="11906" w:h="16838"/>
      <w:pgMar w:left="709" w:right="424" w:gutter="0" w:header="0" w:top="426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2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3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3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2025-12-12T12:14:00Z</dcterms:created>
  <dc:creator/>
  <dc:description/>
  <cp:keywords/>
  <dc:language>en-US</dc:language>
  <cp:lastModifiedBy>Александрова Ольга Александровна</cp:lastModifiedBy>
  <dcterms:modified xsi:type="dcterms:W3CDTF">2025-12-15T11:57:00Z</dcterms:modified>
  <cp:revision>4</cp:revision>
  <dc:subject/>
  <dc:title/>
</cp:coreProperties>
</file>