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№700-15/12-34176и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32515500948)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  <w:lang w:val="en-US"/>
        </w:rPr>
      </w:pPr>
      <w:r>
        <w:rPr>
          <w:rFonts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3"/>
          <w:szCs w:val="23"/>
        </w:rPr>
      </w:pPr>
      <w:r>
        <w:rPr>
          <w:sz w:val="23"/>
          <w:szCs w:val="23"/>
          <w:u w:val="single"/>
        </w:rPr>
        <w:t>Предмет запроса цен по результатам предварительного отбора:</w:t>
      </w:r>
      <w:r>
        <w:rPr>
          <w:sz w:val="23"/>
          <w:szCs w:val="23"/>
        </w:rPr>
        <w:t xml:space="preserve"> Определение подрядчика на выполнение ПИР,  СМР, ПНР полным иждивением подрядчика по титулу: Реконструкция ТП-250-10/0,4 кВ №1248 с заменой на КТП-400-10/0,4 кВ с ТМ, ПС №243 «Нащекино», в т.ч. ПИР, МО, м.о. Раменский, тер. ДНТ Великие озера, ул. Московская, д. 330 Ю8-25-303-279313(527670)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3"/>
          <w:szCs w:val="23"/>
        </w:rPr>
      </w:pPr>
      <w:r>
        <w:rPr>
          <w:sz w:val="23"/>
          <w:szCs w:val="23"/>
          <w:u w:val="single"/>
        </w:rPr>
        <w:t>Основание проведения запроса цен по результатам предварительного отбора:</w:t>
      </w:r>
      <w:r>
        <w:rPr>
          <w:sz w:val="23"/>
          <w:szCs w:val="23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3"/>
          <w:szCs w:val="23"/>
        </w:rPr>
      </w:pPr>
      <w:r>
        <w:rPr>
          <w:sz w:val="23"/>
          <w:szCs w:val="23"/>
          <w:u w:val="single"/>
        </w:rPr>
        <w:t>Ограничение участия только субъектов малого и среднего предпринимательства</w:t>
      </w:r>
      <w:r>
        <w:rPr>
          <w:sz w:val="23"/>
          <w:szCs w:val="23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3161246,7 руб. с НДС (в т.ч. НДС 20% 526874,45 руб., сумма без НДС 2634372,25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11.11.2026г.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sz w:val="23"/>
          <w:szCs w:val="23"/>
        </w:rPr>
        <w:t xml:space="preserve">Куников М.Н. - Начальник отдела организации строительства УКС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Черных Е.А. - </w:t>
      </w:r>
      <w:r>
        <w:rPr>
          <w:sz w:val="23"/>
          <w:szCs w:val="23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3"/>
          <w:szCs w:val="23"/>
        </w:rPr>
      </w:pPr>
      <w:r>
        <w:rPr>
          <w:b/>
          <w:sz w:val="23"/>
          <w:szCs w:val="23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3"/>
          <w:szCs w:val="23"/>
        </w:rPr>
      </w:pPr>
      <w:r>
        <w:rPr>
          <w:sz w:val="23"/>
          <w:szCs w:val="23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В заседании приняли участие 7 из 11 членов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bookmarkStart w:id="0" w:name="Комиссия"/>
      <w:bookmarkEnd w:id="0"/>
      <w:r>
        <w:rPr>
          <w:rFonts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К установленному сроку подачи заявок поступили следующие заявки:</w:t>
      </w:r>
      <w:r>
        <w:rPr>
          <w:sz w:val="23"/>
          <w:szCs w:val="23"/>
        </w:rPr>
        <w:tab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№ </w:t>
            </w:r>
            <w:r>
              <w:rPr>
                <w:rFonts w:ascii="Times New Roman" w:hAnsi="Times New Roman"/>
                <w:sz w:val="23"/>
                <w:szCs w:val="23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10.12.2025 13:41:08 MCK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2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11.12.2025 09:00:26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Всего поступило 2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рассмотрении Заявок Участников.</w:t>
      </w:r>
      <w:r>
        <w:rPr>
          <w:rFonts w:ascii="Times New Roman" w:hAnsi="Times New Roman"/>
          <w:b w:val="false"/>
          <w:sz w:val="23"/>
          <w:szCs w:val="23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ранжировании Заявок участников.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 </w:t>
      </w:r>
      <w:r>
        <w:rPr>
          <w:rFonts w:ascii="Times New Roman" w:hAnsi="Times New Roman"/>
          <w:sz w:val="23"/>
          <w:szCs w:val="23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РЕШИЛИ: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3"/>
          <w:szCs w:val="23"/>
        </w:rPr>
      </w:pPr>
      <w:r>
        <w:rPr>
          <w:sz w:val="23"/>
          <w:szCs w:val="23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По итогам рассмотрения поступивших на закупку заявок, индивидуальных экспертных заключений признать заявки участников: АО «АРСЕНАЛ» (127566, г. Москва, Алтуфьевское шоссе, д. 48, корп. 1, этаж 9, пом. I, офис 901), АО «КонтурЭнерго» (141008, Московская область, г. Мытищи, ул. Щербакова, д. 2, корп.1, офис 9)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1" w:name="СписокУчастников"/>
      <w:bookmarkEnd w:id="1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допущено </w:t>
      </w:r>
      <w:r>
        <w:rPr>
          <w:sz w:val="23"/>
          <w:szCs w:val="23"/>
          <w:u w:val="single"/>
        </w:rPr>
        <w:t>2</w:t>
      </w:r>
      <w:r>
        <w:rPr>
          <w:sz w:val="23"/>
          <w:szCs w:val="23"/>
        </w:rPr>
        <w:t xml:space="preserve"> заявки.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отклонено </w:t>
      </w:r>
      <w:r>
        <w:rPr>
          <w:sz w:val="23"/>
          <w:szCs w:val="23"/>
          <w:u w:val="single"/>
        </w:rPr>
        <w:t xml:space="preserve">0 </w:t>
      </w:r>
      <w:r>
        <w:rPr>
          <w:sz w:val="23"/>
          <w:szCs w:val="23"/>
        </w:rPr>
        <w:t>заявок.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Ранжировать допущенные заявки следующим образом: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134"/>
        <w:gridCol w:w="3261"/>
        <w:gridCol w:w="1842"/>
        <w:gridCol w:w="1913"/>
        <w:gridCol w:w="1915"/>
      </w:tblGrid>
      <w:tr>
        <w:trPr>
          <w:trHeight w:val="930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Место в ранжире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Наименование Участника, адрес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Стоимость заявки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 руб. с НДС)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Срок выполнения работ (услуг)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Условия оплаты,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график оплаты</w:t>
            </w:r>
          </w:p>
        </w:tc>
      </w:tr>
      <w:tr>
        <w:trPr>
          <w:trHeight w:val="1096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3 143 859,84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</w:tr>
      <w:tr>
        <w:trPr>
          <w:trHeight w:val="112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ind w:hanging="0"/>
              <w:jc w:val="center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3 161 246,70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</w:tr>
    </w:tbl>
    <w:p>
      <w:pPr>
        <w:pStyle w:val="Style24"/>
        <w:widowControl w:val="false"/>
        <w:tabs>
          <w:tab w:val="clear" w:pos="1701"/>
          <w:tab w:val="left" w:pos="993" w:leader="none"/>
        </w:tabs>
        <w:spacing w:lineRule="auto" w:line="240"/>
        <w:ind w:hanging="0" w:start="567"/>
        <w:rPr>
          <w:kern w:val="2"/>
          <w:sz w:val="23"/>
          <w:szCs w:val="23"/>
          <w:lang w:eastAsia="ar-SA"/>
        </w:rPr>
      </w:pPr>
      <w:r>
        <w:rPr>
          <w:kern w:val="2"/>
          <w:sz w:val="23"/>
          <w:szCs w:val="23"/>
          <w:lang w:eastAsia="ar-SA"/>
        </w:rPr>
        <w:t xml:space="preserve">Наивысшее место получает Заявка, имеющая наименьшую цену. 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/>
        <w:contextualSpacing w:val="false"/>
        <w:rPr>
          <w:b/>
          <w:sz w:val="23"/>
          <w:szCs w:val="23"/>
        </w:rPr>
      </w:pPr>
      <w:r>
        <w:rPr>
          <w:b/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b/>
          <w:sz w:val="23"/>
          <w:szCs w:val="23"/>
        </w:rPr>
        <w:t>4.1.</w:t>
      </w:r>
      <w:r>
        <w:rPr>
          <w:sz w:val="23"/>
          <w:szCs w:val="23"/>
        </w:rPr>
        <w:t xml:space="preserve"> Признать Победителем запроса цен по результатам предварительного отбора АО «КонтурЭнерго» (141008, Московская область, г. Мытищи, ул. Щербакова, д. 2, корп.1, офис 9) на следующих условиях: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126"/>
        <w:gridCol w:w="3828"/>
        <w:gridCol w:w="4111"/>
      </w:tblGrid>
      <w:tr>
        <w:trPr>
          <w:tblHeader w:val="true"/>
          <w:trHeight w:val="80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заявки руб. с НДС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7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34"/>
              <w:contextualSpacing/>
              <w:jc w:val="center"/>
              <w:rPr>
                <w:bCs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3 143 859,84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/>
              <w:jc w:val="center"/>
              <w:rPr>
                <w:sz w:val="23"/>
                <w:szCs w:val="23"/>
                <w:u w:val="single"/>
              </w:rPr>
            </w:pPr>
            <w:r>
              <w:rPr>
                <w:color w:val="000000"/>
                <w:sz w:val="23"/>
                <w:szCs w:val="23"/>
                <w:u w:val="single"/>
              </w:rPr>
              <w:t>С момента подписания договора по 11.11.2026г.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  <w:u w:val="single"/>
              </w:rPr>
            </w:pPr>
            <w:r>
              <w:rPr>
                <w:sz w:val="23"/>
                <w:szCs w:val="23"/>
              </w:rPr>
              <w:t xml:space="preserve">Авансирование не предусмотрено; Оплата в течение </w:t>
            </w:r>
            <w:r>
              <w:rPr>
                <w:color w:val="000000"/>
                <w:sz w:val="23"/>
                <w:szCs w:val="23"/>
              </w:rPr>
              <w:t>7 рабочих дней со дня подписания акта КС-2 и справки КС-3.</w:t>
            </w:r>
          </w:p>
        </w:tc>
      </w:tr>
    </w:tbl>
    <w:p>
      <w:pPr>
        <w:pStyle w:val="Normal"/>
        <w:keepNext w:val="true"/>
        <w:keepLines/>
        <w:spacing w:lineRule="auto" w:line="240"/>
        <w:ind w:hanging="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</w:r>
    </w:p>
    <w:p>
      <w:pPr>
        <w:pStyle w:val="Normal"/>
        <w:widowControl w:val="false"/>
        <w:numPr>
          <w:ilvl w:val="1"/>
          <w:numId w:val="6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3"/>
          <w:szCs w:val="23"/>
        </w:rPr>
      </w:pPr>
      <w:r>
        <w:rPr>
          <w:sz w:val="23"/>
          <w:szCs w:val="23"/>
        </w:rPr>
        <w:t xml:space="preserve">Филиалу ПАО "Россети Московский регион" - Южные электрические сети заключить договор с АО «КонтурЭнерго» (141008, Московская область, г. Мытищи, ул. Щербакова, д. 2, корп.1, офис 9), являющимся субъектом малого предпринимательства, на выполнение ПИР,  СМР, ПНР полным иждивением подрядчика по титулу: Реконструкция ТП-250-10/0,4 кВ №1248 с заменой на КТП-400-10/0,4 кВ с ТМ, ПС №243 «Нащекино», в т.ч. ПИР, МО, м.о. Раменский, тер. ДНТ Великие озера, ул. Московская, д. 330 Ю8-25-303-279313(527670) для нужд </w:t>
      </w:r>
      <w:r>
        <w:rPr>
          <w:bCs/>
          <w:sz w:val="23"/>
          <w:szCs w:val="23"/>
        </w:rPr>
        <w:t xml:space="preserve">филиала ПАО «Россети Московский регион» - </w:t>
      </w:r>
      <w:r>
        <w:rPr>
          <w:sz w:val="23"/>
          <w:szCs w:val="23"/>
        </w:rPr>
        <w:t>Южные электрические сети,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start="-142"/>
              <w:contextualSpacing/>
              <w:jc w:val="center"/>
              <w:rPr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3 143 859,84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bookmarkStart w:id="2" w:name="_Toc536605205"/>
            <w:bookmarkStart w:id="3" w:name="_Toc536624529"/>
            <w:r>
              <w:rPr>
                <w:sz w:val="23"/>
                <w:szCs w:val="23"/>
              </w:rPr>
              <w:t>В соответствии с ТЗ (приложение № 4 к Извещению</w:t>
            </w:r>
            <w:bookmarkEnd w:id="2"/>
            <w:bookmarkEnd w:id="3"/>
            <w:r>
              <w:rPr>
                <w:sz w:val="23"/>
                <w:szCs w:val="23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11.11.2026г.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numPr>
          <w:ilvl w:val="1"/>
          <w:numId w:val="7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3"/>
          <w:szCs w:val="23"/>
        </w:rPr>
      </w:pPr>
      <w:r>
        <w:rPr>
          <w:sz w:val="23"/>
          <w:szCs w:val="23"/>
        </w:rPr>
        <w:t>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b/>
          <w:kern w:val="0"/>
          <w:sz w:val="23"/>
          <w:szCs w:val="23"/>
          <w:lang w:eastAsia="ru-RU"/>
        </w:rPr>
        <w:t>4.4.</w:t>
      </w:r>
      <w:r>
        <w:rPr>
          <w:kern w:val="0"/>
          <w:sz w:val="23"/>
          <w:szCs w:val="23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«За» -</w:t>
      </w:r>
      <w:bookmarkStart w:id="4" w:name="КоличествоЧленов"/>
      <w:bookmarkEnd w:id="4"/>
      <w:r>
        <w:rPr>
          <w:sz w:val="23"/>
          <w:szCs w:val="23"/>
        </w:rPr>
        <w:t xml:space="preserve"> 7 </w:t>
      </w:r>
      <w:r>
        <w:rPr>
          <w:color w:val="000000"/>
          <w:sz w:val="23"/>
          <w:szCs w:val="23"/>
        </w:rPr>
        <w:t xml:space="preserve">(семь) </w:t>
      </w:r>
      <w:r>
        <w:rPr>
          <w:sz w:val="23"/>
          <w:szCs w:val="23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3"/>
          <w:szCs w:val="23"/>
        </w:rPr>
      </w:pPr>
      <w:r>
        <w:rPr>
          <w:b/>
          <w:sz w:val="23"/>
          <w:szCs w:val="23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Главный специалист сектора по организации закупок управления ЛиМТО  филиала ПАО «Россети Московский регион» -  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№700-15/12-34176и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Реконструкция ТП-250-10/0,4 кВ №1248 с заменой на КТП-400-10/0,4 кВ с ТМ, ПС №243 «Нащекино», в т.ч. ПИР, МО, м.о. Раменский, тер. ДНТ Великие озера, ул. Московская, д. 330 Ю8-25-303-279313(527670)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0,55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3 161 246,70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3 143 859,84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11.11.2026г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5" w:name="_GoBack"/>
      <w:bookmarkStart w:id="6" w:name="_GoBack"/>
      <w:bookmarkEnd w:id="6"/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32515500948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№700-15/12-34176и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32515500948)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№700-15/12-34176и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32515500948)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2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4"/>
      <w:numFmt w:val="decimal"/>
      <w:lvlText w:val="%2.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4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3"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11F835B-C42E-4001-A06A-F9318F65E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LibreOffice/25.8.3.2$Linux_X86_64 LibreOffice_project/580$Build-2</Application>
  <AppVersion>15.0000</AppVersion>
  <Pages>5</Pages>
  <Words>1481</Words>
  <Characters>8448</Characters>
  <CharactersWithSpaces>9910</CharactersWithSpaces>
  <Paragraphs>19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2025-12-08T11:27:00Z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2025-12-12T11:08:00Z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