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Протокол №700-15/12-34135и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>
        <w:rPr>
          <w:b/>
          <w:kern w:val="2"/>
          <w:sz w:val="22"/>
          <w:szCs w:val="22"/>
        </w:rPr>
        <w:t>ЕИС № 32515500523)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15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15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kern w:val="0"/>
          <w:sz w:val="22"/>
          <w:szCs w:val="22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kern w:val="0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2"/>
          <w:szCs w:val="22"/>
        </w:rPr>
      </w:pPr>
      <w:r>
        <w:rPr>
          <w:sz w:val="22"/>
          <w:szCs w:val="22"/>
          <w:u w:val="single"/>
        </w:rPr>
        <w:t>Предмет запроса цен по результатам предварительного отбора:</w:t>
      </w:r>
      <w:r>
        <w:rPr>
          <w:sz w:val="22"/>
          <w:szCs w:val="22"/>
        </w:rPr>
        <w:t xml:space="preserve"> Определение подрядчика на выполнение ПИР,  СМР, ПНР полным иждивением подрядчика по титулу: Строительство ТП-160-10/0,4 кВ, ЛЭП-10 кВ от ВЛ-10 кВ ф.9 с РП-10, ПС №319 «Лаговская», ЛЭП-0,4 кВ, в т.ч. ПИР, МО, г.о. Подольск, д Алтухово Ю8-25-302-279632(542845)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2"/>
          <w:szCs w:val="22"/>
        </w:rPr>
      </w:pPr>
      <w:r>
        <w:rPr>
          <w:sz w:val="22"/>
          <w:szCs w:val="22"/>
          <w:u w:val="single"/>
        </w:rPr>
        <w:t>Основание проведения запроса цен по результатам предварительного отбора:</w:t>
      </w:r>
      <w:r>
        <w:rPr>
          <w:sz w:val="22"/>
          <w:szCs w:val="22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2"/>
          <w:szCs w:val="22"/>
        </w:rPr>
      </w:pPr>
      <w:r>
        <w:rPr>
          <w:sz w:val="22"/>
          <w:szCs w:val="22"/>
          <w:u w:val="single"/>
        </w:rPr>
        <w:t>Ограничение участия только субъектов малого и среднего предпринимательства</w:t>
      </w:r>
      <w:r>
        <w:rPr>
          <w:sz w:val="22"/>
          <w:szCs w:val="22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1670399,23 руб. с НДС (в т.ч. НДС 20% 278399,87 руб., сумма без НДС 1391999,36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sz w:val="22"/>
          <w:szCs w:val="22"/>
        </w:rPr>
        <w:t xml:space="preserve">Куников М.Н. - Начальник отдела организации строительства УКС </w:t>
      </w:r>
      <w:r>
        <w:rPr>
          <w:bCs/>
          <w:sz w:val="22"/>
          <w:szCs w:val="22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2"/>
          <w:szCs w:val="22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2"/>
          <w:szCs w:val="22"/>
        </w:rPr>
        <w:t>Южные электрические сети</w:t>
      </w:r>
      <w:r>
        <w:rPr>
          <w:bCs/>
          <w:sz w:val="22"/>
          <w:szCs w:val="22"/>
        </w:rPr>
        <w:t>.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2"/>
          <w:szCs w:val="22"/>
        </w:rPr>
        <w:t>Южные электрические сети</w:t>
      </w:r>
      <w:r>
        <w:rPr>
          <w:bCs/>
          <w:sz w:val="22"/>
          <w:szCs w:val="22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2"/>
          <w:szCs w:val="22"/>
        </w:rPr>
      </w:pPr>
      <w:bookmarkStart w:id="0" w:name="Комиссия"/>
      <w:bookmarkEnd w:id="0"/>
      <w:r>
        <w:rPr>
          <w:rFonts w:ascii="Times New Roman" w:hAnsi="Times New Roman"/>
          <w:sz w:val="22"/>
          <w:szCs w:val="22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К установленному сроку подачи заявок поступили следующие заявки:</w:t>
      </w:r>
      <w:r>
        <w:rPr>
          <w:sz w:val="22"/>
          <w:szCs w:val="22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jc w:val="star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10.12.2025 13:46:16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ind w:hang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11.12.2025 08:59:02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О рассмотрении Заявок Участников.</w:t>
      </w:r>
      <w:r>
        <w:rPr>
          <w:rFonts w:ascii="Times New Roman" w:hAnsi="Times New Roman"/>
          <w:b w:val="false"/>
          <w:sz w:val="22"/>
          <w:szCs w:val="22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2"/>
          <w:szCs w:val="22"/>
        </w:rPr>
      </w:pPr>
      <w:r>
        <w:rPr>
          <w:sz w:val="22"/>
          <w:szCs w:val="22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  <w:t xml:space="preserve">По итогам рассмотрения всего допущено </w:t>
      </w:r>
      <w:r>
        <w:rPr>
          <w:sz w:val="22"/>
          <w:szCs w:val="22"/>
          <w:u w:val="single"/>
        </w:rPr>
        <w:t>2</w:t>
      </w:r>
      <w:r>
        <w:rPr>
          <w:sz w:val="22"/>
          <w:szCs w:val="22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  <w:t xml:space="preserve">По итогам рассмотрения всего отклонено </w:t>
      </w:r>
      <w:r>
        <w:rPr>
          <w:sz w:val="22"/>
          <w:szCs w:val="22"/>
          <w:u w:val="single"/>
        </w:rPr>
        <w:t xml:space="preserve">0 </w:t>
      </w:r>
      <w:r>
        <w:rPr>
          <w:sz w:val="22"/>
          <w:szCs w:val="22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АО «КонтурЭнерго» (141008, Московская область, г. Мытищи, ул. Щербакова, д. 2, корп.1, офис 9)</w:t>
            </w:r>
          </w:p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star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1 661 212,03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ind w:hang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1 670 399,23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Cs w:val="22"/>
          <w:lang w:eastAsia="ar-SA"/>
        </w:rPr>
      </w:pPr>
      <w:r>
        <w:rPr>
          <w:kern w:val="2"/>
          <w:szCs w:val="22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b/>
          <w:sz w:val="22"/>
          <w:szCs w:val="22"/>
        </w:rPr>
        <w:t>4.1.</w:t>
      </w:r>
      <w:r>
        <w:rPr>
          <w:sz w:val="22"/>
          <w:szCs w:val="22"/>
        </w:rPr>
        <w:t xml:space="preserve"> Признать Победителем запроса цен по результатам предварительного отбора АО «АРСЕНАЛ» (127566, г. Москва, Алтуфьевское шоссе, д. 48, корп. 1, этаж 9, пом. I, офис 901)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1 661 212,03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2"/>
                <w:szCs w:val="22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2"/>
          <w:szCs w:val="22"/>
        </w:rPr>
      </w:pPr>
      <w:r>
        <w:rPr>
          <w:sz w:val="22"/>
          <w:szCs w:val="22"/>
        </w:rPr>
        <w:t xml:space="preserve">Филиалу ПАО "Россети Московский регион" - Южные электрические сети заключить договор с АО «АРСЕНАЛ» (127566, г. Москва, Алтуфьевское шоссе, д. 48, корп. 1, этаж 9, пом. I, офис 901), являющимся субъектом среднего предпринимательства, на выполнение ПИР,  СМР, ПНР полным иждивением подрядчика по титулу: Строительство ТП-160-10/0,4 кВ, ЛЭП-10 кВ от ВЛ-10 кВ ф.9 с РП-10, ПС №319 «Лаговская», ЛЭП-0,4 кВ, в т.ч. ПИР, МО, г.о. Подольск, д Алтухово Ю8-25-302-279632(542845) для нужд </w:t>
      </w:r>
      <w:r>
        <w:rPr>
          <w:bCs/>
          <w:sz w:val="22"/>
          <w:szCs w:val="22"/>
        </w:rPr>
        <w:t xml:space="preserve">филиала ПАО «Россети Московский регион» - </w:t>
      </w:r>
      <w:r>
        <w:rPr>
          <w:sz w:val="22"/>
          <w:szCs w:val="22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1 661 212,03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2" w:name="_Toc536605205"/>
            <w:bookmarkStart w:id="3" w:name="_Toc536624529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2"/>
          <w:szCs w:val="22"/>
        </w:rPr>
      </w:pPr>
      <w:r>
        <w:rPr>
          <w:sz w:val="22"/>
          <w:szCs w:val="22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b/>
          <w:kern w:val="0"/>
          <w:sz w:val="22"/>
          <w:szCs w:val="22"/>
          <w:lang w:eastAsia="ru-RU"/>
        </w:rPr>
        <w:t>4.4.</w:t>
      </w:r>
      <w:r>
        <w:rPr>
          <w:kern w:val="0"/>
          <w:sz w:val="22"/>
          <w:szCs w:val="22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«За» -</w:t>
      </w:r>
      <w:bookmarkStart w:id="4" w:name="КоличествоЧленов"/>
      <w:bookmarkEnd w:id="4"/>
      <w:r>
        <w:rPr>
          <w:sz w:val="22"/>
          <w:szCs w:val="22"/>
        </w:rPr>
        <w:t xml:space="preserve"> 7 </w:t>
      </w:r>
      <w:r>
        <w:rPr>
          <w:color w:val="000000"/>
          <w:sz w:val="22"/>
          <w:szCs w:val="22"/>
        </w:rPr>
        <w:t xml:space="preserve">(семь) </w:t>
      </w:r>
      <w:r>
        <w:rPr>
          <w:sz w:val="22"/>
          <w:szCs w:val="22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2"/>
          <w:szCs w:val="22"/>
        </w:rPr>
      </w:pPr>
      <w:r>
        <w:rPr>
          <w:b/>
          <w:sz w:val="22"/>
          <w:szCs w:val="22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2"/>
          <w:szCs w:val="22"/>
        </w:rPr>
      </w:pPr>
      <w:r>
        <w:rPr>
          <w:rFonts w:ascii="Times New Roman" w:hAnsi="Times New Roman"/>
          <w:b w:val="false"/>
          <w:sz w:val="22"/>
          <w:szCs w:val="22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№700-15/12-34135и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ТП-160-10/0,4 кВ, ЛЭП-10 кВ от ВЛ-10 кВ ф.9 с РП-10, ПС №319 «Лаговская», ЛЭП-0,4 кВ, в т.ч. ПИР, МО, г.о. Подольск, д Алтухово Ю8-25-302-279632(542845)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1670399,23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1 661 212,03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32515500523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№700-15/12-34135и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32515500523)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№700-15/12-34135и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32515500523)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B51E11-576A-4C51-A247-1FA91A97A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LibreOffice/25.8.3.2$Linux_X86_64 LibreOffice_project/580$Build-2</Application>
  <AppVersion>15.0000</AppVersion>
  <Pages>5</Pages>
  <Words>1468</Words>
  <Characters>8374</Characters>
  <CharactersWithSpaces>9823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2025-12-08T11:25:00Z</dcterms:created>
  <dc:creator>Носова Наталия Николаевна</dc:creator>
  <dc:description>1815</dc:description>
  <dc:language>en-US</dc:language>
  <cp:lastModifiedBy>Носова Наталия Николаевна</cp:lastModifiedBy>
  <cp:lastPrinted>2019-09-24T11:09:00Z</cp:lastPrinted>
  <dcterms:modified xsi:type="dcterms:W3CDTF">2025-12-11T12:55:00Z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