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before="0" w:beforeAutospacing="0" w:after="0" w:afterAutospacing="0"/>
        <w:rPr>
          <w:rFonts w:ascii="Times New Roman" w:hAnsi="Times New Roman" w:cs="Times New Roman"/>
          <w:b w:val="0"/>
          <w:i/>
          <w:sz w:val="24"/>
          <w:szCs w:val="24"/>
        </w:rPr>
        <w:outlineLvl w:val="0"/>
      </w:pPr>
      <w:r>
        <w:rPr>
          <w:rFonts w:ascii="Times New Roman" w:hAnsi="Times New Roman" w:eastAsia="Times New Roman" w:cs="Times New Roman"/>
          <w:sz w:val="24"/>
          <w:szCs w:val="24"/>
        </w:rPr>
      </w:r>
      <w:bookmarkStart w:id="0" w:name="_Toc57314690"/>
      <w:r>
        <w:rPr>
          <w:rFonts w:ascii="Times New Roman" w:hAnsi="Times New Roman" w:eastAsia="Times New Roman" w:cs="Times New Roman"/>
          <w:sz w:val="24"/>
          <w:szCs w:val="24"/>
        </w:rPr>
      </w:r>
      <w:bookmarkStart w:id="1" w:name="_Toc69729004"/>
      <w:r>
        <w:rPr>
          <w:rFonts w:ascii="Times New Roman" w:hAnsi="Times New Roman" w:eastAsia="Times New Roman" w:cs="Times New Roman"/>
          <w:sz w:val="24"/>
          <w:szCs w:val="24"/>
        </w:rPr>
      </w:r>
      <w:bookmarkStart w:id="2" w:name="_Ref93295407"/>
      <w:r>
        <w:rPr>
          <w:rFonts w:ascii="Times New Roman" w:hAnsi="Times New Roman" w:eastAsia="Times New Roman" w:cs="Times New Roman"/>
          <w:i/>
          <w:sz w:val="24"/>
          <w:szCs w:val="24"/>
        </w:rPr>
        <w:t xml:space="preserve">ПРОТОКОЛ ЗАСЕДАНИЯ</w:t>
      </w:r>
      <w:bookmarkStart w:id="3" w:name="_Ref175654232"/>
      <w:r>
        <w:rPr>
          <w:rFonts w:ascii="Times New Roman" w:hAnsi="Times New Roman" w:cs="Times New Roman"/>
          <w:b w:val="0"/>
          <w:i/>
          <w:sz w:val="24"/>
          <w:szCs w:val="24"/>
        </w:rPr>
      </w:r>
      <w:r>
        <w:rPr>
          <w:rFonts w:ascii="Times New Roman" w:hAnsi="Times New Roman" w:cs="Times New Roman"/>
          <w:b w:val="0"/>
          <w:i/>
          <w:sz w:val="24"/>
          <w:szCs w:val="24"/>
        </w:rPr>
      </w:r>
    </w:p>
    <w:p>
      <w:pPr>
        <w:jc w:val="center"/>
        <w:spacing w:before="0" w:beforeAutospacing="0" w:after="0" w:afterAutospacing="0"/>
        <w:rPr>
          <w:rFonts w:ascii="Times New Roman" w:hAnsi="Times New Roman" w:cs="Times New Roman"/>
          <w:i/>
          <w:sz w:val="24"/>
          <w:szCs w:val="24"/>
        </w:rPr>
        <w:outlineLvl w:val="0"/>
      </w:pPr>
      <w:r>
        <w:rPr>
          <w:rFonts w:ascii="Times New Roman" w:hAnsi="Times New Roman" w:eastAsia="Times New Roman" w:cs="Times New Roman"/>
          <w:i/>
          <w:sz w:val="24"/>
          <w:szCs w:val="24"/>
        </w:rPr>
      </w:r>
      <w:r>
        <w:rPr>
          <w:rFonts w:ascii="Times New Roman" w:hAnsi="Times New Roman" w:eastAsia="Times New Roman" w:cs="Times New Roman"/>
          <w:i/>
          <w:sz w:val="24"/>
          <w:szCs w:val="24"/>
        </w:rPr>
        <w:t xml:space="preserve">ПОСТОЯННО ДЕЙСТВУЮЩЕЙ ЗАКУПОЧНОЙ КОМИССИИ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 xml:space="preserve"> №</w:t>
      </w:r>
      <w:bookmarkEnd w:id="3"/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sz w:val="24"/>
          <w:szCs w:val="24"/>
          <w:lang w:bidi="hi-IN"/>
        </w:rPr>
        <w:t xml:space="preserve">32515430623</w:t>
      </w:r>
      <w:r>
        <w:rPr>
          <w:rFonts w:ascii="Times New Roman" w:hAnsi="Times New Roman" w:eastAsia="Times New Roman" w:cs="Times New Roman"/>
          <w:i/>
          <w:sz w:val="24"/>
          <w:szCs w:val="24"/>
          <w:lang w:bidi="hi-IN"/>
        </w:rPr>
        <w:t xml:space="preserve">/</w:t>
      </w:r>
      <w:r>
        <w:rPr>
          <w:rFonts w:ascii="Times New Roman" w:hAnsi="Times New Roman" w:eastAsia="Times New Roman" w:cs="Times New Roman"/>
          <w:i/>
          <w:sz w:val="24"/>
          <w:szCs w:val="24"/>
          <w:lang w:bidi="hi-IN"/>
        </w:rPr>
        <w:t xml:space="preserve">1</w:t>
      </w:r>
      <w:r>
        <w:rPr>
          <w:rFonts w:ascii="Times New Roman" w:hAnsi="Times New Roman" w:cs="Times New Roman"/>
          <w:i/>
          <w:sz w:val="24"/>
          <w:szCs w:val="24"/>
        </w:rPr>
      </w:r>
      <w:r>
        <w:rPr>
          <w:rFonts w:ascii="Times New Roman" w:hAnsi="Times New Roman" w:cs="Times New Roman"/>
          <w:i/>
          <w:sz w:val="24"/>
          <w:szCs w:val="24"/>
        </w:rPr>
      </w:r>
    </w:p>
    <w:p>
      <w:pPr>
        <w:jc w:val="center"/>
        <w:spacing w:before="0" w:beforeAutospacing="0" w:after="0" w:afterAutospacing="0"/>
        <w:rPr>
          <w:rFonts w:ascii="Times New Roman" w:hAnsi="Times New Roman" w:cs="Times New Roman"/>
          <w:i/>
          <w:sz w:val="24"/>
          <w:szCs w:val="24"/>
        </w:rPr>
        <w:outlineLvl w:val="0"/>
      </w:pPr>
      <w:r>
        <w:rPr>
          <w:rFonts w:ascii="Times New Roman" w:hAnsi="Times New Roman" w:eastAsia="Times New Roman" w:cs="Times New Roman"/>
          <w:i/>
          <w:sz w:val="24"/>
          <w:szCs w:val="24"/>
          <w:lang w:bidi="hi-IN"/>
        </w:rPr>
      </w:r>
      <w:r>
        <w:rPr>
          <w:rFonts w:ascii="Times New Roman" w:hAnsi="Times New Roman" w:cs="Times New Roman"/>
          <w:i/>
          <w:sz w:val="24"/>
          <w:szCs w:val="24"/>
        </w:rPr>
      </w:r>
      <w:r>
        <w:rPr>
          <w:rFonts w:ascii="Times New Roman" w:hAnsi="Times New Roman" w:cs="Times New Roman"/>
          <w:i/>
          <w:sz w:val="24"/>
          <w:szCs w:val="24"/>
        </w:rPr>
      </w:r>
    </w:p>
    <w:p>
      <w:pPr>
        <w:jc w:val="both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Дата заседания комиссии: 15 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декаб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ря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 202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5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 года.</w:t>
      </w:r>
      <w:r>
        <w:rPr>
          <w:rFonts w:ascii="Times New Roman" w:hAnsi="Times New Roman" w:cs="Times New Roman"/>
          <w:b w:val="0"/>
          <w:sz w:val="24"/>
          <w:szCs w:val="24"/>
        </w:rPr>
      </w:r>
      <w:r>
        <w:rPr>
          <w:rFonts w:ascii="Times New Roman" w:hAnsi="Times New Roman" w:cs="Times New Roman"/>
          <w:b w:val="0"/>
          <w:sz w:val="24"/>
          <w:szCs w:val="24"/>
        </w:rPr>
      </w:r>
    </w:p>
    <w:p>
      <w:pPr>
        <w:jc w:val="both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Дата подписания протокола: 15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 декаб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ря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 202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5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 года.</w:t>
      </w:r>
      <w:r>
        <w:rPr>
          <w:rFonts w:ascii="Times New Roman" w:hAnsi="Times New Roman" w:cs="Times New Roman"/>
          <w:b w:val="0"/>
          <w:sz w:val="24"/>
          <w:szCs w:val="24"/>
        </w:rPr>
      </w:r>
      <w:r>
        <w:rPr>
          <w:rFonts w:ascii="Times New Roman" w:hAnsi="Times New Roman" w:cs="Times New Roman"/>
          <w:b w:val="0"/>
          <w:sz w:val="24"/>
          <w:szCs w:val="24"/>
        </w:rPr>
      </w:r>
    </w:p>
    <w:p>
      <w:pPr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Форма проведения заседания комиссии: очно-заочная.</w:t>
      </w:r>
      <w:r>
        <w:rPr>
          <w:rFonts w:ascii="Times New Roman" w:hAnsi="Times New Roman" w:cs="Times New Roman"/>
          <w:b w:val="0"/>
          <w:sz w:val="24"/>
          <w:szCs w:val="24"/>
        </w:rPr>
      </w:r>
      <w:r>
        <w:rPr>
          <w:rFonts w:ascii="Times New Roman" w:hAnsi="Times New Roman" w:cs="Times New Roman"/>
          <w:b w:val="0"/>
          <w:sz w:val="24"/>
          <w:szCs w:val="24"/>
        </w:rPr>
      </w:r>
    </w:p>
    <w:p>
      <w:pPr>
        <w:jc w:val="both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b w:val="0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 xml:space="preserve">Общее число членов постоянно действующей закупочной комиссии филиала ПАО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 xml:space="preserve">«</w:t>
      </w: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 xml:space="preserve">Россети Юг</w:t>
      </w: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 xml:space="preserve">» - «Кубаньэнерго»</w:t>
      </w: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 xml:space="preserve"> составляет - 9.</w:t>
      </w:r>
      <w:r>
        <w:rPr>
          <w:rFonts w:ascii="Times New Roman" w:hAnsi="Times New Roman" w:cs="Times New Roman"/>
          <w:b w:val="0"/>
          <w:color w:val="000000"/>
          <w:sz w:val="24"/>
          <w:szCs w:val="24"/>
        </w:rPr>
      </w:r>
      <w:r>
        <w:rPr>
          <w:rFonts w:ascii="Times New Roman" w:hAnsi="Times New Roman" w:cs="Times New Roman"/>
          <w:b w:val="0"/>
          <w:color w:val="000000"/>
          <w:sz w:val="24"/>
          <w:szCs w:val="24"/>
        </w:rPr>
      </w:r>
    </w:p>
    <w:tbl>
      <w:tblPr>
        <w:tblW w:w="10206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0206"/>
      </w:tblGrid>
      <w:tr>
        <w:tblPrEx/>
        <w:trPr>
          <w:trHeight w:val="1048"/>
        </w:trPr>
        <w:tc>
          <w:tcPr>
            <w:shd w:val="clear" w:color="auto" w:fill="auto"/>
            <w:tcW w:w="10206" w:type="dxa"/>
            <w:textDirection w:val="lrTb"/>
            <w:noWrap w:val="false"/>
          </w:tcPr>
          <w:p>
            <w:pPr>
              <w:ind w:left="0" w:right="0" w:firstLine="0"/>
              <w:jc w:val="both"/>
              <w:spacing w:before="0" w:beforeAutospacing="0" w:after="0" w:afterAutospacing="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Голосовали:</w:t>
            </w:r>
            <w:r>
              <w:rPr>
                <w:b/>
                <w:bCs/>
                <w:color w:val="000000"/>
                <w:sz w:val="22"/>
                <w:szCs w:val="22"/>
              </w:rPr>
            </w:r>
            <w:r>
              <w:rPr>
                <w:b/>
                <w:bCs/>
                <w:color w:val="000000"/>
                <w:sz w:val="22"/>
                <w:szCs w:val="22"/>
              </w:rPr>
            </w:r>
          </w:p>
          <w:p>
            <w:pPr>
              <w:ind w:left="0" w:right="0" w:firstLine="0"/>
              <w:jc w:val="both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Председатель ПДЗК: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В.А. Коржаневский.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  <w:p>
            <w:pPr>
              <w:ind w:left="0" w:right="0" w:firstLine="0"/>
              <w:jc w:val="both"/>
              <w:spacing w:before="0" w:beforeAutospacing="0" w:after="0" w:afterAutospacing="0"/>
              <w:rPr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Заместитель председателя ПДЗ</w:t>
            </w:r>
            <w:r>
              <w:rPr>
                <w:b/>
                <w:bCs/>
                <w:color w:val="000000"/>
                <w:sz w:val="24"/>
                <w:szCs w:val="24"/>
              </w:rPr>
              <w:t xml:space="preserve">К</w:t>
            </w:r>
            <w:r>
              <w:rPr>
                <w:b/>
                <w:bCs/>
                <w:color w:val="000000"/>
                <w:sz w:val="24"/>
                <w:szCs w:val="24"/>
              </w:rPr>
              <w:t xml:space="preserve">: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О.Ф. Нищук. 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</w:r>
          </w:p>
          <w:p>
            <w:pPr>
              <w:ind w:left="0" w:right="0" w:firstLine="0"/>
              <w:jc w:val="both"/>
              <w:spacing w:before="0" w:beforeAutospacing="0" w:after="0" w:afterAutospacing="0"/>
              <w:rPr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Члены ПДЗК: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С.С. Шевченко, А.А. Часов, Д.А. Коновалов, О.В. Бабак.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</w:r>
            <w:r>
              <w:rPr>
                <w:b w:val="0"/>
                <w:bCs w:val="0"/>
                <w:color w:val="000000"/>
                <w:sz w:val="22"/>
                <w:szCs w:val="22"/>
              </w:rPr>
            </w:r>
          </w:p>
          <w:p>
            <w:pPr>
              <w:pStyle w:val="989"/>
              <w:ind w:left="0" w:right="0" w:firstLine="0"/>
              <w:jc w:val="both"/>
              <w:spacing w:before="0" w:beforeAutospacing="0" w:after="0" w:afterAutospacing="0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Не приняли участие в голосовании: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В.А. Михайлов,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С.С. Заворин, 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О.В. Крылов.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</w:r>
          </w:p>
        </w:tc>
      </w:tr>
    </w:tbl>
    <w:p>
      <w:pPr>
        <w:jc w:val="both"/>
        <w:spacing w:before="0" w:beforeAutospacing="0" w:after="0" w:afterAutospacing="0"/>
        <w:tabs>
          <w:tab w:val="left" w:pos="284" w:leader="none"/>
        </w:tabs>
        <w:rPr>
          <w:rFonts w:ascii="Times New Roman" w:hAnsi="Times New Roman" w:cs="Times New Roman"/>
          <w:b w:val="0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 xml:space="preserve">Кворум имеется. Комиссия правомочна.</w:t>
      </w:r>
      <w:r>
        <w:rPr>
          <w:rFonts w:ascii="Times New Roman" w:hAnsi="Times New Roman" w:cs="Times New Roman"/>
          <w:b w:val="0"/>
          <w:color w:val="000000"/>
          <w:sz w:val="24"/>
          <w:szCs w:val="24"/>
        </w:rPr>
      </w:r>
      <w:r>
        <w:rPr>
          <w:rFonts w:ascii="Times New Roman" w:hAnsi="Times New Roman" w:cs="Times New Roman"/>
          <w:b w:val="0"/>
          <w:color w:val="000000"/>
          <w:sz w:val="24"/>
          <w:szCs w:val="24"/>
        </w:rPr>
      </w:r>
    </w:p>
    <w:p>
      <w:pPr>
        <w:jc w:val="both"/>
        <w:spacing w:before="0" w:beforeAutospacing="0" w:after="0" w:afterAutospacing="0"/>
        <w:tabs>
          <w:tab w:val="left" w:pos="284" w:leader="none"/>
        </w:tabs>
        <w:rPr>
          <w:rFonts w:ascii="Times New Roman" w:hAnsi="Times New Roman" w:cs="Times New Roman"/>
          <w:b w:val="0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</w:r>
      <w:r>
        <w:rPr>
          <w:rFonts w:ascii="Times New Roman" w:hAnsi="Times New Roman" w:cs="Times New Roman"/>
          <w:b w:val="0"/>
          <w:color w:val="000000"/>
          <w:sz w:val="24"/>
          <w:szCs w:val="24"/>
        </w:rPr>
      </w:r>
      <w:r>
        <w:rPr>
          <w:rFonts w:ascii="Times New Roman" w:hAnsi="Times New Roman" w:cs="Times New Roman"/>
          <w:b w:val="0"/>
          <w:color w:val="000000"/>
          <w:sz w:val="24"/>
          <w:szCs w:val="24"/>
        </w:rPr>
      </w:r>
    </w:p>
    <w:p>
      <w:pPr>
        <w:jc w:val="both"/>
        <w:spacing w:before="0" w:beforeAutospacing="0" w:after="0" w:afterAutospacing="0"/>
        <w:tabs>
          <w:tab w:val="left" w:pos="709" w:leader="none"/>
        </w:tabs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Настоящий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запрос предложений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 в электронной форме 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проводится с использованием функционала 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Единой э</w:t>
      </w:r>
      <w:r>
        <w:rPr>
          <w:rFonts w:ascii="Times New Roman" w:hAnsi="Times New Roman" w:eastAsia="Times New Roman" w:cs="Times New Roman"/>
          <w:b w:val="0"/>
          <w:iCs/>
          <w:sz w:val="24"/>
          <w:szCs w:val="24"/>
        </w:rPr>
        <w:t xml:space="preserve">лектронной торговой площадки «Росэлторг»</w:t>
      </w:r>
      <w:r>
        <w:rPr>
          <w:rFonts w:ascii="Times New Roman" w:hAnsi="Times New Roman" w:eastAsia="Times New Roman" w:cs="Times New Roman"/>
          <w:i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согласно Правилам работы данной системы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.</w:t>
      </w:r>
      <w:r>
        <w:rPr>
          <w:rFonts w:ascii="Times New Roman" w:hAnsi="Times New Roman" w:cs="Times New Roman"/>
          <w:b w:val="0"/>
          <w:sz w:val="24"/>
          <w:szCs w:val="24"/>
        </w:rPr>
      </w:r>
      <w:r>
        <w:rPr>
          <w:rFonts w:ascii="Times New Roman" w:hAnsi="Times New Roman" w:cs="Times New Roman"/>
          <w:b w:val="0"/>
          <w:sz w:val="24"/>
          <w:szCs w:val="24"/>
        </w:rPr>
      </w:r>
    </w:p>
    <w:p>
      <w:pPr>
        <w:jc w:val="both"/>
        <w:spacing w:before="0" w:beforeAutospacing="0" w:after="0" w:afterAutospacing="0"/>
        <w:tabs>
          <w:tab w:val="left" w:pos="709" w:leader="none"/>
        </w:tabs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cs="Times New Roman"/>
          <w:b w:val="0"/>
          <w:sz w:val="24"/>
          <w:szCs w:val="24"/>
        </w:rPr>
      </w:r>
      <w:r>
        <w:rPr>
          <w:rFonts w:ascii="Times New Roman" w:hAnsi="Times New Roman" w:cs="Times New Roman"/>
          <w:b w:val="0"/>
          <w:sz w:val="24"/>
          <w:szCs w:val="24"/>
        </w:rPr>
      </w:r>
    </w:p>
    <w:p>
      <w:pPr>
        <w:pStyle w:val="1009"/>
        <w:numPr>
          <w:ilvl w:val="0"/>
          <w:numId w:val="45"/>
        </w:numPr>
        <w:ind w:left="0" w:firstLine="0"/>
        <w:jc w:val="both"/>
        <w:spacing w:before="0" w:beforeAutospacing="0" w:after="0" w:afterAutospacing="0"/>
        <w:rPr>
          <w:rFonts w:ascii="Times New Roman" w:hAnsi="Times New Roman" w:cs="Times New Roman"/>
          <w:b/>
          <w:bCs/>
          <w:cap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val="ru-RU"/>
        </w:rPr>
        <w:t xml:space="preserve">В</w:t>
      </w:r>
      <w:r>
        <w:rPr>
          <w:rFonts w:ascii="Times New Roman" w:hAnsi="Times New Roman" w:eastAsia="Times New Roman" w:cs="Times New Roman"/>
          <w:b/>
          <w:bCs/>
          <w:caps/>
          <w:sz w:val="24"/>
          <w:szCs w:val="24"/>
          <w:lang w:val="ru-RU"/>
        </w:rPr>
        <w:t xml:space="preserve">ОПРОСЫ ЗАСЕДАНИЯ </w:t>
      </w:r>
      <w:r>
        <w:rPr>
          <w:rFonts w:ascii="Times New Roman" w:hAnsi="Times New Roman" w:eastAsia="Times New Roman" w:cs="Times New Roman"/>
          <w:b/>
          <w:bCs/>
          <w:caps/>
          <w:sz w:val="24"/>
          <w:szCs w:val="24"/>
          <w:lang w:val="ru-RU"/>
        </w:rPr>
        <w:t xml:space="preserve">ПОСТОЯННО ДЕЙСТВУЮЩЕЙ ЗАКУПОЧНОЙ КОМИССИИ</w:t>
      </w:r>
      <w:r>
        <w:rPr>
          <w:rFonts w:ascii="Times New Roman" w:hAnsi="Times New Roman" w:eastAsia="Times New Roman" w:cs="Times New Roman"/>
          <w:b/>
          <w:bCs/>
          <w:caps/>
          <w:sz w:val="24"/>
          <w:szCs w:val="24"/>
          <w:lang w:val="ru-RU"/>
        </w:rPr>
        <w:t xml:space="preserve">:</w:t>
      </w:r>
      <w:r>
        <w:rPr>
          <w:rFonts w:ascii="Times New Roman" w:hAnsi="Times New Roman" w:cs="Times New Roman"/>
          <w:b/>
          <w:bCs/>
          <w:caps/>
          <w:sz w:val="24"/>
          <w:szCs w:val="24"/>
        </w:rPr>
      </w:r>
      <w:r>
        <w:rPr>
          <w:rFonts w:ascii="Times New Roman" w:hAnsi="Times New Roman" w:cs="Times New Roman"/>
          <w:b/>
          <w:bCs/>
          <w:caps/>
          <w:sz w:val="24"/>
          <w:szCs w:val="24"/>
        </w:rPr>
      </w:r>
    </w:p>
    <w:p>
      <w:pPr>
        <w:pStyle w:val="1009"/>
        <w:numPr>
          <w:ilvl w:val="0"/>
          <w:numId w:val="48"/>
        </w:numPr>
        <w:ind w:left="0" w:firstLine="0"/>
        <w:jc w:val="both"/>
        <w:spacing w:before="0" w:beforeAutospacing="0" w:after="0" w:afterAutospacing="0"/>
        <w:tabs>
          <w:tab w:val="left" w:pos="709" w:leader="none"/>
          <w:tab w:val="left" w:pos="127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О переносе сроков.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09"/>
        <w:numPr>
          <w:ilvl w:val="0"/>
          <w:numId w:val="48"/>
        </w:numPr>
        <w:ind w:left="0" w:firstLine="0"/>
        <w:jc w:val="both"/>
        <w:spacing w:before="0" w:beforeAutospacing="0" w:after="0" w:afterAutospacing="0"/>
        <w:tabs>
          <w:tab w:val="left" w:pos="709" w:leader="none"/>
          <w:tab w:val="left" w:pos="127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t xml:space="preserve">О рассмотрении экспертн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lang w:val="ru-RU"/>
        </w:rPr>
        <w:t xml:space="preserve">ых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t xml:space="preserve"> заключени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lang w:val="ru-RU"/>
        </w:rPr>
        <w:t xml:space="preserve">й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t xml:space="preserve"> и принятии 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lang w:val="ru-RU"/>
        </w:rPr>
        <w:t xml:space="preserve">их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t xml:space="preserve"> к сведению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09"/>
        <w:numPr>
          <w:ilvl w:val="0"/>
          <w:numId w:val="48"/>
        </w:numPr>
        <w:ind w:left="0" w:firstLine="0"/>
        <w:jc w:val="both"/>
        <w:spacing w:before="0" w:beforeAutospacing="0" w:after="0" w:afterAutospacing="0"/>
        <w:tabs>
          <w:tab w:val="left" w:pos="709" w:leader="none"/>
          <w:tab w:val="left" w:pos="127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О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признании заяво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к участников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несоответствующими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требованиям Документации о закупке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,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отклонении от дальнейшего рассмотрения.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09"/>
        <w:numPr>
          <w:ilvl w:val="0"/>
          <w:numId w:val="48"/>
        </w:numPr>
        <w:ind w:left="0" w:firstLine="0"/>
        <w:jc w:val="both"/>
        <w:spacing w:before="0" w:beforeAutospacing="0" w:after="0" w:afterAutospacing="0"/>
        <w:tabs>
          <w:tab w:val="left" w:pos="709" w:leader="none"/>
          <w:tab w:val="left" w:pos="127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О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п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ризнании заявки участника соответствующей требованиям документации о закупке, принятии к дальнейшему рассмотрению, допуске к процедуре переторжки в заочной форме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09"/>
        <w:numPr>
          <w:ilvl w:val="0"/>
          <w:numId w:val="45"/>
        </w:numPr>
        <w:ind w:left="0" w:firstLine="0"/>
        <w:jc w:val="both"/>
        <w:spacing w:before="0" w:beforeAutospacing="0" w:after="0" w:afterAutospacing="0"/>
        <w:tabs>
          <w:tab w:val="left" w:pos="709" w:leader="none"/>
        </w:tabs>
        <w:rPr>
          <w:rFonts w:ascii="Times New Roman" w:hAnsi="Times New Roman" w:cs="Times New Roman"/>
          <w:b/>
          <w:bCs/>
          <w:cap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ИНФОРМАЦИЯ О ЗАКУПКЕ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:</w:t>
      </w:r>
      <w:r>
        <w:rPr>
          <w:rFonts w:ascii="Times New Roman" w:hAnsi="Times New Roman" w:cs="Times New Roman"/>
          <w:b/>
          <w:bCs/>
          <w:caps/>
          <w:sz w:val="24"/>
          <w:szCs w:val="24"/>
        </w:rPr>
      </w:r>
      <w:r>
        <w:rPr>
          <w:rFonts w:ascii="Times New Roman" w:hAnsi="Times New Roman" w:cs="Times New Roman"/>
          <w:b/>
          <w:bCs/>
          <w:caps/>
          <w:sz w:val="24"/>
          <w:szCs w:val="24"/>
        </w:rPr>
      </w:r>
    </w:p>
    <w:p>
      <w:pPr>
        <w:pStyle w:val="1009"/>
        <w:numPr>
          <w:ilvl w:val="0"/>
          <w:numId w:val="13"/>
        </w:numPr>
        <w:jc w:val="both"/>
        <w:spacing w:before="0" w:beforeAutospacing="0" w:after="0" w:afterAutospacing="0"/>
        <w:tabs>
          <w:tab w:val="left" w:pos="709" w:leader="none"/>
          <w:tab w:val="left" w:pos="993" w:leader="none"/>
          <w:tab w:val="left" w:pos="1080" w:leader="none"/>
          <w:tab w:val="left" w:pos="1134" w:leader="none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t xml:space="preserve">Извещение о проведении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запроса предложений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t xml:space="preserve"> в электронной форме от 21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11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.202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5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t xml:space="preserve">№</w:t>
      </w:r>
      <w:r>
        <w:rPr>
          <w:rFonts w:ascii="Times New Roman" w:hAnsi="Times New Roman" w:eastAsia="Times New Roman" w:cs="Times New Roman"/>
          <w:b/>
          <w:bCs/>
          <w:iCs/>
          <w:sz w:val="24"/>
          <w:szCs w:val="24"/>
        </w:rPr>
        <w:t xml:space="preserve">32515430623</w:t>
      </w:r>
      <w:r>
        <w:rPr>
          <w:rFonts w:ascii="Times New Roman" w:hAnsi="Times New Roman" w:eastAsia="Times New Roman" w:cs="Times New Roman"/>
          <w:b/>
          <w:bCs/>
          <w:iCs/>
          <w:sz w:val="24"/>
          <w:szCs w:val="24"/>
          <w:lang w:val="ru-RU"/>
        </w:rPr>
        <w:t xml:space="preserve">,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t xml:space="preserve"> опубликовано на официальном сайте 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t xml:space="preserve">Единой информационной системы в сфере закупок (www.zakupki.gov.ru), с копией публикации  на Единой электронной торговой площадке «Росэлторг» (www.roseltorg.ru)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</w:rPr>
        <w:t xml:space="preserve">.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tbl>
      <w:tblPr>
        <w:tblW w:w="48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4497"/>
        <w:gridCol w:w="2487"/>
        <w:gridCol w:w="3226"/>
      </w:tblGrid>
      <w:tr>
        <w:tblPrEx/>
        <w:trPr>
          <w:cantSplit/>
          <w:jc w:val="center"/>
          <w:trHeight w:val="58"/>
        </w:trPr>
        <w:tc>
          <w:tcPr>
            <w:tcW w:w="4497" w:type="dxa"/>
            <w:vAlign w:val="center"/>
            <w:textDirection w:val="lrTb"/>
            <w:noWrap w:val="false"/>
          </w:tcPr>
          <w:p>
            <w:pPr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Предмет договора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</w:p>
        </w:tc>
        <w:tc>
          <w:tcPr>
            <w:tcW w:w="2487" w:type="dxa"/>
            <w:vAlign w:val="center"/>
            <w:textDirection w:val="lrTb"/>
            <w:noWrap w:val="false"/>
          </w:tcPr>
          <w:p>
            <w:pPr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Цена закупаемых товаров, работ, услуг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</w:p>
        </w:tc>
        <w:tc>
          <w:tcPr>
            <w:tcW w:w="3226" w:type="dxa"/>
            <w:vAlign w:val="center"/>
            <w:textDirection w:val="lrTb"/>
            <w:noWrap w:val="false"/>
          </w:tcPr>
          <w:p>
            <w:pPr>
              <w:pStyle w:val="1009"/>
              <w:jc w:val="center"/>
              <w:spacing w:before="0" w:beforeAutospacing="0" w:after="0" w:afterAutospacing="0"/>
              <w:tabs>
                <w:tab w:val="left" w:pos="900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eastAsia="ru-RU"/>
              </w:rPr>
              <w:t xml:space="preserve">Срок поставки/ выполнения работ/ оказания услуг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cantSplit/>
          <w:jc w:val="center"/>
          <w:trHeight w:val="399"/>
        </w:trPr>
        <w:tc>
          <w:tcPr>
            <w:tcW w:w="4497" w:type="dxa"/>
            <w:vAlign w:val="center"/>
            <w:textDirection w:val="lrTb"/>
            <w:noWrap w:val="false"/>
          </w:tcPr>
          <w:p>
            <w:pPr>
              <w:jc w:val="both"/>
              <w:spacing w:before="0" w:beforeAutospacing="0" w:after="0" w:afterAutospacing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Право 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заключения договора на поставку металлодетекторов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</w:p>
        </w:tc>
        <w:tc>
          <w:tcPr>
            <w:tcW w:w="2487" w:type="dxa"/>
            <w:vAlign w:val="center"/>
            <w:textDirection w:val="lrTb"/>
            <w:noWrap w:val="false"/>
          </w:tcPr>
          <w:p>
            <w:pPr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11 461 058,40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руб. с НДС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</w:p>
        </w:tc>
        <w:tc>
          <w:tcPr>
            <w:tcW w:w="3226" w:type="dxa"/>
            <w:vAlign w:val="center"/>
            <w:textDirection w:val="lrTb"/>
            <w:noWrap w:val="false"/>
          </w:tcPr>
          <w:p>
            <w:pPr>
              <w:pStyle w:val="1009"/>
              <w:jc w:val="center"/>
              <w:spacing w:before="0" w:beforeAutospacing="0" w:after="0" w:afterAutospacing="0"/>
              <w:tabs>
                <w:tab w:val="left" w:pos="1543" w:leader="none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в течение 4 рабочих дней с момента подписания договора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</w:p>
        </w:tc>
      </w:tr>
    </w:tbl>
    <w:p>
      <w:pPr>
        <w:numPr>
          <w:ilvl w:val="0"/>
          <w:numId w:val="13"/>
        </w:numPr>
        <w:jc w:val="both"/>
        <w:spacing w:before="0" w:beforeAutospacing="0" w:after="0" w:afterAutospacing="0"/>
        <w:tabs>
          <w:tab w:val="left" w:pos="1080" w:leader="none"/>
        </w:tabs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На момент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 окончания срока подачи заявок 03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12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.2025 11:00 (время московское) 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на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ЕЭТП </w:t>
      </w:r>
      <w:r>
        <w:rPr>
          <w:rFonts w:ascii="Times New Roman" w:hAnsi="Times New Roman" w:eastAsia="Times New Roman" w:cs="Times New Roman"/>
          <w:b w:val="0"/>
          <w:iCs/>
          <w:sz w:val="24"/>
          <w:szCs w:val="24"/>
        </w:rPr>
        <w:t xml:space="preserve">«Росэлторг» 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был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и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 подан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ы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 3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(три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) 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заяв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ки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 участник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ов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:</w:t>
      </w:r>
      <w:r>
        <w:rPr>
          <w:rFonts w:ascii="Times New Roman" w:hAnsi="Times New Roman" w:cs="Times New Roman"/>
          <w:b w:val="0"/>
          <w:sz w:val="24"/>
          <w:szCs w:val="24"/>
        </w:rPr>
      </w:r>
      <w:r>
        <w:rPr>
          <w:rFonts w:ascii="Times New Roman" w:hAnsi="Times New Roman" w:cs="Times New Roman"/>
          <w:b w:val="0"/>
          <w:sz w:val="24"/>
          <w:szCs w:val="24"/>
        </w:rPr>
      </w:r>
    </w:p>
    <w:tbl>
      <w:tblPr>
        <w:tblW w:w="494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top w:w="28" w:type="dxa"/>
          <w:right w:w="28" w:type="dxa"/>
          <w:bottom w:w="28" w:type="dxa"/>
        </w:tblCellMar>
        <w:tblLook w:val="0000" w:firstRow="0" w:lastRow="0" w:firstColumn="0" w:lastColumn="0" w:noHBand="0" w:noVBand="0"/>
      </w:tblPr>
      <w:tblGrid>
        <w:gridCol w:w="986"/>
        <w:gridCol w:w="4592"/>
        <w:gridCol w:w="4563"/>
      </w:tblGrid>
      <w:tr>
        <w:tblPrEx/>
        <w:trPr>
          <w:jc w:val="center"/>
          <w:trHeight w:val="42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6" w:type="dxa"/>
            <w:vAlign w:val="center"/>
            <w:textDirection w:val="lrTb"/>
            <w:noWrap w:val="false"/>
          </w:tcPr>
          <w:p>
            <w:pPr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№ п/п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92" w:type="dxa"/>
            <w:vAlign w:val="center"/>
            <w:textDirection w:val="lrTb"/>
            <w:noWrap w:val="false"/>
          </w:tcPr>
          <w:p>
            <w:pPr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Участник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63" w:type="dxa"/>
            <w:vAlign w:val="center"/>
            <w:textDirection w:val="lrTb"/>
            <w:noWrap w:val="false"/>
          </w:tcPr>
          <w:p>
            <w:pPr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Дата и время подачи заявки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</w:p>
        </w:tc>
      </w:tr>
      <w:tr>
        <w:tblPrEx/>
        <w:trPr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6" w:type="dxa"/>
            <w:vAlign w:val="center"/>
            <w:textDirection w:val="lrTb"/>
            <w:noWrap w:val="false"/>
          </w:tcPr>
          <w:p>
            <w:pPr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92" w:type="dxa"/>
            <w:vAlign w:val="center"/>
            <w:textDirection w:val="lrTb"/>
            <w:noWrap w:val="false"/>
          </w:tcPr>
          <w:p>
            <w:pPr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ООО «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МОНСТР-ГИР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»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63" w:type="dxa"/>
            <w:vAlign w:val="center"/>
            <w:textDirection w:val="lrTb"/>
            <w:noWrap w:val="false"/>
          </w:tcPr>
          <w:p>
            <w:pPr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02.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.202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 02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:11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 (МСК)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</w:p>
        </w:tc>
      </w:tr>
      <w:tr>
        <w:tblPrEx/>
        <w:trPr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6" w:type="dxa"/>
            <w:vAlign w:val="center"/>
            <w:textDirection w:val="lrTb"/>
            <w:noWrap w:val="false"/>
          </w:tcPr>
          <w:p>
            <w:pPr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92" w:type="dxa"/>
            <w:vAlign w:val="center"/>
            <w:textDirection w:val="lrTb"/>
            <w:noWrap w:val="false"/>
          </w:tcPr>
          <w:p>
            <w:pPr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ООО 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«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ЕВРО-АТЛАС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»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63" w:type="dxa"/>
            <w:vAlign w:val="center"/>
            <w:textDirection w:val="lrTb"/>
            <w:noWrap w:val="false"/>
          </w:tcPr>
          <w:p>
            <w:pPr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02.12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.2025 16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:04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 (МСК)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</w:p>
        </w:tc>
      </w:tr>
      <w:tr>
        <w:tblPrEx/>
        <w:trPr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6" w:type="dxa"/>
            <w:vAlign w:val="center"/>
            <w:textDirection w:val="lrTb"/>
            <w:noWrap w:val="false"/>
          </w:tcPr>
          <w:p>
            <w:pPr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92" w:type="dxa"/>
            <w:vAlign w:val="center"/>
            <w:textDirection w:val="lrTb"/>
            <w:noWrap w:val="false"/>
          </w:tcPr>
          <w:p>
            <w:pPr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ООО «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АЛТИ ГРУПП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»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63" w:type="dxa"/>
            <w:vAlign w:val="center"/>
            <w:textDirection w:val="lrTb"/>
            <w:noWrap w:val="false"/>
          </w:tcPr>
          <w:p>
            <w:pPr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03.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.2025 10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:49</w:t>
            </w: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 xml:space="preserve"> (МСК)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</w:p>
        </w:tc>
      </w:tr>
    </w:tbl>
    <w:p>
      <w:pPr>
        <w:jc w:val="both"/>
        <w:spacing w:before="0" w:beforeAutospacing="0" w:after="0" w:afterAutospacing="0"/>
        <w:tabs>
          <w:tab w:val="left" w:pos="567" w:leader="none"/>
          <w:tab w:val="left" w:pos="1134" w:leader="none"/>
          <w:tab w:val="left" w:pos="1418" w:leader="none"/>
        </w:tabs>
        <w:rPr>
          <w:rFonts w:ascii="Times New Roman" w:hAnsi="Times New Roman" w:cs="Times New Roman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Cs w:val="0"/>
          <w:sz w:val="24"/>
          <w:szCs w:val="24"/>
          <w:lang w:val="en-US"/>
        </w:rPr>
        <w:t xml:space="preserve">I</w:t>
      </w:r>
      <w:r>
        <w:rPr>
          <w:rFonts w:ascii="Times New Roman" w:hAnsi="Times New Roman" w:eastAsia="Times New Roman" w:cs="Times New Roman"/>
          <w:bCs w:val="0"/>
          <w:sz w:val="24"/>
          <w:szCs w:val="24"/>
          <w:lang w:val="en-US"/>
        </w:rPr>
        <w:t xml:space="preserve">I</w:t>
      </w:r>
      <w:r>
        <w:rPr>
          <w:rFonts w:ascii="Times New Roman" w:hAnsi="Times New Roman" w:eastAsia="Times New Roman" w:cs="Times New Roman"/>
          <w:bCs w:val="0"/>
          <w:sz w:val="24"/>
          <w:szCs w:val="24"/>
          <w:lang w:val="en-US"/>
        </w:rPr>
        <w:t xml:space="preserve">I</w:t>
      </w:r>
      <w:r>
        <w:rPr>
          <w:rFonts w:ascii="Times New Roman" w:hAnsi="Times New Roman" w:eastAsia="Times New Roman" w:cs="Times New Roman"/>
          <w:bCs w:val="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bCs w:val="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 w:val="0"/>
          <w:caps/>
          <w:sz w:val="24"/>
          <w:szCs w:val="24"/>
        </w:rPr>
        <w:t xml:space="preserve">рассмотрени</w:t>
      </w:r>
      <w:r>
        <w:rPr>
          <w:rFonts w:ascii="Times New Roman" w:hAnsi="Times New Roman" w:eastAsia="Times New Roman" w:cs="Times New Roman"/>
          <w:bCs w:val="0"/>
          <w:caps/>
          <w:sz w:val="24"/>
          <w:szCs w:val="24"/>
        </w:rPr>
        <w:t xml:space="preserve">Е</w:t>
      </w:r>
      <w:r>
        <w:rPr>
          <w:rFonts w:ascii="Times New Roman" w:hAnsi="Times New Roman" w:eastAsia="Times New Roman" w:cs="Times New Roman"/>
          <w:bCs w:val="0"/>
          <w:caps/>
          <w:sz w:val="24"/>
          <w:szCs w:val="24"/>
        </w:rPr>
        <w:t xml:space="preserve"> заявок Участников:</w:t>
      </w:r>
      <w:r>
        <w:rPr>
          <w:rFonts w:ascii="Times New Roman" w:hAnsi="Times New Roman" w:cs="Times New Roman"/>
          <w:bCs w:val="0"/>
          <w:sz w:val="24"/>
          <w:szCs w:val="24"/>
        </w:rPr>
      </w:r>
      <w:r>
        <w:rPr>
          <w:rFonts w:ascii="Times New Roman" w:hAnsi="Times New Roman" w:cs="Times New Roman"/>
          <w:bCs w:val="0"/>
          <w:sz w:val="24"/>
          <w:szCs w:val="24"/>
        </w:rPr>
      </w:r>
    </w:p>
    <w:p>
      <w:pPr>
        <w:numPr>
          <w:ilvl w:val="0"/>
          <w:numId w:val="43"/>
        </w:numPr>
        <w:ind w:left="0" w:firstLine="0"/>
        <w:jc w:val="both"/>
        <w:spacing w:before="0" w:beforeAutospacing="0" w:after="0" w:afterAutospacing="0"/>
        <w:tabs>
          <w:tab w:val="left" w:pos="567" w:leader="none"/>
          <w:tab w:val="left" w:pos="993" w:leader="none"/>
          <w:tab w:val="left" w:pos="1276" w:leader="none"/>
          <w:tab w:val="left" w:pos="1418" w:leader="none"/>
        </w:tabs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Постоянно действующая закупочная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комиссия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рассмотрела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заявк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и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участник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ов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закупки на соответствие требованиям, установленным в документаци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и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о закупке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и приняла решение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jc w:val="both"/>
        <w:spacing w:before="0" w:beforeAutospacing="0" w:after="0" w:afterAutospacing="0"/>
        <w:tabs>
          <w:tab w:val="left" w:pos="567" w:leader="none"/>
          <w:tab w:val="left" w:pos="1276" w:leader="none"/>
          <w:tab w:val="left" w:pos="1418" w:leader="none"/>
        </w:tabs>
        <w:rPr>
          <w:rFonts w:ascii="Times New Roman" w:hAnsi="Times New Roman" w:cs="Times New Roman"/>
          <w:sz w:val="24"/>
          <w:szCs w:val="24"/>
        </w:rPr>
        <w:outlineLvl w:val="0"/>
      </w:pPr>
      <w:r>
        <w:rPr>
          <w:rFonts w:ascii="Times New Roman" w:hAnsi="Times New Roman" w:eastAsia="Times New Roman" w:cs="Times New Roman"/>
          <w:bCs w:val="0"/>
          <w:sz w:val="24"/>
          <w:szCs w:val="24"/>
          <w:lang w:val="en-US"/>
        </w:rPr>
        <w:t xml:space="preserve">IV</w:t>
      </w:r>
      <w:r>
        <w:rPr>
          <w:rFonts w:ascii="Times New Roman" w:hAnsi="Times New Roman" w:eastAsia="Times New Roman" w:cs="Times New Roman"/>
          <w:bCs w:val="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bCs w:val="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 w:val="0"/>
          <w:sz w:val="24"/>
          <w:szCs w:val="24"/>
        </w:rPr>
        <w:t xml:space="preserve">РЕШЕНИЕ </w:t>
      </w:r>
      <w:r>
        <w:rPr>
          <w:rFonts w:ascii="Times New Roman" w:hAnsi="Times New Roman" w:eastAsia="Times New Roman" w:cs="Times New Roman"/>
          <w:bCs w:val="0"/>
          <w:sz w:val="24"/>
          <w:szCs w:val="24"/>
        </w:rPr>
        <w:t xml:space="preserve">ПОСТОЯННО ДЕЙСТВУЮЩЕЙ ЗАКУПОЧНОЙ КОМИССИИ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</w:t>
      </w:r>
      <w:bookmarkEnd w:id="0"/>
      <w:r>
        <w:rPr>
          <w:rFonts w:ascii="Times New Roman" w:hAnsi="Times New Roman" w:eastAsia="Times New Roman" w:cs="Times New Roman"/>
          <w:sz w:val="24"/>
          <w:szCs w:val="24"/>
        </w:rPr>
      </w:r>
      <w:bookmarkEnd w:id="1"/>
      <w:r>
        <w:rPr>
          <w:rFonts w:ascii="Times New Roman" w:hAnsi="Times New Roman" w:eastAsia="Times New Roman" w:cs="Times New Roman"/>
          <w:sz w:val="24"/>
          <w:szCs w:val="24"/>
        </w:rPr>
      </w:r>
      <w:bookmarkEnd w:id="2"/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05"/>
        <w:numPr>
          <w:ilvl w:val="0"/>
          <w:numId w:val="47"/>
        </w:numPr>
        <w:ind w:left="0" w:firstLine="0"/>
        <w:jc w:val="both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iCs/>
          <w:sz w:val="24"/>
          <w:szCs w:val="24"/>
          <w:highlight w:val="none"/>
        </w:rPr>
        <w:t xml:space="preserve">Перенести срок рассмотрения заявок на 15.12.2025г., срок проведения процедуры переторжки на 16.12.2025г., срок подведения итогов на 16.12.2025г.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jc w:val="both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eastAsia="Times New Roman" w:cs="Times New Roman"/>
          <w:i/>
          <w:sz w:val="24"/>
          <w:szCs w:val="24"/>
        </w:rPr>
        <w:t xml:space="preserve">Итоги голосования:</w:t>
      </w:r>
      <w:r>
        <w:rPr>
          <w:rFonts w:ascii="Times New Roman" w:hAnsi="Times New Roman" w:cs="Times New Roman"/>
          <w:i/>
          <w:sz w:val="24"/>
          <w:szCs w:val="24"/>
        </w:rPr>
      </w:r>
      <w:r>
        <w:rPr>
          <w:rFonts w:ascii="Times New Roman" w:hAnsi="Times New Roman" w:cs="Times New Roman"/>
          <w:i/>
          <w:sz w:val="24"/>
          <w:szCs w:val="24"/>
        </w:rPr>
      </w:r>
    </w:p>
    <w:p>
      <w:pPr>
        <w:jc w:val="both"/>
        <w:spacing w:before="0" w:beforeAutospacing="0" w:after="0" w:afterAutospacing="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За – 6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 голоса (-ов) </w:t>
      </w:r>
      <w:r>
        <w:rPr>
          <w:rFonts w:ascii="Times New Roman" w:hAnsi="Times New Roman" w:cs="Times New Roman"/>
          <w:b w:val="0"/>
          <w:sz w:val="24"/>
          <w:szCs w:val="24"/>
        </w:rPr>
      </w:r>
      <w:r>
        <w:rPr>
          <w:rFonts w:ascii="Times New Roman" w:hAnsi="Times New Roman" w:cs="Times New Roman"/>
          <w:b w:val="0"/>
          <w:sz w:val="24"/>
          <w:szCs w:val="24"/>
        </w:rPr>
      </w:r>
    </w:p>
    <w:p>
      <w:pPr>
        <w:ind w:left="0" w:right="0" w:firstLine="0"/>
        <w:jc w:val="both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Против – 0 голоса (-ов)</w:t>
      </w:r>
      <w:r>
        <w:rPr>
          <w:rFonts w:ascii="Times New Roman" w:hAnsi="Times New Roman" w:cs="Times New Roman"/>
          <w:b w:val="0"/>
          <w:sz w:val="24"/>
          <w:szCs w:val="24"/>
        </w:rPr>
      </w:r>
      <w:r>
        <w:rPr>
          <w:rFonts w:ascii="Times New Roman" w:hAnsi="Times New Roman" w:cs="Times New Roman"/>
          <w:b w:val="0"/>
          <w:sz w:val="24"/>
          <w:szCs w:val="24"/>
        </w:rPr>
      </w:r>
    </w:p>
    <w:p>
      <w:pPr>
        <w:ind w:left="0" w:firstLine="0"/>
        <w:jc w:val="both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Воздержался – 0 голоса (-ов).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ind w:left="0" w:firstLine="0"/>
        <w:jc w:val="both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1005"/>
        <w:numPr>
          <w:ilvl w:val="0"/>
          <w:numId w:val="47"/>
        </w:numPr>
        <w:ind w:left="0" w:firstLine="0"/>
        <w:jc w:val="both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b w:val="0"/>
          <w:bCs w:val="0"/>
          <w:iCs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iCs/>
          <w:sz w:val="24"/>
          <w:szCs w:val="24"/>
        </w:rPr>
        <w:t xml:space="preserve">Принять к сведению мнени</w:t>
      </w:r>
      <w:r>
        <w:rPr>
          <w:rFonts w:ascii="Times New Roman" w:hAnsi="Times New Roman" w:eastAsia="Times New Roman" w:cs="Times New Roman"/>
          <w:b w:val="0"/>
          <w:iCs/>
          <w:sz w:val="24"/>
          <w:szCs w:val="24"/>
        </w:rPr>
        <w:t xml:space="preserve">я</w:t>
      </w:r>
      <w:r>
        <w:rPr>
          <w:rFonts w:ascii="Times New Roman" w:hAnsi="Times New Roman" w:eastAsia="Times New Roman" w:cs="Times New Roman"/>
          <w:b w:val="0"/>
          <w:iCs/>
          <w:sz w:val="24"/>
          <w:szCs w:val="24"/>
        </w:rPr>
        <w:t xml:space="preserve"> эксперт</w:t>
      </w:r>
      <w:r>
        <w:rPr>
          <w:rFonts w:ascii="Times New Roman" w:hAnsi="Times New Roman" w:eastAsia="Times New Roman" w:cs="Times New Roman"/>
          <w:b w:val="0"/>
          <w:iCs/>
          <w:sz w:val="24"/>
          <w:szCs w:val="24"/>
        </w:rPr>
        <w:t xml:space="preserve">ов</w:t>
      </w:r>
      <w:r>
        <w:rPr>
          <w:rFonts w:ascii="Times New Roman" w:hAnsi="Times New Roman" w:eastAsia="Times New Roman" w:cs="Times New Roman"/>
          <w:b w:val="0"/>
          <w:iCs/>
          <w:sz w:val="24"/>
          <w:szCs w:val="24"/>
        </w:rPr>
        <w:t xml:space="preserve">.</w:t>
      </w:r>
      <w:r>
        <w:rPr>
          <w:rFonts w:ascii="Times New Roman" w:hAnsi="Times New Roman" w:cs="Times New Roman"/>
          <w:b w:val="0"/>
          <w:bCs w:val="0"/>
          <w:iCs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iCs/>
          <w:sz w:val="24"/>
          <w:szCs w:val="24"/>
        </w:rPr>
      </w:r>
    </w:p>
    <w:p>
      <w:pPr>
        <w:jc w:val="both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eastAsia="Times New Roman" w:cs="Times New Roman"/>
          <w:bCs/>
          <w:i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i/>
          <w:sz w:val="24"/>
          <w:szCs w:val="24"/>
        </w:rPr>
        <w:t xml:space="preserve">Итоги голосования:</w:t>
      </w:r>
      <w:r>
        <w:rPr>
          <w:rFonts w:ascii="Times New Roman" w:hAnsi="Times New Roman" w:eastAsia="Times New Roman" w:cs="Times New Roman"/>
          <w:bCs/>
          <w:i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Cs/>
          <w:i/>
          <w:sz w:val="24"/>
          <w:szCs w:val="24"/>
          <w:highlight w:val="none"/>
        </w:rPr>
      </w:r>
    </w:p>
    <w:p>
      <w:pPr>
        <w:jc w:val="both"/>
        <w:spacing w:before="0" w:beforeAutospacing="0" w:after="0" w:afterAutospacing="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За – 6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 голоса (-ов) </w:t>
      </w:r>
      <w:r>
        <w:rPr>
          <w:rFonts w:ascii="Times New Roman" w:hAnsi="Times New Roman" w:cs="Times New Roman"/>
          <w:b w:val="0"/>
          <w:sz w:val="24"/>
          <w:szCs w:val="24"/>
        </w:rPr>
      </w:r>
      <w:r>
        <w:rPr>
          <w:rFonts w:ascii="Times New Roman" w:hAnsi="Times New Roman" w:cs="Times New Roman"/>
          <w:b w:val="0"/>
          <w:sz w:val="24"/>
          <w:szCs w:val="24"/>
        </w:rPr>
      </w:r>
    </w:p>
    <w:p>
      <w:pPr>
        <w:ind w:left="0" w:right="0" w:firstLine="0"/>
        <w:jc w:val="both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Против – 0 голоса (-ов)</w:t>
      </w:r>
      <w:r>
        <w:rPr>
          <w:rFonts w:ascii="Times New Roman" w:hAnsi="Times New Roman" w:cs="Times New Roman"/>
          <w:b w:val="0"/>
          <w:sz w:val="24"/>
          <w:szCs w:val="24"/>
        </w:rPr>
      </w:r>
      <w:r>
        <w:rPr>
          <w:rFonts w:ascii="Times New Roman" w:hAnsi="Times New Roman" w:cs="Times New Roman"/>
          <w:b w:val="0"/>
          <w:sz w:val="24"/>
          <w:szCs w:val="24"/>
        </w:rPr>
      </w:r>
    </w:p>
    <w:p>
      <w:pPr>
        <w:ind w:left="0" w:right="0" w:firstLine="0"/>
        <w:jc w:val="both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Воздержался – 0 голоса (-ов).</w:t>
      </w:r>
      <w:r>
        <w:rPr>
          <w:rFonts w:ascii="Times New Roman" w:hAnsi="Times New Roman" w:cs="Times New Roman"/>
          <w:b w:val="0"/>
          <w:sz w:val="24"/>
          <w:szCs w:val="24"/>
        </w:rPr>
      </w:r>
      <w:r>
        <w:rPr>
          <w:rFonts w:ascii="Times New Roman" w:hAnsi="Times New Roman" w:cs="Times New Roman"/>
          <w:b w:val="0"/>
          <w:sz w:val="24"/>
          <w:szCs w:val="24"/>
        </w:rPr>
      </w:r>
    </w:p>
    <w:p>
      <w:pPr>
        <w:pStyle w:val="1005"/>
        <w:numPr>
          <w:ilvl w:val="0"/>
          <w:numId w:val="47"/>
        </w:numPr>
        <w:ind w:left="0" w:right="0" w:firstLine="0"/>
        <w:jc w:val="both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Признать заявк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и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 участник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ов: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Style w:val="1005"/>
        <w:numPr>
          <w:ilvl w:val="0"/>
          <w:numId w:val="52"/>
        </w:numPr>
        <w:ind w:left="0" w:right="0" w:firstLine="0"/>
        <w:jc w:val="both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ООО «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МОНСТР-ГИР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»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 (1. 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О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тсутствует файл подписи справки в формате ***.sig, ***sgn или другом формате, что не соответствует требованиям пп. «б» п. 3 Приложения № 2 к части II «Информацио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нная карта закупки» Документации о закупке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);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1005"/>
        <w:numPr>
          <w:ilvl w:val="0"/>
          <w:numId w:val="52"/>
        </w:numPr>
        <w:ind w:left="0" w:right="0" w:firstLine="0"/>
        <w:jc w:val="both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ООО «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АЛТИ ГРУПП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»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(</w:t>
      </w:r>
      <w:r>
        <w:rPr>
          <w:rFonts w:ascii="Times New Roman" w:hAnsi="Times New Roman" w:eastAsia="Times New Roman" w:cs="Times New Roman"/>
          <w:b w:val="0"/>
          <w:sz w:val="24"/>
          <w:szCs w:val="24"/>
          <w:highlight w:val="white"/>
        </w:rPr>
        <w:t xml:space="preserve">1. П</w:t>
      </w:r>
      <w:r>
        <w:rPr>
          <w:rFonts w:ascii="Times New Roman" w:hAnsi="Times New Roman" w:eastAsia="Times New Roman" w:cs="Times New Roman"/>
          <w:b w:val="0"/>
          <w:sz w:val="24"/>
          <w:szCs w:val="24"/>
          <w:highlight w:val="white"/>
        </w:rPr>
        <w:t xml:space="preserve">редставлена </w:t>
      </w:r>
      <w:r>
        <w:rPr>
          <w:rFonts w:ascii="Times New Roman" w:hAnsi="Times New Roman" w:eastAsia="Times New Roman" w:cs="Times New Roman"/>
          <w:b w:val="0"/>
          <w:sz w:val="24"/>
          <w:szCs w:val="24"/>
          <w:highlight w:val="white"/>
        </w:rPr>
        <w:t xml:space="preserve">Выписка из Единого государственного реестра юридических лиц с указанием сведений, что Участник не находится в состоянии реорганизации или ликвидации, выданной соответствующим подразделением Федеральной налоговой службы </w:t>
      </w:r>
      <w:r>
        <w:rPr>
          <w:rFonts w:ascii="Times New Roman" w:hAnsi="Times New Roman" w:eastAsia="Times New Roman" w:cs="Times New Roman"/>
          <w:b w:val="0"/>
          <w:sz w:val="24"/>
          <w:szCs w:val="24"/>
          <w:highlight w:val="white"/>
        </w:rPr>
        <w:t xml:space="preserve">ранее чем за 60 календарных дней до срока окончания подачи заявки в электронной форме, что не соответствует п. 2 (б) </w:t>
      </w:r>
      <w:r>
        <w:rPr>
          <w:rFonts w:ascii="Times New Roman" w:hAnsi="Times New Roman" w:eastAsia="Times New Roman" w:cs="Times New Roman"/>
          <w:b w:val="0"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b w:val="0"/>
          <w:sz w:val="24"/>
          <w:szCs w:val="24"/>
          <w:highlight w:val="white"/>
        </w:rPr>
        <w:t xml:space="preserve">Приложения №</w:t>
      </w:r>
      <w:r>
        <w:rPr>
          <w:rFonts w:ascii="Times New Roman" w:hAnsi="Times New Roman" w:eastAsia="Times New Roman" w:cs="Times New Roman"/>
          <w:b w:val="0"/>
          <w:sz w:val="24"/>
          <w:szCs w:val="24"/>
          <w:highlight w:val="white"/>
        </w:rPr>
        <w:t xml:space="preserve">2</w:t>
      </w:r>
      <w:r>
        <w:rPr>
          <w:rFonts w:ascii="Times New Roman" w:hAnsi="Times New Roman" w:eastAsia="Times New Roman" w:cs="Times New Roman"/>
          <w:b w:val="0"/>
          <w:sz w:val="24"/>
          <w:szCs w:val="24"/>
          <w:highlight w:val="white"/>
        </w:rPr>
        <w:t xml:space="preserve"> к «Информационной карте закупки», п. 3.1.1., п. 3.4.2. Документации о закупке</w:t>
      </w:r>
      <w:r>
        <w:rPr>
          <w:rFonts w:ascii="Times New Roman" w:hAnsi="Times New Roman" w:eastAsia="Times New Roman" w:cs="Times New Roman"/>
          <w:b w:val="0"/>
          <w:sz w:val="24"/>
          <w:szCs w:val="24"/>
          <w:highlight w:val="white"/>
        </w:rPr>
        <w:t xml:space="preserve">. 2. </w:t>
      </w:r>
      <w:r>
        <w:rPr>
          <w:rFonts w:ascii="Times New Roman" w:hAnsi="Times New Roman" w:eastAsia="Times New Roman" w:cs="Times New Roman"/>
          <w:b w:val="0"/>
          <w:sz w:val="24"/>
          <w:szCs w:val="24"/>
          <w:highlight w:val="white"/>
        </w:rPr>
        <w:t xml:space="preserve">Представленная </w:t>
      </w:r>
      <w:r>
        <w:rPr>
          <w:rFonts w:ascii="Times New Roman" w:hAnsi="Times New Roman" w:eastAsia="Times New Roman" w:cs="Times New Roman"/>
          <w:b w:val="0"/>
          <w:sz w:val="24"/>
          <w:szCs w:val="24"/>
          <w:highlight w:val="white"/>
        </w:rPr>
        <w:t xml:space="preserve">Справка об исполнении налогоплательщиком обязанности по уплате налогов, сборов, страховых взносов, пеней и налоговых санкций, выданная соответствующими подразделениями Федеральной налоговой службы по состоянию ранее чем за 30 календарных дней до срока</w:t>
      </w:r>
      <w:r>
        <w:rPr>
          <w:rFonts w:ascii="Times New Roman" w:hAnsi="Times New Roman" w:eastAsia="Times New Roman" w:cs="Times New Roman"/>
          <w:b w:val="0"/>
          <w:sz w:val="24"/>
          <w:szCs w:val="24"/>
          <w:highlight w:val="white"/>
        </w:rPr>
        <w:t xml:space="preserve"> окончания подачи заявок</w:t>
      </w:r>
      <w:r>
        <w:rPr>
          <w:rFonts w:ascii="Times New Roman" w:hAnsi="Times New Roman" w:eastAsia="Times New Roman" w:cs="Times New Roman"/>
          <w:b w:val="0"/>
          <w:sz w:val="24"/>
          <w:szCs w:val="24"/>
          <w:highlight w:val="white"/>
        </w:rPr>
        <w:t xml:space="preserve">, </w:t>
      </w:r>
      <w:r>
        <w:rPr>
          <w:rFonts w:ascii="Times New Roman" w:hAnsi="Times New Roman" w:eastAsia="Times New Roman" w:cs="Times New Roman"/>
          <w:b w:val="0"/>
          <w:sz w:val="24"/>
          <w:szCs w:val="24"/>
          <w:highlight w:val="white"/>
        </w:rPr>
        <w:t xml:space="preserve">что не соответствует п. 3 (б) </w:t>
      </w:r>
      <w:r>
        <w:rPr>
          <w:rFonts w:ascii="Times New Roman" w:hAnsi="Times New Roman" w:eastAsia="Times New Roman" w:cs="Times New Roman"/>
          <w:b w:val="0"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b w:val="0"/>
          <w:sz w:val="24"/>
          <w:szCs w:val="24"/>
          <w:highlight w:val="white"/>
        </w:rPr>
        <w:t xml:space="preserve">Приложения №</w:t>
      </w:r>
      <w:r>
        <w:rPr>
          <w:rFonts w:ascii="Times New Roman" w:hAnsi="Times New Roman" w:eastAsia="Times New Roman" w:cs="Times New Roman"/>
          <w:b w:val="0"/>
          <w:sz w:val="24"/>
          <w:szCs w:val="24"/>
          <w:highlight w:val="white"/>
        </w:rPr>
        <w:t xml:space="preserve">2</w:t>
      </w:r>
      <w:r>
        <w:rPr>
          <w:rFonts w:ascii="Times New Roman" w:hAnsi="Times New Roman" w:eastAsia="Times New Roman" w:cs="Times New Roman"/>
          <w:b w:val="0"/>
          <w:sz w:val="24"/>
          <w:szCs w:val="24"/>
          <w:highlight w:val="white"/>
        </w:rPr>
        <w:t xml:space="preserve"> к «Информационной карте закупки», п. 3.1.1., п. 3.4.2. Документации о закупке. 3. 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О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тсутствует файл подписи справки в формате ***.sig, ***sgn или другом формате, что не соответствует требованиям пп. «б» п. 3 Приложения № 2 к части II «Информацио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нная карта закупки» Документации о закупке</w:t>
      </w:r>
      <w:r>
        <w:rPr>
          <w:rFonts w:ascii="Times New Roman" w:hAnsi="Times New Roman" w:eastAsia="Times New Roman" w:cs="Times New Roman"/>
          <w:b w:val="0"/>
          <w:sz w:val="24"/>
          <w:szCs w:val="24"/>
          <w:highlight w:val="white"/>
        </w:rPr>
        <w:t xml:space="preserve">)</w:t>
      </w:r>
      <w:r>
        <w:rPr>
          <w:rFonts w:ascii="Times New Roman" w:hAnsi="Times New Roman" w:eastAsia="Times New Roman" w:cs="Times New Roman"/>
          <w:b w:val="0"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</w:r>
    </w:p>
    <w:p>
      <w:pPr>
        <w:ind w:left="0" w:right="0" w:firstLine="0"/>
        <w:jc w:val="both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 xml:space="preserve">несоответствующими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 xml:space="preserve"> требованиям документации о закупке и отклонить от дальнейшего рассмотрения.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ind w:left="0" w:right="0" w:firstLine="0"/>
        <w:jc w:val="both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b w:val="0"/>
          <w:bCs w:val="0"/>
          <w:i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bCs/>
          <w:i/>
          <w:sz w:val="24"/>
          <w:szCs w:val="24"/>
          <w:highlight w:val="white"/>
        </w:rPr>
        <w:t xml:space="preserve">Итоги голосования:</w:t>
      </w:r>
      <w:r>
        <w:rPr>
          <w:rFonts w:ascii="Times New Roman" w:hAnsi="Times New Roman" w:cs="Times New Roman"/>
          <w:b w:val="0"/>
          <w:bCs w:val="0"/>
          <w:i/>
          <w:sz w:val="24"/>
          <w:szCs w:val="24"/>
          <w:highlight w:val="white"/>
        </w:rPr>
      </w:r>
      <w:r>
        <w:rPr>
          <w:rFonts w:ascii="Times New Roman" w:hAnsi="Times New Roman" w:cs="Times New Roman"/>
          <w:b w:val="0"/>
          <w:bCs w:val="0"/>
          <w:i/>
          <w:sz w:val="24"/>
          <w:szCs w:val="24"/>
          <w:highlight w:val="white"/>
        </w:rPr>
      </w:r>
    </w:p>
    <w:p>
      <w:pPr>
        <w:ind w:left="0" w:right="0" w:firstLine="0"/>
        <w:jc w:val="both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b w:val="0"/>
          <w:bCs w:val="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 xml:space="preserve">За – 6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 xml:space="preserve"> голоса (-ов) 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whit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white"/>
        </w:rPr>
      </w:r>
    </w:p>
    <w:p>
      <w:pPr>
        <w:ind w:left="0" w:right="0" w:firstLine="0"/>
        <w:jc w:val="both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b w:val="0"/>
          <w:bCs w:val="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 xml:space="preserve">Против – 0 голоса (-ов)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whit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white"/>
        </w:rPr>
      </w:r>
    </w:p>
    <w:p>
      <w:pPr>
        <w:jc w:val="both"/>
        <w:spacing w:before="0" w:beforeAutospacing="0" w:after="0" w:afterAutospacing="0"/>
        <w:rPr>
          <w:rFonts w:ascii="Times New Roman" w:hAnsi="Times New Roman" w:cs="Times New Roman"/>
          <w:b w:val="0"/>
          <w:bCs w:val="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 xml:space="preserve">Воздержался – 0 голоса (-ов).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whit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white"/>
        </w:rPr>
      </w:r>
    </w:p>
    <w:p>
      <w:pPr>
        <w:pStyle w:val="1046"/>
        <w:ind w:left="0" w:firstLine="0"/>
        <w:jc w:val="both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 xml:space="preserve">4.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  <w:lang w:val="ru-RU"/>
        </w:rPr>
        <w:t xml:space="preserve">Признать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заявк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у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участник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а 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ООО 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«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ЕВРО-АТЛАС</w:t>
      </w: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»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соответствующей требованиям документации о закупке, принять к дальнейшему рассмотрению,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допустить к процедуре переторжки в заочной форме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.</w:t>
      </w:r>
      <w:r>
        <w:rPr>
          <w:rFonts w:ascii="Times New Roman" w:hAnsi="Times New Roman" w:cs="Times New Roman"/>
          <w:bCs/>
          <w:sz w:val="24"/>
          <w:szCs w:val="24"/>
        </w:rPr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pStyle w:val="1046"/>
        <w:ind w:left="0"/>
        <w:jc w:val="both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/>
          <w:color w:val="000000"/>
          <w:sz w:val="24"/>
          <w:szCs w:val="24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</w:r>
    </w:p>
    <w:p>
      <w:pPr>
        <w:pStyle w:val="989"/>
        <w:jc w:val="both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За – 6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голоса (-ов) 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989"/>
        <w:jc w:val="both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Против – 0 голоса (-ов)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989"/>
        <w:jc w:val="both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color w:val="000000"/>
          <w:sz w:val="24"/>
          <w:szCs w:val="24"/>
        </w:rPr>
        <w:outlineLvl w:val="1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Воздержался – 0 голоса (-ов).</w: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jc w:val="both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eastAsia="Times New Roman" w:cs="Times New Roman"/>
          <w:i/>
          <w:sz w:val="24"/>
          <w:szCs w:val="24"/>
        </w:rPr>
        <w:t xml:space="preserve">Решение по вопросу принято.</w:t>
      </w:r>
      <w:r>
        <w:rPr>
          <w:rFonts w:ascii="Times New Roman" w:hAnsi="Times New Roman" w:cs="Times New Roman"/>
          <w:i/>
          <w:sz w:val="24"/>
          <w:szCs w:val="24"/>
        </w:rPr>
      </w:r>
      <w:r>
        <w:rPr>
          <w:rFonts w:ascii="Times New Roman" w:hAnsi="Times New Roman" w:cs="Times New Roman"/>
          <w:i/>
          <w:sz w:val="24"/>
          <w:szCs w:val="24"/>
        </w:rPr>
      </w:r>
    </w:p>
    <w:p>
      <w:pPr>
        <w:jc w:val="both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eastAsia="Times New Roman" w:cs="Times New Roman"/>
          <w:i/>
          <w:sz w:val="24"/>
          <w:szCs w:val="24"/>
        </w:rPr>
      </w:r>
      <w:r>
        <w:rPr>
          <w:rFonts w:ascii="Times New Roman" w:hAnsi="Times New Roman" w:cs="Times New Roman"/>
          <w:i/>
          <w:sz w:val="24"/>
          <w:szCs w:val="24"/>
        </w:rPr>
      </w:r>
      <w:r>
        <w:rPr>
          <w:rFonts w:ascii="Times New Roman" w:hAnsi="Times New Roman" w:cs="Times New Roman"/>
          <w:i/>
          <w:sz w:val="24"/>
          <w:szCs w:val="24"/>
        </w:rPr>
      </w:r>
    </w:p>
    <w:tbl>
      <w:tblPr>
        <w:tblW w:w="4285" w:type="pct"/>
        <w:tblCellSpacing w:w="15" w:type="dxa"/>
        <w:tblCellMar>
          <w:left w:w="30" w:type="dxa"/>
          <w:top w:w="30" w:type="dxa"/>
          <w:right w:w="30" w:type="dxa"/>
          <w:bottom w:w="30" w:type="dxa"/>
        </w:tblCellMar>
        <w:tblLook w:val="04A0" w:firstRow="1" w:lastRow="0" w:firstColumn="1" w:lastColumn="0" w:noHBand="0" w:noVBand="1"/>
      </w:tblPr>
      <w:tblGrid>
        <w:gridCol w:w="5759"/>
        <w:gridCol w:w="3090"/>
      </w:tblGrid>
      <w:tr>
        <w:tblPrEx/>
        <w:trPr>
          <w:tblCellSpacing w:w="15" w:type="dxa"/>
          <w:trHeight w:val="427"/>
        </w:trPr>
        <w:tc>
          <w:tcPr>
            <w:tcW w:w="3229" w:type="pct"/>
            <w:vAlign w:val="center"/>
            <w:textDirection w:val="lrTb"/>
            <w:noWrap w:val="false"/>
          </w:tcPr>
          <w:p>
            <w:pPr>
              <w:spacing w:before="0" w:beforeAutospacing="0" w:after="0" w:afterAutospacing="0"/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П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редседател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ПДЗ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К:</w:t>
            </w:r>
            <w:r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</w:r>
          </w:p>
          <w:p>
            <w:pPr>
              <w:spacing w:before="0" w:beforeAutospacing="0" w:after="0" w:afterAutospacing="0"/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  <w:t xml:space="preserve">В.А. Коржаневский</w:t>
            </w:r>
            <w:r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r>
          </w:p>
        </w:tc>
        <w:tc>
          <w:tcPr>
            <w:tcBorders>
              <w:bottom w:val="single" w:color="auto" w:sz="4" w:space="0"/>
            </w:tcBorders>
            <w:tcW w:w="1721" w:type="pct"/>
            <w:vAlign w:val="bottom"/>
            <w:textDirection w:val="lrTb"/>
            <w:noWrap w:val="false"/>
          </w:tcPr>
          <w:p>
            <w:pPr>
              <w:spacing w:before="0" w:beforeAutospacing="0" w:after="0" w:afterAutospacing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blPrEx/>
        <w:trPr>
          <w:tblCellSpacing w:w="15" w:type="dxa"/>
          <w:trHeight w:val="224"/>
        </w:trPr>
        <w:tc>
          <w:tcPr>
            <w:tcW w:w="3229" w:type="pct"/>
            <w:vAlign w:val="center"/>
            <w:textDirection w:val="lrTb"/>
            <w:noWrap w:val="false"/>
          </w:tcPr>
          <w:p>
            <w:pPr>
              <w:spacing w:before="0" w:beforeAutospacing="0" w:after="0" w:afterAutospacing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Ответственный секретарь ПДЗК (без права голоса): 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spacing w:before="0" w:beforeAutospacing="0" w:after="0" w:afterAutospacing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А.Н. Гостева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bottom w:val="single" w:color="auto" w:sz="4" w:space="0"/>
            </w:tcBorders>
            <w:tcW w:w="1721" w:type="pct"/>
            <w:vAlign w:val="bottom"/>
            <w:textDirection w:val="lrTb"/>
            <w:noWrap w:val="false"/>
          </w:tcPr>
          <w:p>
            <w:pPr>
              <w:spacing w:before="0" w:beforeAutospacing="0" w:after="0" w:afterAutospacing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                  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</w:tbl>
    <w:p>
      <w:pPr>
        <w:spacing w:before="0" w:beforeAutospacing="0" w:after="0" w:afterAutospacing="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cs="Times New Roman"/>
          <w:b w:val="0"/>
          <w:sz w:val="24"/>
          <w:szCs w:val="24"/>
        </w:rPr>
      </w:r>
      <w:r>
        <w:rPr>
          <w:rFonts w:ascii="Times New Roman" w:hAnsi="Times New Roman" w:cs="Times New Roman"/>
          <w:b w:val="0"/>
          <w:sz w:val="24"/>
          <w:szCs w:val="24"/>
        </w:rPr>
      </w:r>
    </w:p>
    <w:p>
      <w:pPr>
        <w:spacing w:before="0" w:beforeAutospacing="0" w:after="0" w:afterAutospacing="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cs="Times New Roman"/>
          <w:b w:val="0"/>
          <w:sz w:val="24"/>
          <w:szCs w:val="24"/>
        </w:rPr>
      </w:r>
      <w:r>
        <w:rPr>
          <w:rFonts w:ascii="Times New Roman" w:hAnsi="Times New Roman" w:cs="Times New Roman"/>
          <w:b w:val="0"/>
          <w:sz w:val="24"/>
          <w:szCs w:val="24"/>
        </w:rPr>
      </w:r>
    </w:p>
    <w:p>
      <w:pPr>
        <w:spacing w:before="0" w:beforeAutospacing="0" w:after="0" w:afterAutospacing="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cs="Times New Roman"/>
          <w:b w:val="0"/>
          <w:sz w:val="24"/>
          <w:szCs w:val="24"/>
        </w:rPr>
      </w:r>
      <w:r>
        <w:rPr>
          <w:rFonts w:ascii="Times New Roman" w:hAnsi="Times New Roman" w:cs="Times New Roman"/>
          <w:b w:val="0"/>
          <w:sz w:val="24"/>
          <w:szCs w:val="24"/>
        </w:rPr>
      </w:r>
    </w:p>
    <w:p>
      <w:pPr>
        <w:spacing w:before="0" w:beforeAutospacing="0" w:after="0" w:afterAutospacing="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cs="Times New Roman"/>
          <w:b w:val="0"/>
          <w:sz w:val="24"/>
          <w:szCs w:val="24"/>
        </w:rPr>
      </w:r>
      <w:r>
        <w:rPr>
          <w:rFonts w:ascii="Times New Roman" w:hAnsi="Times New Roman" w:cs="Times New Roman"/>
          <w:b w:val="0"/>
          <w:sz w:val="24"/>
          <w:szCs w:val="24"/>
        </w:rPr>
      </w:r>
    </w:p>
    <w:p>
      <w:pPr>
        <w:spacing w:before="0" w:beforeAutospacing="0" w:after="0" w:afterAutospacing="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cs="Times New Roman"/>
          <w:b w:val="0"/>
          <w:sz w:val="24"/>
          <w:szCs w:val="24"/>
        </w:rPr>
      </w:r>
      <w:r>
        <w:rPr>
          <w:rFonts w:ascii="Times New Roman" w:hAnsi="Times New Roman" w:cs="Times New Roman"/>
          <w:b w:val="0"/>
          <w:sz w:val="24"/>
          <w:szCs w:val="24"/>
        </w:rPr>
      </w:r>
    </w:p>
    <w:p>
      <w:pPr>
        <w:spacing w:before="0" w:beforeAutospacing="0" w:after="0" w:afterAutospacing="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cs="Times New Roman"/>
          <w:b w:val="0"/>
          <w:sz w:val="24"/>
          <w:szCs w:val="24"/>
        </w:rPr>
      </w:r>
      <w:r>
        <w:rPr>
          <w:rFonts w:ascii="Times New Roman" w:hAnsi="Times New Roman" w:cs="Times New Roman"/>
          <w:b w:val="0"/>
          <w:sz w:val="24"/>
          <w:szCs w:val="24"/>
        </w:rPr>
      </w:r>
    </w:p>
    <w:p>
      <w:pPr>
        <w:spacing w:before="0" w:beforeAutospacing="0" w:after="0" w:afterAutospacing="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cs="Times New Roman"/>
          <w:b w:val="0"/>
          <w:sz w:val="24"/>
          <w:szCs w:val="24"/>
        </w:rPr>
      </w:r>
      <w:r>
        <w:rPr>
          <w:rFonts w:ascii="Times New Roman" w:hAnsi="Times New Roman" w:cs="Times New Roman"/>
          <w:b w:val="0"/>
          <w:sz w:val="24"/>
          <w:szCs w:val="24"/>
        </w:rPr>
      </w:r>
    </w:p>
    <w:p>
      <w:pPr>
        <w:spacing w:before="0" w:beforeAutospacing="0" w:after="0" w:afterAutospacing="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cs="Times New Roman"/>
          <w:b w:val="0"/>
          <w:sz w:val="24"/>
          <w:szCs w:val="24"/>
        </w:rPr>
      </w:r>
      <w:r>
        <w:rPr>
          <w:rFonts w:ascii="Times New Roman" w:hAnsi="Times New Roman" w:cs="Times New Roman"/>
          <w:b w:val="0"/>
          <w:sz w:val="24"/>
          <w:szCs w:val="24"/>
        </w:rPr>
      </w:r>
    </w:p>
    <w:p>
      <w:pPr>
        <w:spacing w:before="0" w:beforeAutospacing="0" w:after="0" w:afterAutospacing="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cs="Times New Roman"/>
          <w:b w:val="0"/>
          <w:sz w:val="24"/>
          <w:szCs w:val="24"/>
        </w:rPr>
      </w:r>
      <w:r>
        <w:rPr>
          <w:rFonts w:ascii="Times New Roman" w:hAnsi="Times New Roman" w:cs="Times New Roman"/>
          <w:b w:val="0"/>
          <w:sz w:val="24"/>
          <w:szCs w:val="24"/>
        </w:rPr>
      </w:r>
    </w:p>
    <w:p>
      <w:pPr>
        <w:spacing w:before="0" w:beforeAutospacing="0" w:after="0" w:afterAutospacing="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cs="Times New Roman"/>
          <w:b w:val="0"/>
          <w:sz w:val="24"/>
          <w:szCs w:val="24"/>
        </w:rPr>
      </w:r>
      <w:r>
        <w:rPr>
          <w:rFonts w:ascii="Times New Roman" w:hAnsi="Times New Roman" w:cs="Times New Roman"/>
          <w:b w:val="0"/>
          <w:sz w:val="24"/>
          <w:szCs w:val="24"/>
        </w:rPr>
      </w:r>
    </w:p>
    <w:p>
      <w:pPr>
        <w:spacing w:before="0" w:beforeAutospacing="0" w:after="0" w:afterAutospacing="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 xml:space="preserve">Е.В. Бармикова, (861)212-25-66</w:t>
      </w:r>
      <w:bookmarkStart w:id="4" w:name="_GoBack"/>
      <w:r>
        <w:rPr>
          <w:rFonts w:ascii="Times New Roman" w:hAnsi="Times New Roman" w:eastAsia="Times New Roman" w:cs="Times New Roman"/>
          <w:sz w:val="24"/>
          <w:szCs w:val="24"/>
        </w:rPr>
      </w:r>
      <w:bookmarkEnd w:id="4"/>
      <w:r>
        <w:rPr>
          <w:rFonts w:ascii="Times New Roman" w:hAnsi="Times New Roman" w:cs="Times New Roman"/>
          <w:b w:val="0"/>
          <w:sz w:val="24"/>
          <w:szCs w:val="24"/>
        </w:rPr>
      </w:r>
      <w:r>
        <w:rPr>
          <w:rFonts w:ascii="Times New Roman" w:hAnsi="Times New Roman" w:cs="Times New Roman"/>
          <w:b w:val="0"/>
          <w:sz w:val="24"/>
          <w:szCs w:val="24"/>
        </w:rPr>
      </w:r>
    </w:p>
    <w:sectPr>
      <w:headerReference w:type="default" r:id="rId9"/>
      <w:footerReference w:type="default" r:id="rId10"/>
      <w:footerReference w:type="first" r:id="rId11"/>
      <w:footnotePr/>
      <w:endnotePr/>
      <w:type w:val="nextPage"/>
      <w:pgSz w:w="11906" w:h="16838" w:orient="portrait"/>
      <w:pgMar w:top="709" w:right="707" w:bottom="284" w:left="993" w:header="283" w:footer="308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Verdana">
    <w:panose1 w:val="020B0604030504040204"/>
  </w:font>
  <w:font w:name="Times New Roman CYR">
    <w:panose1 w:val="02020603050405020304"/>
  </w:font>
  <w:font w:name="Tahoma">
    <w:panose1 w:val="020B0604030504040204"/>
  </w:font>
  <w:font w:name="Cambria">
    <w:panose1 w:val="0204050305040603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jc w:val="center"/>
      <w:widowControl w:val="off"/>
      <w:rPr>
        <w:b w:val="0"/>
        <w:bCs w:val="0"/>
        <w:i/>
        <w:sz w:val="16"/>
        <w:szCs w:val="16"/>
      </w:rPr>
    </w:pPr>
    <w:r>
      <w:rPr>
        <w:b w:val="0"/>
        <w:i/>
        <w:sz w:val="16"/>
        <w:szCs w:val="16"/>
      </w:rPr>
      <w:t xml:space="preserve">ПРОТОКОЛ ЗАСЕДАНИЯ </w:t>
    </w:r>
    <w:r>
      <w:rPr>
        <w:b w:val="0"/>
        <w:i/>
        <w:sz w:val="16"/>
        <w:szCs w:val="16"/>
      </w:rPr>
      <w:t xml:space="preserve">ПОСТОЯННО ДЕЙСТВУЮЩЕЙ ЗАКУПОЧНОЙ КОМИССИИ</w:t>
    </w:r>
    <w:r>
      <w:rPr>
        <w:b w:val="0"/>
        <w:i/>
        <w:sz w:val="16"/>
        <w:szCs w:val="16"/>
      </w:rPr>
      <w:t xml:space="preserve"> № </w:t>
    </w:r>
    <w:r>
      <w:rPr>
        <w:b w:val="0"/>
        <w:i/>
        <w:sz w:val="16"/>
        <w:szCs w:val="16"/>
      </w:rPr>
      <w:t xml:space="preserve">32515430623</w:t>
    </w:r>
    <w:r>
      <w:rPr>
        <w:b w:val="0"/>
        <w:i/>
        <w:sz w:val="16"/>
        <w:szCs w:val="16"/>
      </w:rPr>
      <w:t xml:space="preserve">/</w:t>
    </w:r>
    <w:r>
      <w:rPr>
        <w:b w:val="0"/>
        <w:i/>
        <w:sz w:val="16"/>
        <w:szCs w:val="16"/>
      </w:rPr>
      <w:t xml:space="preserve">1</w:t>
    </w:r>
    <w:r>
      <w:rPr>
        <w:b w:val="0"/>
        <w:bCs w:val="0"/>
        <w:i/>
        <w:sz w:val="16"/>
        <w:szCs w:val="16"/>
      </w:rPr>
    </w:r>
    <w:r>
      <w:rPr>
        <w:b w:val="0"/>
        <w:bCs w:val="0"/>
        <w:i/>
        <w:sz w:val="16"/>
        <w:szCs w:val="16"/>
      </w:rPr>
    </w:r>
  </w:p>
  <w:p>
    <w:pPr>
      <w:pStyle w:val="1000"/>
      <w:jc w:val="right"/>
      <w:rPr>
        <w:lang w:val="ru-RU"/>
      </w:rPr>
    </w:pPr>
    <w:r>
      <w:rPr>
        <w:b w:val="0"/>
        <w:i/>
        <w:sz w:val="16"/>
        <w:szCs w:val="16"/>
      </w:rPr>
      <w:t xml:space="preserve">Страница </w:t>
    </w:r>
    <w:r>
      <w:rPr>
        <w:b w:val="0"/>
        <w:i/>
        <w:sz w:val="16"/>
        <w:szCs w:val="16"/>
      </w:rPr>
      <w:t xml:space="preserve">2 из 2</w:t>
    </w:r>
    <w:r>
      <w:rPr>
        <w:lang w:val="ru-RU"/>
      </w:rPr>
    </w:r>
    <w:r>
      <w:rPr>
        <w:lang w:val="ru-RU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right="-2"/>
      <w:jc w:val="center"/>
      <w:widowControl w:val="off"/>
      <w:rPr>
        <w:b w:val="0"/>
        <w:bCs w:val="0"/>
        <w:i/>
        <w:iCs/>
      </w:rPr>
    </w:pPr>
    <w:r>
      <w:rPr>
        <w:b w:val="0"/>
        <w:bCs w:val="0"/>
        <w:i/>
        <w:sz w:val="16"/>
        <w:szCs w:val="16"/>
      </w:rPr>
      <w:t xml:space="preserve">ПРОТОКОЛ ЗАСЕДАНИЯ </w:t>
    </w:r>
    <w:r>
      <w:rPr>
        <w:b w:val="0"/>
        <w:bCs w:val="0"/>
        <w:i/>
        <w:sz w:val="16"/>
        <w:szCs w:val="16"/>
      </w:rPr>
      <w:t xml:space="preserve">ПОСТОЯННО ДЕЙСТВУЮЩЕЙ ЗАКУПОЧНОЙ КОМИССИИ</w:t>
    </w:r>
    <w:r>
      <w:rPr>
        <w:b w:val="0"/>
        <w:bCs w:val="0"/>
        <w:i/>
        <w:sz w:val="16"/>
        <w:szCs w:val="16"/>
      </w:rPr>
      <w:t xml:space="preserve"> № </w:t>
    </w:r>
    <w:r>
      <w:rPr>
        <w:b w:val="0"/>
        <w:bCs w:val="0"/>
        <w:i/>
        <w:sz w:val="16"/>
        <w:szCs w:val="16"/>
      </w:rPr>
      <w:t xml:space="preserve">32515430623</w:t>
    </w:r>
    <w:r>
      <w:rPr>
        <w:b w:val="0"/>
        <w:bCs w:val="0"/>
        <w:i/>
        <w:sz w:val="16"/>
        <w:szCs w:val="16"/>
      </w:rPr>
      <w:t xml:space="preserve">/</w:t>
    </w:r>
    <w:r>
      <w:rPr>
        <w:b w:val="0"/>
        <w:bCs w:val="0"/>
        <w:i/>
        <w:sz w:val="16"/>
        <w:szCs w:val="16"/>
      </w:rPr>
      <w:t xml:space="preserve">1</w:t>
    </w:r>
    <w:r>
      <w:rPr>
        <w:b w:val="0"/>
        <w:bCs w:val="0"/>
        <w:i/>
        <w:iCs/>
      </w:rPr>
    </w:r>
    <w:r>
      <w:rPr>
        <w:b w:val="0"/>
        <w:bCs w:val="0"/>
        <w:i/>
        <w:iCs/>
      </w:rPr>
    </w:r>
  </w:p>
  <w:p>
    <w:pPr>
      <w:jc w:val="right"/>
      <w:rPr>
        <w:b w:val="0"/>
        <w:sz w:val="16"/>
        <w:szCs w:val="16"/>
      </w:rPr>
    </w:pPr>
    <w:r>
      <w:rPr>
        <w:b w:val="0"/>
        <w:i/>
        <w:sz w:val="16"/>
        <w:szCs w:val="16"/>
      </w:rPr>
      <w:t xml:space="preserve">Страница </w:t>
    </w:r>
    <w:r>
      <w:rPr>
        <w:b w:val="0"/>
        <w:i/>
        <w:sz w:val="16"/>
        <w:szCs w:val="16"/>
      </w:rPr>
      <w:t xml:space="preserve">1 из 2</w:t>
    </w:r>
    <w:r>
      <w:rPr>
        <w:b w:val="0"/>
        <w:sz w:val="16"/>
        <w:szCs w:val="16"/>
      </w:rPr>
    </w:r>
    <w:r>
      <w:rPr>
        <w:b w:val="0"/>
        <w:sz w:val="16"/>
        <w:szCs w:val="16"/>
      </w:rPr>
    </w:r>
  </w:p>
  <w:p>
    <w:pPr>
      <w:pStyle w:val="1000"/>
      <w:rPr>
        <w:lang w:val="ru-RU"/>
      </w:rPr>
    </w:pPr>
    <w:r>
      <w:rPr>
        <w:lang w:val="ru-RU"/>
      </w:rPr>
    </w:r>
    <w:r>
      <w:rPr>
        <w:lang w:val="ru-RU"/>
      </w:rPr>
    </w:r>
    <w:r>
      <w:rPr>
        <w:lang w:val="ru-RU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08"/>
      <w:framePr w:wrap="auto" w:vAnchor="text" w:hAnchor="margin" w:xAlign="center" w:y="1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494" w:hanging="360"/>
      </w:pPr>
      <w:rPr>
        <w:rFonts w:hint="default" w:ascii="Times New Roman" w:hAnsi="Times New Roman" w:eastAsia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2214" w:hanging="360"/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934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54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74" w:hanging="360"/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94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814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534" w:hanging="360"/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54" w:hanging="36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decimal"/>
      <w:isLgl w:val="false"/>
      <w:suff w:val="nothing"/>
      <w:lvlText w:val="%1."/>
      <w:lvlJc w:val="left"/>
      <w:pPr>
        <w:ind w:left="720" w:hanging="360"/>
      </w:pPr>
      <w:rPr>
        <w:rFonts w:hint="default"/>
        <w:b w:val="0"/>
        <w:i w:val="0"/>
        <w:sz w:val="23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1080" w:hanging="720"/>
      </w:pPr>
      <w:rPr>
        <w:rFonts w:hint="default"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"/>
      <w:lvlJc w:val="left"/>
      <w:pPr>
        <w:ind w:left="1931" w:hanging="360"/>
      </w:pPr>
      <w:rPr>
        <w:rFonts w:hint="default" w:ascii="Wingdings" w:hAnsi="Wingdings"/>
        <w:b/>
      </w:rPr>
    </w:lvl>
    <w:lvl w:ilvl="1">
      <w:start w:val="1"/>
      <w:numFmt w:val="bullet"/>
      <w:isLgl w:val="false"/>
      <w:suff w:val="tab"/>
      <w:lvlText w:val="o"/>
      <w:lvlJc w:val="left"/>
      <w:pPr>
        <w:ind w:left="2651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371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4091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811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531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251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971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691" w:hanging="36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tabs>
          <w:tab w:val="num" w:pos="567" w:leader="none"/>
        </w:tabs>
      </w:pPr>
      <w:rPr>
        <w:rFonts w:hint="default" w:cs="Times New Roman"/>
        <w:b w:val="0"/>
        <w:i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  <w:rPr>
        <w:rFonts w:cs="Times New Roman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"/>
      <w:lvlJc w:val="left"/>
      <w:pPr>
        <w:ind w:left="1287" w:hanging="360"/>
      </w:pPr>
      <w:rPr>
        <w:rFonts w:hint="default"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447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607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"/>
      <w:lvlJc w:val="left"/>
      <w:pPr>
        <w:ind w:left="1429" w:hanging="360"/>
      </w:pPr>
      <w:rPr>
        <w:rFonts w:hint="default"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"/>
      <w:lvlJc w:val="left"/>
      <w:pPr>
        <w:ind w:left="1440" w:hanging="360"/>
      </w:pPr>
      <w:rPr>
        <w:rFonts w:hint="default" w:ascii="Wingdings" w:hAnsi="Wingdings"/>
        <w:u w:val="none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9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"/>
      <w:lvlJc w:val="left"/>
      <w:pPr>
        <w:tabs>
          <w:tab w:val="num" w:pos="567" w:leader="none"/>
        </w:tabs>
      </w:pPr>
      <w:rPr>
        <w:rFonts w:hint="default" w:ascii="Wingdings" w:hAnsi="Wingdings"/>
        <w:b/>
        <w:sz w:val="24"/>
        <w:szCs w:val="24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  <w:rPr>
        <w:rFonts w:cs="Times New Roman"/>
      </w:rPr>
    </w:lvl>
  </w:abstractNum>
  <w:abstractNum w:abstractNumId="11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1440" w:hanging="360"/>
        <w:tabs>
          <w:tab w:val="num" w:pos="720" w:leader="none"/>
        </w:tabs>
      </w:pPr>
      <w:rPr>
        <w:rFonts w:hint="default" w:cs="Times New Roman"/>
        <w:b/>
        <w:color w:val="000000"/>
        <w:sz w:val="24"/>
        <w:szCs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  <w:rPr>
        <w:rFonts w:cs="Times New Roman"/>
      </w:r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80" w:hanging="360"/>
        <w:tabs>
          <w:tab w:val="num" w:pos="360" w:leader="none"/>
        </w:tabs>
      </w:pPr>
      <w:rPr>
        <w:rFonts w:hint="default" w:cs="Times New Roman"/>
        <w:i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  <w:tabs>
          <w:tab w:val="num" w:pos="1800" w:leader="none"/>
        </w:tabs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  <w:tabs>
          <w:tab w:val="num" w:pos="252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  <w:tabs>
          <w:tab w:val="num" w:pos="3240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  <w:tabs>
          <w:tab w:val="num" w:pos="3960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  <w:tabs>
          <w:tab w:val="num" w:pos="468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  <w:tabs>
          <w:tab w:val="num" w:pos="5400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  <w:tabs>
          <w:tab w:val="num" w:pos="6120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  <w:tabs>
          <w:tab w:val="num" w:pos="6840" w:leader="none"/>
        </w:tabs>
      </w:pPr>
      <w:rPr>
        <w:rFonts w:cs="Times New Roman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tabs>
          <w:tab w:val="num" w:pos="567" w:leader="none"/>
        </w:tabs>
      </w:pPr>
      <w:rPr>
        <w:rFonts w:hint="default" w:cs="Times New Roman"/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  <w:rPr>
        <w:rFonts w:cs="Times New Roman"/>
      </w:rPr>
    </w:lvl>
  </w:abstractNum>
  <w:abstractNum w:abstractNumId="16">
    <w:multiLevelType w:val="hybridMultilevel"/>
    <w:lvl w:ilvl="0">
      <w:start w:val="1"/>
      <w:numFmt w:val="decimal"/>
      <w:isLgl w:val="false"/>
      <w:suff w:val="space"/>
      <w:lvlText w:val="%1."/>
      <w:lvlJc w:val="left"/>
      <w:pPr>
        <w:ind w:left="0" w:firstLine="0"/>
      </w:pPr>
      <w:rPr>
        <w:rFonts w:hint="default" w:cs="Times New Roman"/>
        <w:b/>
        <w:sz w:val="24"/>
        <w:szCs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  <w:rPr>
        <w:rFonts w:cs="Times New Roman"/>
      </w:rPr>
    </w:lvl>
  </w:abstractNum>
  <w:abstractNum w:abstractNumId="17">
    <w:multiLevelType w:val="hybridMultilevel"/>
    <w:lvl w:ilvl="0">
      <w:start w:val="1"/>
      <w:numFmt w:val="decimal"/>
      <w:pStyle w:val="1026"/>
      <w:isLgl w:val="false"/>
      <w:suff w:val="tab"/>
      <w:lvlText w:val="%1."/>
      <w:lvlJc w:val="center"/>
      <w:pPr>
        <w:tabs>
          <w:tab w:val="num" w:pos="0" w:leader="none"/>
        </w:tabs>
      </w:pPr>
      <w:rPr>
        <w:rFonts w:hint="default" w:cs="Times New Roman"/>
        <w:bCs w:val="0"/>
        <w:iCs w:val="0"/>
        <w:caps w:val="0"/>
        <w:strike w:val="0"/>
        <w:vanish w:val="0"/>
        <w:color w:val="000000"/>
        <w:spacing w:val="0"/>
        <w:position w:val="0"/>
        <w:u w:val="none"/>
        <w:vertAlign w:val="baseline"/>
      </w:rPr>
    </w:lvl>
    <w:lvl w:ilvl="1">
      <w:start w:val="1"/>
      <w:numFmt w:val="decimal"/>
      <w:isLgl w:val="false"/>
      <w:suff w:val="tab"/>
      <w:lvlText w:val="%1.%2"/>
      <w:lvlJc w:val="left"/>
      <w:pPr>
        <w:ind w:firstLine="567"/>
        <w:tabs>
          <w:tab w:val="num" w:pos="1701" w:leader="none"/>
        </w:tabs>
      </w:pPr>
      <w:rPr>
        <w:rFonts w:hint="default" w:cs="Times New Roman"/>
        <w:bCs/>
        <w:iCs w:val="0"/>
        <w:caps w:val="0"/>
        <w:strike w:val="0"/>
        <w:vanish w:val="0"/>
        <w:color w:val="auto"/>
        <w:spacing w:val="0"/>
        <w:position w:val="0"/>
        <w:sz w:val="28"/>
        <w:szCs w:val="28"/>
        <w:u w:val="none"/>
        <w:vertAlign w:val="baseline"/>
      </w:rPr>
    </w:lvl>
    <w:lvl w:ilvl="2">
      <w:start w:val="1"/>
      <w:numFmt w:val="decimal"/>
      <w:isLgl w:val="false"/>
      <w:suff w:val="tab"/>
      <w:lvlText w:val="%1.%2.%3"/>
      <w:lvlJc w:val="left"/>
      <w:pPr>
        <w:ind w:firstLine="567"/>
        <w:tabs>
          <w:tab w:val="num" w:pos="2838" w:leader="none"/>
        </w:tabs>
      </w:pPr>
      <w:rPr>
        <w:rFonts w:hint="default" w:cs="Times New Roman"/>
        <w:b w:val="0"/>
        <w:bCs w:val="0"/>
        <w:i w:val="0"/>
        <w:iCs w:val="0"/>
        <w:color w:val="auto"/>
      </w:rPr>
    </w:lvl>
    <w:lvl w:ilvl="3">
      <w:start w:val="1"/>
      <w:numFmt w:val="decimal"/>
      <w:isLgl w:val="false"/>
      <w:suff w:val="tab"/>
      <w:lvlText w:val="%1.%2.%3.%4"/>
      <w:lvlJc w:val="left"/>
      <w:pPr>
        <w:ind w:firstLine="567"/>
        <w:tabs>
          <w:tab w:val="num" w:pos="1845" w:leader="none"/>
        </w:tabs>
      </w:pPr>
      <w:rPr>
        <w:rFonts w:hint="default" w:cs="Times New Roman"/>
        <w:b w:val="0"/>
        <w:bCs w:val="0"/>
        <w:i w:val="0"/>
        <w:iCs w:val="0"/>
        <w:caps w:val="0"/>
        <w:strike w:val="0"/>
        <w:vanish w:val="0"/>
        <w:color w:val="auto"/>
        <w:spacing w:val="0"/>
        <w:position w:val="0"/>
        <w:u w:val="none"/>
        <w:vertAlign w:val="baseline"/>
      </w:rPr>
    </w:lvl>
    <w:lvl w:ilvl="4">
      <w:start w:val="1"/>
      <w:numFmt w:val="russianLower"/>
      <w:isLgl w:val="false"/>
      <w:suff w:val="tab"/>
      <w:lvlText w:val="%5)"/>
      <w:lvlJc w:val="left"/>
      <w:pPr>
        <w:ind w:firstLine="567"/>
        <w:tabs>
          <w:tab w:val="num" w:pos="1701" w:leader="none"/>
        </w:tabs>
      </w:pPr>
      <w:rPr>
        <w:rFonts w:hint="default" w:cs="Times New Roman"/>
        <w:b w:val="0"/>
        <w:bCs w:val="0"/>
        <w:i w:val="0"/>
        <w:iCs w:val="0"/>
      </w:rPr>
    </w:lvl>
    <w:lvl w:ilvl="5">
      <w:start w:val="1"/>
      <w:numFmt w:val="lowerLetter"/>
      <w:isLgl w:val="false"/>
      <w:suff w:val="tab"/>
      <w:lvlText w:val="%6)"/>
      <w:lvlJc w:val="left"/>
      <w:pPr>
        <w:ind w:left="2551" w:hanging="567"/>
        <w:tabs>
          <w:tab w:val="num" w:pos="2551" w:leader="none"/>
        </w:tabs>
      </w:pPr>
      <w:rPr>
        <w:rFonts w:hint="default" w:cs="Times New Roman"/>
      </w:rPr>
    </w:lvl>
    <w:lvl w:ilvl="6">
      <w:start w:val="1"/>
      <w:numFmt w:val="lowerRoman"/>
      <w:isLgl w:val="false"/>
      <w:suff w:val="tab"/>
      <w:lvlText w:val="%7)"/>
      <w:lvlJc w:val="left"/>
      <w:pPr>
        <w:ind w:left="2268" w:hanging="567"/>
        <w:tabs>
          <w:tab w:val="num" w:pos="2268" w:leader="none"/>
        </w:tabs>
      </w:pPr>
      <w:rPr>
        <w:rFonts w:hint="default" w:cs="Times New Roman"/>
      </w:rPr>
    </w:lvl>
    <w:lvl w:ilvl="7">
      <w:start w:val="1"/>
      <w:numFmt w:val="decimal"/>
      <w:isLgl w:val="false"/>
      <w:suff w:val="tab"/>
      <w:lvlText w:val="%5.%6.%7.%8)"/>
      <w:lvlJc w:val="left"/>
      <w:pPr>
        <w:ind w:left="1448" w:hanging="567"/>
        <w:tabs>
          <w:tab w:val="num" w:pos="1448" w:leader="none"/>
        </w:tabs>
      </w:pPr>
      <w:rPr>
        <w:rFonts w:hint="default" w:cs="Times New Roman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366" w:hanging="1440"/>
        <w:tabs>
          <w:tab w:val="num" w:pos="4166" w:leader="none"/>
        </w:tabs>
      </w:pPr>
      <w:rPr>
        <w:rFonts w:hint="default" w:cs="Times New Roman"/>
      </w:r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rFonts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  <w:rPr>
        <w:rFonts w:cs="Times New Roman"/>
      </w:r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color w:val="000000"/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0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1080" w:hanging="720"/>
        <w:tabs>
          <w:tab w:val="num" w:pos="1080" w:leader="none"/>
        </w:tabs>
      </w:pPr>
      <w:rPr>
        <w:rFonts w:hint="default" w:cs="Times New Roman"/>
      </w:rPr>
    </w:lvl>
    <w:lvl w:ilvl="1">
      <w:start w:val="2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  <w:rPr>
        <w:rFonts w:hint="default"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  <w:rPr>
        <w:rFonts w:cs="Times New Roman"/>
      </w:r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22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540" w:hanging="360"/>
        <w:tabs>
          <w:tab w:val="num" w:pos="-180" w:leader="none"/>
        </w:tabs>
      </w:pPr>
      <w:rPr>
        <w:rFonts w:hint="default" w:cs="Times New Roman"/>
        <w:b/>
        <w:color w:val="000000"/>
        <w:sz w:val="24"/>
        <w:szCs w:val="24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720" w:leader="none"/>
        </w:tabs>
      </w:pPr>
      <w:rPr>
        <w:rFonts w:hint="default" w:cs="Times New Roman"/>
        <w:b w:val="0"/>
        <w:i w:val="0"/>
        <w:color w:val="000000"/>
        <w:sz w:val="24"/>
        <w:szCs w:val="24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  <w:rPr>
        <w:rFonts w:cs="Times New Roman"/>
      </w:rPr>
    </w:lvl>
  </w:abstractNum>
  <w:abstractNum w:abstractNumId="23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>
    <w:multiLevelType w:val="hybridMultilevel"/>
    <w:lvl w:ilvl="0">
      <w:start w:val="4"/>
      <w:numFmt w:val="decimal"/>
      <w:isLgl w:val="false"/>
      <w:suff w:val="space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28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6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43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50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7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64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72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920" w:hanging="180"/>
      </w:pPr>
    </w:lvl>
  </w:abstractNum>
  <w:abstractNum w:abstractNumId="25">
    <w:multiLevelType w:val="hybridMultilevel"/>
    <w:lvl w:ilvl="0">
      <w:start w:val="7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 w:cs="Times New Roman"/>
      </w:r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</w:pPr>
      <w:rPr>
        <w:rFonts w:hint="default" w:cs="Times New Roman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 w:cs="Times New Roman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 w:cs="Times New Roman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 w:cs="Times New Roman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 w:cs="Times New Roman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 w:cs="Times New Roman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 w:cs="Times New Roman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 w:cs="Times New Roman"/>
      </w:rPr>
    </w:lvl>
  </w:abstractNum>
  <w:abstractNum w:abstractNumId="2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>
    <w:multiLevelType w:val="hybridMultilevel"/>
    <w:lvl w:ilvl="0">
      <w:start w:val="1"/>
      <w:numFmt w:val="bullet"/>
      <w:isLgl w:val="false"/>
      <w:suff w:val="tab"/>
      <w:lvlText w:val=""/>
      <w:lvlJc w:val="left"/>
      <w:pPr>
        <w:ind w:left="1800" w:hanging="720"/>
      </w:pPr>
      <w:rPr>
        <w:rFonts w:hint="default" w:ascii="Wingdings" w:hAnsi="Wingdings"/>
        <w:b/>
      </w:rPr>
    </w:lvl>
    <w:lvl w:ilvl="1">
      <w:start w:val="1"/>
      <w:numFmt w:val="decimal"/>
      <w:isLgl w:val="false"/>
      <w:suff w:val="tab"/>
      <w:lvlText w:val="%2."/>
      <w:lvlJc w:val="left"/>
      <w:pPr>
        <w:ind w:left="2160" w:hanging="360"/>
      </w:pPr>
      <w:rPr>
        <w:rFonts w:ascii="Times New Roman" w:hAnsi="Times New Roman" w:eastAsia="Times New Roman"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8">
    <w:multiLevelType w:val="hybridMultilevel"/>
    <w:lvl w:ilvl="0">
      <w:start w:val="1"/>
      <w:numFmt w:val="decimal"/>
      <w:isLgl w:val="false"/>
      <w:suff w:val="space"/>
      <w:lvlText w:val="%1."/>
      <w:lvlJc w:val="left"/>
      <w:pPr>
        <w:ind w:left="0" w:firstLine="0"/>
      </w:pPr>
      <w:rPr>
        <w:rFonts w:hint="default" w:cs="Times New Roman"/>
        <w:b w:val="0"/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  <w:rPr>
        <w:rFonts w:cs="Times New Roman"/>
      </w:rPr>
    </w:lvl>
  </w:abstractNum>
  <w:abstractNum w:abstractNumId="29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1287" w:hanging="360"/>
        <w:tabs>
          <w:tab w:val="num" w:pos="567" w:leader="none"/>
        </w:tabs>
      </w:pPr>
      <w:rPr>
        <w:rFonts w:hint="default" w:cs="Times New Roman"/>
        <w:color w:val="000000"/>
        <w:sz w:val="22"/>
      </w:rPr>
    </w:lvl>
    <w:lvl w:ilvl="1">
      <w:start w:val="1"/>
      <w:numFmt w:val="upperRoman"/>
      <w:isLgl w:val="false"/>
      <w:suff w:val="tab"/>
      <w:lvlText w:val="%2."/>
      <w:lvlJc w:val="left"/>
      <w:pPr>
        <w:ind w:left="1440" w:hanging="360"/>
        <w:tabs>
          <w:tab w:val="num" w:pos="720" w:leader="none"/>
        </w:tabs>
      </w:pPr>
      <w:rPr>
        <w:rFonts w:hint="default" w:cs="Times New Roman"/>
        <w:b/>
        <w:color w:val="000000"/>
        <w:sz w:val="24"/>
        <w:szCs w:val="24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  <w:rPr>
        <w:rFonts w:cs="Times New Roman"/>
      </w:r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1">
    <w:multiLevelType w:val="hybridMultilevel"/>
    <w:lvl w:ilvl="0">
      <w:start w:val="1"/>
      <w:numFmt w:val="bullet"/>
      <w:isLgl w:val="false"/>
      <w:suff w:val="space"/>
      <w:lvlText w:val=""/>
      <w:lvlJc w:val="left"/>
      <w:pPr>
        <w:ind w:left="720" w:hanging="360"/>
      </w:pPr>
      <w:rPr>
        <w:rFonts w:hint="default" w:ascii="Wingdings" w:hAnsi="Wingdings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decimal"/>
      <w:isLgl/>
      <w:suff w:val="tab"/>
      <w:lvlText w:val="%1.%2."/>
      <w:lvlJc w:val="left"/>
      <w:pPr>
        <w:ind w:left="720" w:hanging="360"/>
      </w:pPr>
      <w:rPr>
        <w:rFonts w:hint="default" w:cs="Times New Roman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 w:cs="Times New Roman"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</w:pPr>
      <w:rPr>
        <w:rFonts w:hint="default" w:cs="Times New Roman"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 w:cs="Times New Roman"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</w:pPr>
      <w:rPr>
        <w:rFonts w:hint="default" w:cs="Times New Roman"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 w:cs="Times New Roman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</w:pPr>
      <w:rPr>
        <w:rFonts w:hint="default" w:cs="Times New Roman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 w:cs="Times New Roman"/>
      </w:rPr>
    </w:lvl>
  </w:abstractNum>
  <w:abstractNum w:abstractNumId="33">
    <w:multiLevelType w:val="hybridMultilevel"/>
    <w:lvl w:ilvl="0">
      <w:start w:val="2"/>
      <w:numFmt w:val="decimal"/>
      <w:isLgl w:val="false"/>
      <w:suff w:val="space"/>
      <w:lvlText w:val="%1."/>
      <w:lvlJc w:val="left"/>
      <w:pPr>
        <w:ind w:left="1211" w:hanging="360"/>
      </w:pPr>
      <w:rPr>
        <w:rFonts w:hint="default"/>
        <w:b/>
        <w:sz w:val="24"/>
        <w:szCs w:val="24"/>
      </w:rPr>
    </w:lvl>
    <w:lvl w:ilvl="1">
      <w:start w:val="1"/>
      <w:numFmt w:val="decimal"/>
      <w:isLgl/>
      <w:suff w:val="tab"/>
      <w:lvlText w:val="%1.%2."/>
      <w:lvlJc w:val="left"/>
      <w:pPr>
        <w:ind w:left="851" w:hanging="360"/>
      </w:pPr>
      <w:rPr>
        <w:rFonts w:hint="default"/>
        <w:b w:val="0"/>
        <w:sz w:val="24"/>
      </w:rPr>
    </w:lvl>
    <w:lvl w:ilvl="2">
      <w:start w:val="1"/>
      <w:numFmt w:val="decimal"/>
      <w:isLgl/>
      <w:suff w:val="tab"/>
      <w:lvlText w:val="%1.%2.%3."/>
      <w:lvlJc w:val="left"/>
      <w:pPr>
        <w:ind w:left="2291" w:hanging="720"/>
      </w:pPr>
      <w:rPr>
        <w:rFonts w:hint="default"/>
        <w:b/>
        <w:sz w:val="24"/>
      </w:rPr>
    </w:lvl>
    <w:lvl w:ilvl="3">
      <w:start w:val="1"/>
      <w:numFmt w:val="decimal"/>
      <w:isLgl/>
      <w:suff w:val="tab"/>
      <w:lvlText w:val="%1.%2.%3.%4."/>
      <w:lvlJc w:val="left"/>
      <w:pPr>
        <w:ind w:left="2651" w:hanging="720"/>
      </w:pPr>
      <w:rPr>
        <w:rFonts w:hint="default"/>
        <w:b/>
        <w:sz w:val="24"/>
      </w:rPr>
    </w:lvl>
    <w:lvl w:ilvl="4">
      <w:start w:val="1"/>
      <w:numFmt w:val="decimal"/>
      <w:isLgl/>
      <w:suff w:val="tab"/>
      <w:lvlText w:val="%1.%2.%3.%4.%5."/>
      <w:lvlJc w:val="left"/>
      <w:pPr>
        <w:ind w:left="3371" w:hanging="1080"/>
      </w:pPr>
      <w:rPr>
        <w:rFonts w:hint="default"/>
        <w:b/>
        <w:sz w:val="24"/>
      </w:rPr>
    </w:lvl>
    <w:lvl w:ilvl="5">
      <w:start w:val="1"/>
      <w:numFmt w:val="decimal"/>
      <w:isLgl/>
      <w:suff w:val="tab"/>
      <w:lvlText w:val="%1.%2.%3.%4.%5.%6."/>
      <w:lvlJc w:val="left"/>
      <w:pPr>
        <w:ind w:left="3731" w:hanging="1080"/>
      </w:pPr>
      <w:rPr>
        <w:rFonts w:hint="default"/>
        <w:b/>
        <w:sz w:val="24"/>
      </w:rPr>
    </w:lvl>
    <w:lvl w:ilvl="6">
      <w:start w:val="1"/>
      <w:numFmt w:val="decimal"/>
      <w:isLgl/>
      <w:suff w:val="tab"/>
      <w:lvlText w:val="%1.%2.%3.%4.%5.%6.%7."/>
      <w:lvlJc w:val="left"/>
      <w:pPr>
        <w:ind w:left="4451" w:hanging="1440"/>
      </w:pPr>
      <w:rPr>
        <w:rFonts w:hint="default"/>
        <w:b/>
        <w:sz w:val="24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4811" w:hanging="1440"/>
      </w:pPr>
      <w:rPr>
        <w:rFonts w:hint="default"/>
        <w:b/>
        <w:sz w:val="24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5531" w:hanging="1800"/>
      </w:pPr>
      <w:rPr>
        <w:rFonts w:hint="default"/>
        <w:b/>
        <w:sz w:val="24"/>
      </w:rPr>
    </w:lvl>
  </w:abstractNum>
  <w:abstractNum w:abstractNumId="34">
    <w:multiLevelType w:val="hybridMultilevel"/>
    <w:lvl w:ilvl="0">
      <w:start w:val="1"/>
      <w:numFmt w:val="decimal"/>
      <w:isLgl w:val="false"/>
      <w:suff w:val="nothing"/>
      <w:lvlText w:val="%1."/>
      <w:lvlJc w:val="left"/>
      <w:pPr>
        <w:ind w:left="720" w:hanging="360"/>
      </w:pPr>
      <w:rPr>
        <w:rFonts w:hint="default"/>
        <w:b w:val="0"/>
        <w:i w:val="0"/>
        <w:sz w:val="23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5">
    <w:multiLevelType w:val="hybridMultilevel"/>
    <w:lvl w:ilvl="0">
      <w:start w:val="3"/>
      <w:numFmt w:val="decimal"/>
      <w:isLgl w:val="false"/>
      <w:suff w:val="space"/>
      <w:lvlText w:val="%1."/>
      <w:lvlJc w:val="left"/>
      <w:pPr>
        <w:ind w:left="1637" w:hanging="360"/>
      </w:pPr>
      <w:rPr>
        <w:rFonts w:hint="default"/>
        <w:b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271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43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415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87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59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631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703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757" w:hanging="180"/>
      </w:pPr>
    </w:lvl>
  </w:abstractNum>
  <w:abstractNum w:abstractNumId="36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069" w:hanging="360"/>
      </w:pPr>
      <w:rPr>
        <w:rFonts w:hint="default" w:ascii="Symbol" w:hAnsi="Symbol"/>
        <w:b/>
      </w:rPr>
    </w:lvl>
    <w:lvl w:ilvl="1">
      <w:start w:val="1"/>
      <w:numFmt w:val="decimal"/>
      <w:isLgl/>
      <w:suff w:val="tab"/>
      <w:lvlText w:val="%1.%2."/>
      <w:lvlJc w:val="left"/>
      <w:pPr>
        <w:ind w:left="1069" w:hanging="360"/>
      </w:pPr>
      <w:rPr>
        <w:rFonts w:hint="default" w:ascii="Times New Roman CYR" w:hAnsi="Times New Roman CYR"/>
        <w:b/>
        <w:sz w:val="24"/>
        <w:szCs w:val="24"/>
      </w:rPr>
    </w:lvl>
    <w:lvl w:ilvl="2">
      <w:start w:val="1"/>
      <w:numFmt w:val="decimal"/>
      <w:isLgl/>
      <w:suff w:val="tab"/>
      <w:lvlText w:val="%1.%2.%3."/>
      <w:lvlJc w:val="left"/>
      <w:pPr>
        <w:ind w:left="1429" w:hanging="720"/>
      </w:pPr>
      <w:rPr>
        <w:rFonts w:hint="default" w:ascii="Times New Roman CYR" w:hAnsi="Times New Roman CYR"/>
        <w:sz w:val="20"/>
      </w:rPr>
    </w:lvl>
    <w:lvl w:ilvl="3">
      <w:start w:val="1"/>
      <w:numFmt w:val="decimal"/>
      <w:isLgl/>
      <w:suff w:val="tab"/>
      <w:lvlText w:val="%1.%2.%3.%4."/>
      <w:lvlJc w:val="left"/>
      <w:pPr>
        <w:ind w:left="1429" w:hanging="720"/>
      </w:pPr>
      <w:rPr>
        <w:rFonts w:hint="default" w:ascii="Times New Roman CYR" w:hAnsi="Times New Roman CYR"/>
        <w:sz w:val="20"/>
      </w:rPr>
    </w:lvl>
    <w:lvl w:ilvl="4">
      <w:start w:val="1"/>
      <w:numFmt w:val="decimal"/>
      <w:isLgl/>
      <w:suff w:val="tab"/>
      <w:lvlText w:val="%1.%2.%3.%4.%5."/>
      <w:lvlJc w:val="left"/>
      <w:pPr>
        <w:ind w:left="1789" w:hanging="1080"/>
      </w:pPr>
      <w:rPr>
        <w:rFonts w:hint="default" w:ascii="Times New Roman CYR" w:hAnsi="Times New Roman CYR"/>
        <w:sz w:val="20"/>
      </w:rPr>
    </w:lvl>
    <w:lvl w:ilvl="5">
      <w:start w:val="1"/>
      <w:numFmt w:val="decimal"/>
      <w:isLgl/>
      <w:suff w:val="tab"/>
      <w:lvlText w:val="%1.%2.%3.%4.%5.%6."/>
      <w:lvlJc w:val="left"/>
      <w:pPr>
        <w:ind w:left="1789" w:hanging="1080"/>
      </w:pPr>
      <w:rPr>
        <w:rFonts w:hint="default" w:ascii="Times New Roman CYR" w:hAnsi="Times New Roman CYR"/>
        <w:sz w:val="20"/>
      </w:rPr>
    </w:lvl>
    <w:lvl w:ilvl="6">
      <w:start w:val="1"/>
      <w:numFmt w:val="decimal"/>
      <w:isLgl/>
      <w:suff w:val="tab"/>
      <w:lvlText w:val="%1.%2.%3.%4.%5.%6.%7."/>
      <w:lvlJc w:val="left"/>
      <w:pPr>
        <w:ind w:left="2149" w:hanging="1440"/>
      </w:pPr>
      <w:rPr>
        <w:rFonts w:hint="default" w:ascii="Times New Roman CYR" w:hAnsi="Times New Roman CYR"/>
        <w:sz w:val="20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149" w:hanging="1440"/>
      </w:pPr>
      <w:rPr>
        <w:rFonts w:hint="default" w:ascii="Times New Roman CYR" w:hAnsi="Times New Roman CYR"/>
        <w:sz w:val="20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509" w:hanging="1800"/>
      </w:pPr>
      <w:rPr>
        <w:rFonts w:hint="default" w:ascii="Times New Roman CYR" w:hAnsi="Times New Roman CYR"/>
        <w:sz w:val="20"/>
      </w:rPr>
    </w:lvl>
  </w:abstractNum>
  <w:abstractNum w:abstractNumId="3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38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1080" w:hanging="720"/>
      </w:pPr>
      <w:rPr>
        <w:rFonts w:hint="default" w:cs="Times New Roman"/>
        <w:b/>
      </w:rPr>
    </w:lvl>
    <w:lvl w:ilvl="1">
      <w:start w:val="1"/>
      <w:numFmt w:val="decimal"/>
      <w:isLgl/>
      <w:suff w:val="tab"/>
      <w:lvlText w:val="%1.%2."/>
      <w:lvlJc w:val="left"/>
      <w:pPr>
        <w:ind w:left="720" w:hanging="360"/>
      </w:pPr>
      <w:rPr>
        <w:rFonts w:hint="default" w:cs="Times New Roman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 w:cs="Times New Roman"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</w:pPr>
      <w:rPr>
        <w:rFonts w:hint="default" w:cs="Times New Roman"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 w:cs="Times New Roman"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</w:pPr>
      <w:rPr>
        <w:rFonts w:hint="default" w:cs="Times New Roman"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 w:cs="Times New Roman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</w:pPr>
      <w:rPr>
        <w:rFonts w:hint="default" w:cs="Times New Roman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 w:cs="Times New Roman"/>
      </w:rPr>
    </w:lvl>
  </w:abstractNum>
  <w:abstractNum w:abstractNumId="3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6" w:hanging="360"/>
        <w:tabs>
          <w:tab w:val="num" w:pos="786" w:leader="none"/>
        </w:tabs>
      </w:pPr>
      <w:rPr>
        <w:rFonts w:hint="default" w:cs="Times New Roman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  <w:rPr>
        <w:rFonts w:cs="Times New Roman"/>
      </w:rPr>
    </w:lvl>
  </w:abstractNum>
  <w:abstractNum w:abstractNumId="4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  <w:b/>
      </w:rPr>
    </w:lvl>
    <w:lvl w:ilvl="1">
      <w:start w:val="1"/>
      <w:numFmt w:val="decimal"/>
      <w:isLgl/>
      <w:suff w:val="tab"/>
      <w:lvlText w:val="%1.%2."/>
      <w:lvlJc w:val="left"/>
      <w:pPr>
        <w:ind w:left="1069" w:hanging="360"/>
      </w:pPr>
      <w:rPr>
        <w:rFonts w:hint="default" w:ascii="Times New Roman CYR" w:hAnsi="Times New Roman CYR"/>
        <w:b/>
        <w:sz w:val="24"/>
        <w:szCs w:val="24"/>
      </w:rPr>
    </w:lvl>
    <w:lvl w:ilvl="2">
      <w:start w:val="1"/>
      <w:numFmt w:val="decimal"/>
      <w:isLgl/>
      <w:suff w:val="tab"/>
      <w:lvlText w:val="%1.%2.%3."/>
      <w:lvlJc w:val="left"/>
      <w:pPr>
        <w:ind w:left="1429" w:hanging="720"/>
      </w:pPr>
      <w:rPr>
        <w:rFonts w:hint="default" w:ascii="Times New Roman CYR" w:hAnsi="Times New Roman CYR"/>
        <w:sz w:val="20"/>
      </w:rPr>
    </w:lvl>
    <w:lvl w:ilvl="3">
      <w:start w:val="1"/>
      <w:numFmt w:val="decimal"/>
      <w:isLgl/>
      <w:suff w:val="tab"/>
      <w:lvlText w:val="%1.%2.%3.%4."/>
      <w:lvlJc w:val="left"/>
      <w:pPr>
        <w:ind w:left="1429" w:hanging="720"/>
      </w:pPr>
      <w:rPr>
        <w:rFonts w:hint="default" w:ascii="Times New Roman CYR" w:hAnsi="Times New Roman CYR"/>
        <w:sz w:val="20"/>
      </w:rPr>
    </w:lvl>
    <w:lvl w:ilvl="4">
      <w:start w:val="1"/>
      <w:numFmt w:val="decimal"/>
      <w:isLgl/>
      <w:suff w:val="tab"/>
      <w:lvlText w:val="%1.%2.%3.%4.%5."/>
      <w:lvlJc w:val="left"/>
      <w:pPr>
        <w:ind w:left="1789" w:hanging="1080"/>
      </w:pPr>
      <w:rPr>
        <w:rFonts w:hint="default" w:ascii="Times New Roman CYR" w:hAnsi="Times New Roman CYR"/>
        <w:sz w:val="20"/>
      </w:rPr>
    </w:lvl>
    <w:lvl w:ilvl="5">
      <w:start w:val="1"/>
      <w:numFmt w:val="decimal"/>
      <w:isLgl/>
      <w:suff w:val="tab"/>
      <w:lvlText w:val="%1.%2.%3.%4.%5.%6."/>
      <w:lvlJc w:val="left"/>
      <w:pPr>
        <w:ind w:left="1789" w:hanging="1080"/>
      </w:pPr>
      <w:rPr>
        <w:rFonts w:hint="default" w:ascii="Times New Roman CYR" w:hAnsi="Times New Roman CYR"/>
        <w:sz w:val="20"/>
      </w:rPr>
    </w:lvl>
    <w:lvl w:ilvl="6">
      <w:start w:val="1"/>
      <w:numFmt w:val="decimal"/>
      <w:isLgl/>
      <w:suff w:val="tab"/>
      <w:lvlText w:val="%1.%2.%3.%4.%5.%6.%7."/>
      <w:lvlJc w:val="left"/>
      <w:pPr>
        <w:ind w:left="2149" w:hanging="1440"/>
      </w:pPr>
      <w:rPr>
        <w:rFonts w:hint="default" w:ascii="Times New Roman CYR" w:hAnsi="Times New Roman CYR"/>
        <w:sz w:val="20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149" w:hanging="1440"/>
      </w:pPr>
      <w:rPr>
        <w:rFonts w:hint="default" w:ascii="Times New Roman CYR" w:hAnsi="Times New Roman CYR"/>
        <w:sz w:val="20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509" w:hanging="1800"/>
      </w:pPr>
      <w:rPr>
        <w:rFonts w:hint="default" w:ascii="Times New Roman CYR" w:hAnsi="Times New Roman CYR"/>
        <w:sz w:val="20"/>
      </w:rPr>
    </w:lvl>
  </w:abstractNum>
  <w:abstractNum w:abstractNumId="41">
    <w:multiLevelType w:val="hybridMultilevel"/>
    <w:lvl w:ilvl="0">
      <w:start w:val="1"/>
      <w:numFmt w:val="bullet"/>
      <w:isLgl w:val="false"/>
      <w:suff w:val="tab"/>
      <w:lvlText w:val="­"/>
      <w:lvlJc w:val="left"/>
      <w:pPr>
        <w:ind w:left="1429" w:hanging="360"/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2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1080" w:hanging="720"/>
      </w:pPr>
      <w:rPr>
        <w:rFonts w:hint="default" w:cs="Times New Roman"/>
        <w:b/>
      </w:rPr>
    </w:lvl>
    <w:lvl w:ilvl="1">
      <w:start w:val="1"/>
      <w:numFmt w:val="decimal"/>
      <w:isLgl/>
      <w:suff w:val="tab"/>
      <w:lvlText w:val="%1.%2."/>
      <w:lvlJc w:val="left"/>
      <w:pPr>
        <w:ind w:left="720" w:hanging="360"/>
      </w:pPr>
      <w:rPr>
        <w:rFonts w:hint="default" w:cs="Times New Roman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 w:cs="Times New Roman"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</w:pPr>
      <w:rPr>
        <w:rFonts w:hint="default" w:cs="Times New Roman"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 w:cs="Times New Roman"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</w:pPr>
      <w:rPr>
        <w:rFonts w:hint="default" w:cs="Times New Roman"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 w:cs="Times New Roman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</w:pPr>
      <w:rPr>
        <w:rFonts w:hint="default" w:cs="Times New Roman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 w:cs="Times New Roman"/>
      </w:rPr>
    </w:lvl>
  </w:abstractNum>
  <w:abstractNum w:abstractNumId="4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4">
    <w:multiLevelType w:val="hybridMultilevel"/>
    <w:lvl w:ilvl="0">
      <w:start w:val="1"/>
      <w:numFmt w:val="bullet"/>
      <w:isLgl w:val="false"/>
      <w:suff w:val="tab"/>
      <w:lvlText w:val=""/>
      <w:lvlJc w:val="left"/>
      <w:pPr>
        <w:ind w:left="1080" w:hanging="360"/>
        <w:tabs>
          <w:tab w:val="num" w:pos="1080" w:leader="none"/>
        </w:tabs>
      </w:pPr>
      <w:rPr>
        <w:rFonts w:hint="default"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800" w:hanging="360"/>
        <w:tabs>
          <w:tab w:val="num" w:pos="1800" w:leader="none"/>
        </w:tabs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20" w:hanging="360"/>
        <w:tabs>
          <w:tab w:val="num" w:pos="252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40" w:hanging="360"/>
        <w:tabs>
          <w:tab w:val="num" w:pos="324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60" w:hanging="360"/>
        <w:tabs>
          <w:tab w:val="num" w:pos="3960" w:leader="none"/>
        </w:tabs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80" w:hanging="360"/>
        <w:tabs>
          <w:tab w:val="num" w:pos="468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00" w:hanging="360"/>
        <w:tabs>
          <w:tab w:val="num" w:pos="540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20" w:hanging="360"/>
        <w:tabs>
          <w:tab w:val="num" w:pos="6120" w:leader="none"/>
        </w:tabs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40" w:hanging="360"/>
        <w:tabs>
          <w:tab w:val="num" w:pos="6840" w:leader="none"/>
        </w:tabs>
      </w:pPr>
      <w:rPr>
        <w:rFonts w:hint="default" w:ascii="Wingdings" w:hAnsi="Wingdings"/>
      </w:rPr>
    </w:lvl>
  </w:abstractNum>
  <w:abstractNum w:abstractNumId="45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1080" w:hanging="720"/>
      </w:pPr>
      <w:rPr>
        <w:rFonts w:hint="default"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" w:firstLine="567"/>
        <w:tabs>
          <w:tab w:val="num" w:pos="1135" w:leader="none"/>
        </w:tabs>
      </w:pPr>
      <w:rPr>
        <w:rFonts w:cs="Times New Roman"/>
      </w:rPr>
    </w:lvl>
    <w:lvl w:ilvl="1">
      <w:start w:val="1"/>
      <w:numFmt w:val="decimal"/>
      <w:isLgl w:val="false"/>
      <w:suff w:val="tab"/>
      <w:lvlText w:val="%1.%2."/>
      <w:lvlJc w:val="left"/>
      <w:pPr>
        <w:ind w:left="2126" w:hanging="708"/>
        <w:tabs>
          <w:tab w:val="num" w:pos="708" w:leader="none"/>
        </w:tabs>
      </w:pPr>
      <w:rPr>
        <w:rFonts w:cs="Times New Roman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835" w:hanging="708"/>
        <w:tabs>
          <w:tab w:val="num" w:pos="2835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3540" w:hanging="708"/>
        <w:tabs>
          <w:tab w:val="num" w:pos="708" w:leader="none"/>
        </w:tabs>
      </w:pPr>
      <w:rPr>
        <w:rFonts w:cs="Times New Roman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4248" w:hanging="708"/>
        <w:tabs>
          <w:tab w:val="num" w:pos="708" w:leader="none"/>
        </w:tabs>
      </w:pPr>
      <w:rPr>
        <w:rFonts w:cs="Times New Roman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4956" w:hanging="708"/>
        <w:tabs>
          <w:tab w:val="num" w:pos="708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5664" w:hanging="708"/>
        <w:tabs>
          <w:tab w:val="num" w:pos="708" w:leader="none"/>
        </w:tabs>
      </w:pPr>
      <w:rPr>
        <w:rFonts w:cs="Times New Roman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372" w:hanging="708"/>
        <w:tabs>
          <w:tab w:val="num" w:pos="708" w:leader="none"/>
        </w:tabs>
      </w:pPr>
      <w:rPr>
        <w:rFonts w:cs="Times New Roman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080" w:hanging="708"/>
        <w:tabs>
          <w:tab w:val="num" w:pos="708" w:leader="none"/>
        </w:tabs>
      </w:pPr>
      <w:rPr>
        <w:rFonts w:cs="Times New Roman"/>
      </w:rPr>
    </w:lvl>
  </w:abstractNum>
  <w:abstractNum w:abstractNumId="4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8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4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5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0"/>
  </w:num>
  <w:num w:numId="3">
    <w:abstractNumId w:val="32"/>
  </w:num>
  <w:num w:numId="4">
    <w:abstractNumId w:val="1"/>
  </w:num>
  <w:num w:numId="5">
    <w:abstractNumId w:val="18"/>
  </w:num>
  <w:num w:numId="6">
    <w:abstractNumId w:val="45"/>
  </w:num>
  <w:num w:numId="7">
    <w:abstractNumId w:val="20"/>
  </w:num>
  <w:num w:numId="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  <w:num w:numId="10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7"/>
  </w:num>
  <w:num w:numId="12">
    <w:abstractNumId w:val="0"/>
  </w:num>
  <w:num w:numId="13">
    <w:abstractNumId w:val="28"/>
  </w:num>
  <w:num w:numId="14">
    <w:abstractNumId w:val="44"/>
  </w:num>
  <w:num w:numId="15">
    <w:abstractNumId w:val="15"/>
  </w:num>
  <w:num w:numId="16">
    <w:abstractNumId w:val="29"/>
  </w:num>
  <w:num w:numId="17">
    <w:abstractNumId w:val="5"/>
  </w:num>
  <w:num w:numId="18">
    <w:abstractNumId w:val="16"/>
  </w:num>
  <w:num w:numId="19">
    <w:abstractNumId w:val="13"/>
  </w:num>
  <w:num w:numId="20">
    <w:abstractNumId w:val="22"/>
  </w:num>
  <w:num w:numId="21">
    <w:abstractNumId w:val="39"/>
  </w:num>
  <w:num w:numId="22">
    <w:abstractNumId w:val="11"/>
  </w:num>
  <w:num w:numId="23">
    <w:abstractNumId w:val="27"/>
  </w:num>
  <w:num w:numId="24">
    <w:abstractNumId w:val="25"/>
  </w:num>
  <w:num w:numId="25">
    <w:abstractNumId w:val="12"/>
  </w:num>
  <w:num w:numId="26">
    <w:abstractNumId w:val="38"/>
  </w:num>
  <w:num w:numId="27">
    <w:abstractNumId w:val="42"/>
  </w:num>
  <w:num w:numId="28">
    <w:abstractNumId w:val="23"/>
  </w:num>
  <w:num w:numId="29">
    <w:abstractNumId w:val="24"/>
  </w:num>
  <w:num w:numId="30">
    <w:abstractNumId w:val="35"/>
  </w:num>
  <w:num w:numId="31">
    <w:abstractNumId w:val="31"/>
  </w:num>
  <w:num w:numId="32">
    <w:abstractNumId w:val="10"/>
  </w:num>
  <w:num w:numId="33">
    <w:abstractNumId w:val="40"/>
  </w:num>
  <w:num w:numId="34">
    <w:abstractNumId w:val="6"/>
  </w:num>
  <w:num w:numId="35">
    <w:abstractNumId w:val="37"/>
  </w:num>
  <w:num w:numId="36">
    <w:abstractNumId w:val="36"/>
  </w:num>
  <w:num w:numId="37">
    <w:abstractNumId w:val="8"/>
  </w:num>
  <w:num w:numId="38">
    <w:abstractNumId w:val="41"/>
  </w:num>
  <w:num w:numId="39">
    <w:abstractNumId w:val="33"/>
  </w:num>
  <w:num w:numId="40">
    <w:abstractNumId w:val="2"/>
  </w:num>
  <w:num w:numId="41">
    <w:abstractNumId w:val="34"/>
  </w:num>
  <w:num w:numId="42">
    <w:abstractNumId w:val="7"/>
  </w:num>
  <w:num w:numId="43">
    <w:abstractNumId w:val="21"/>
  </w:num>
  <w:num w:numId="44">
    <w:abstractNumId w:val="4"/>
  </w:num>
  <w:num w:numId="45">
    <w:abstractNumId w:val="9"/>
  </w:num>
  <w:num w:numId="46">
    <w:abstractNumId w:val="43"/>
  </w:num>
  <w:num w:numId="47">
    <w:abstractNumId w:val="19"/>
  </w:num>
  <w:num w:numId="48">
    <w:abstractNumId w:val="30"/>
  </w:num>
  <w:num w:numId="49">
    <w:abstractNumId w:val="26"/>
  </w:num>
  <w:num w:numId="50">
    <w:abstractNumId w:val="14"/>
  </w:num>
  <w:num w:numId="51">
    <w:abstractNumId w:val="47"/>
  </w:num>
  <w:num w:numId="52">
    <w:abstractNumId w:val="48"/>
  </w:num>
  <w:num w:numId="53">
    <w:abstractNumId w:val="49"/>
  </w:num>
  <w:num w:numId="54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823">
    <w:name w:val="Heading 1 Char"/>
    <w:basedOn w:val="995"/>
    <w:link w:val="990"/>
    <w:uiPriority w:val="9"/>
    <w:rPr>
      <w:rFonts w:ascii="Arial" w:hAnsi="Arial" w:eastAsia="Arial" w:cs="Arial"/>
      <w:sz w:val="40"/>
      <w:szCs w:val="40"/>
    </w:rPr>
  </w:style>
  <w:style w:type="character" w:styleId="824">
    <w:name w:val="Heading 2 Char"/>
    <w:basedOn w:val="995"/>
    <w:link w:val="991"/>
    <w:uiPriority w:val="9"/>
    <w:rPr>
      <w:rFonts w:ascii="Arial" w:hAnsi="Arial" w:eastAsia="Arial" w:cs="Arial"/>
      <w:sz w:val="34"/>
    </w:rPr>
  </w:style>
  <w:style w:type="paragraph" w:styleId="825">
    <w:name w:val="Heading 3"/>
    <w:basedOn w:val="989"/>
    <w:next w:val="989"/>
    <w:link w:val="826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826">
    <w:name w:val="Heading 3 Char"/>
    <w:basedOn w:val="995"/>
    <w:link w:val="825"/>
    <w:uiPriority w:val="9"/>
    <w:rPr>
      <w:rFonts w:ascii="Arial" w:hAnsi="Arial" w:eastAsia="Arial" w:cs="Arial"/>
      <w:sz w:val="30"/>
      <w:szCs w:val="30"/>
    </w:rPr>
  </w:style>
  <w:style w:type="paragraph" w:styleId="827">
    <w:name w:val="Heading 4"/>
    <w:basedOn w:val="989"/>
    <w:next w:val="989"/>
    <w:link w:val="828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828">
    <w:name w:val="Heading 4 Char"/>
    <w:basedOn w:val="995"/>
    <w:link w:val="827"/>
    <w:uiPriority w:val="9"/>
    <w:rPr>
      <w:rFonts w:ascii="Arial" w:hAnsi="Arial" w:eastAsia="Arial" w:cs="Arial"/>
      <w:b/>
      <w:bCs/>
      <w:sz w:val="26"/>
      <w:szCs w:val="26"/>
    </w:rPr>
  </w:style>
  <w:style w:type="character" w:styleId="829">
    <w:name w:val="Heading 5 Char"/>
    <w:basedOn w:val="995"/>
    <w:link w:val="992"/>
    <w:uiPriority w:val="9"/>
    <w:rPr>
      <w:rFonts w:ascii="Arial" w:hAnsi="Arial" w:eastAsia="Arial" w:cs="Arial"/>
      <w:b/>
      <w:bCs/>
      <w:sz w:val="24"/>
      <w:szCs w:val="24"/>
    </w:rPr>
  </w:style>
  <w:style w:type="paragraph" w:styleId="830">
    <w:name w:val="Heading 6"/>
    <w:basedOn w:val="989"/>
    <w:next w:val="989"/>
    <w:link w:val="83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831">
    <w:name w:val="Heading 6 Char"/>
    <w:basedOn w:val="995"/>
    <w:link w:val="830"/>
    <w:uiPriority w:val="9"/>
    <w:rPr>
      <w:rFonts w:ascii="Arial" w:hAnsi="Arial" w:eastAsia="Arial" w:cs="Arial"/>
      <w:b/>
      <w:bCs/>
      <w:sz w:val="22"/>
      <w:szCs w:val="22"/>
    </w:rPr>
  </w:style>
  <w:style w:type="character" w:styleId="832">
    <w:name w:val="Heading 7 Char"/>
    <w:basedOn w:val="995"/>
    <w:link w:val="993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833">
    <w:name w:val="Heading 8"/>
    <w:basedOn w:val="989"/>
    <w:next w:val="989"/>
    <w:link w:val="834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834">
    <w:name w:val="Heading 8 Char"/>
    <w:basedOn w:val="995"/>
    <w:link w:val="833"/>
    <w:uiPriority w:val="9"/>
    <w:rPr>
      <w:rFonts w:ascii="Arial" w:hAnsi="Arial" w:eastAsia="Arial" w:cs="Arial"/>
      <w:i/>
      <w:iCs/>
      <w:sz w:val="22"/>
      <w:szCs w:val="22"/>
    </w:rPr>
  </w:style>
  <w:style w:type="character" w:styleId="835">
    <w:name w:val="Heading 9 Char"/>
    <w:basedOn w:val="995"/>
    <w:link w:val="994"/>
    <w:uiPriority w:val="9"/>
    <w:rPr>
      <w:rFonts w:ascii="Arial" w:hAnsi="Arial" w:eastAsia="Arial" w:cs="Arial"/>
      <w:i/>
      <w:iCs/>
      <w:sz w:val="21"/>
      <w:szCs w:val="21"/>
    </w:rPr>
  </w:style>
  <w:style w:type="paragraph" w:styleId="836">
    <w:name w:val="Title"/>
    <w:basedOn w:val="989"/>
    <w:next w:val="989"/>
    <w:link w:val="83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37">
    <w:name w:val="Title Char"/>
    <w:basedOn w:val="995"/>
    <w:link w:val="836"/>
    <w:uiPriority w:val="10"/>
    <w:rPr>
      <w:sz w:val="48"/>
      <w:szCs w:val="48"/>
    </w:rPr>
  </w:style>
  <w:style w:type="paragraph" w:styleId="838">
    <w:name w:val="Subtitle"/>
    <w:basedOn w:val="989"/>
    <w:next w:val="989"/>
    <w:link w:val="839"/>
    <w:uiPriority w:val="11"/>
    <w:qFormat/>
    <w:pPr>
      <w:spacing w:before="200" w:after="200"/>
    </w:pPr>
    <w:rPr>
      <w:sz w:val="24"/>
      <w:szCs w:val="24"/>
    </w:rPr>
  </w:style>
  <w:style w:type="character" w:styleId="839">
    <w:name w:val="Subtitle Char"/>
    <w:basedOn w:val="995"/>
    <w:link w:val="838"/>
    <w:uiPriority w:val="11"/>
    <w:rPr>
      <w:sz w:val="24"/>
      <w:szCs w:val="24"/>
    </w:rPr>
  </w:style>
  <w:style w:type="paragraph" w:styleId="840">
    <w:name w:val="Quote"/>
    <w:basedOn w:val="989"/>
    <w:next w:val="989"/>
    <w:link w:val="841"/>
    <w:uiPriority w:val="29"/>
    <w:qFormat/>
    <w:pPr>
      <w:ind w:left="720" w:right="720"/>
    </w:pPr>
    <w:rPr>
      <w:i/>
    </w:rPr>
  </w:style>
  <w:style w:type="character" w:styleId="841">
    <w:name w:val="Quote Char"/>
    <w:link w:val="840"/>
    <w:uiPriority w:val="29"/>
    <w:rPr>
      <w:i/>
    </w:rPr>
  </w:style>
  <w:style w:type="paragraph" w:styleId="842">
    <w:name w:val="Intense Quote"/>
    <w:basedOn w:val="989"/>
    <w:next w:val="989"/>
    <w:link w:val="84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43">
    <w:name w:val="Intense Quote Char"/>
    <w:link w:val="842"/>
    <w:uiPriority w:val="30"/>
    <w:rPr>
      <w:i/>
    </w:rPr>
  </w:style>
  <w:style w:type="character" w:styleId="844">
    <w:name w:val="Header Char"/>
    <w:basedOn w:val="995"/>
    <w:link w:val="1008"/>
    <w:uiPriority w:val="99"/>
  </w:style>
  <w:style w:type="character" w:styleId="845">
    <w:name w:val="Footer Char"/>
    <w:basedOn w:val="995"/>
    <w:link w:val="1000"/>
    <w:uiPriority w:val="99"/>
  </w:style>
  <w:style w:type="paragraph" w:styleId="846">
    <w:name w:val="Caption"/>
    <w:basedOn w:val="989"/>
    <w:next w:val="989"/>
    <w:link w:val="8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47">
    <w:name w:val="Caption Char"/>
    <w:basedOn w:val="995"/>
    <w:link w:val="846"/>
    <w:uiPriority w:val="35"/>
    <w:rPr>
      <w:b/>
      <w:bCs/>
      <w:color w:val="4f81bd" w:themeColor="accent1"/>
      <w:sz w:val="18"/>
      <w:szCs w:val="18"/>
    </w:rPr>
  </w:style>
  <w:style w:type="table" w:styleId="848">
    <w:name w:val="Table Grid Light"/>
    <w:basedOn w:val="99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49">
    <w:name w:val="Plain Table 1"/>
    <w:basedOn w:val="99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50">
    <w:name w:val="Plain Table 2"/>
    <w:basedOn w:val="99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51">
    <w:name w:val="Plain Table 3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52">
    <w:name w:val="Plain Table 4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3">
    <w:name w:val="Plain Table 5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54">
    <w:name w:val="Grid Table 1 Light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5">
    <w:name w:val="Grid Table 1 Light - Accent 1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6">
    <w:name w:val="Grid Table 1 Light - Accent 2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7">
    <w:name w:val="Grid Table 1 Light - Accent 3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8">
    <w:name w:val="Grid Table 1 Light - Accent 4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9">
    <w:name w:val="Grid Table 1 Light - Accent 5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0">
    <w:name w:val="Grid Table 1 Light - Accent 6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1">
    <w:name w:val="Grid Table 2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2">
    <w:name w:val="Grid Table 2 - Accent 1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3">
    <w:name w:val="Grid Table 2 - Accent 2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4">
    <w:name w:val="Grid Table 2 - Accent 3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5">
    <w:name w:val="Grid Table 2 - Accent 4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>
    <w:name w:val="Grid Table 2 - Accent 5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>
    <w:name w:val="Grid Table 2 - Accent 6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>
    <w:name w:val="Grid Table 3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>
    <w:name w:val="Grid Table 3 - Accent 1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>
    <w:name w:val="Grid Table 3 - Accent 2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>
    <w:name w:val="Grid Table 3 - Accent 3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>
    <w:name w:val="Grid Table 3 - Accent 4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3">
    <w:name w:val="Grid Table 3 - Accent 5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4">
    <w:name w:val="Grid Table 3 - Accent 6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>
    <w:name w:val="Grid Table 4"/>
    <w:basedOn w:val="99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76">
    <w:name w:val="Grid Table 4 - Accent 1"/>
    <w:basedOn w:val="99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77">
    <w:name w:val="Grid Table 4 - Accent 2"/>
    <w:basedOn w:val="99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78">
    <w:name w:val="Grid Table 4 - Accent 3"/>
    <w:basedOn w:val="99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79">
    <w:name w:val="Grid Table 4 - Accent 4"/>
    <w:basedOn w:val="99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80">
    <w:name w:val="Grid Table 4 - Accent 5"/>
    <w:basedOn w:val="99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81">
    <w:name w:val="Grid Table 4 - Accent 6"/>
    <w:basedOn w:val="99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82">
    <w:name w:val="Grid Table 5 Dark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83">
    <w:name w:val="Grid Table 5 Dark- Accent 1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84">
    <w:name w:val="Grid Table 5 Dark - Accent 2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85">
    <w:name w:val="Grid Table 5 Dark - Accent 3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86">
    <w:name w:val="Grid Table 5 Dark- Accent 4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7">
    <w:name w:val="Grid Table 5 Dark - Accent 5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88">
    <w:name w:val="Grid Table 5 Dark - Accent 6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889">
    <w:name w:val="Grid Table 6 Colorful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90">
    <w:name w:val="Grid Table 6 Colorful - Accent 1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91">
    <w:name w:val="Grid Table 6 Colorful - Accent 2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92">
    <w:name w:val="Grid Table 6 Colorful - Accent 3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93">
    <w:name w:val="Grid Table 6 Colorful - Accent 4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94">
    <w:name w:val="Grid Table 6 Colorful - Accent 5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95">
    <w:name w:val="Grid Table 6 Colorful - Accent 6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96">
    <w:name w:val="Grid Table 7 Colorful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7">
    <w:name w:val="Grid Table 7 Colorful - Accent 1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8">
    <w:name w:val="Grid Table 7 Colorful - Accent 2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9">
    <w:name w:val="Grid Table 7 Colorful - Accent 3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0">
    <w:name w:val="Grid Table 7 Colorful - Accent 4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1">
    <w:name w:val="Grid Table 7 Colorful - Accent 5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2">
    <w:name w:val="Grid Table 7 Colorful - Accent 6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3">
    <w:name w:val="List Table 1 Light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4">
    <w:name w:val="List Table 1 Light - Accent 1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5">
    <w:name w:val="List Table 1 Light - Accent 2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6">
    <w:name w:val="List Table 1 Light - Accent 3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7">
    <w:name w:val="List Table 1 Light - Accent 4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8">
    <w:name w:val="List Table 1 Light - Accent 5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9">
    <w:name w:val="List Table 1 Light - Accent 6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0">
    <w:name w:val="List Table 2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911">
    <w:name w:val="List Table 2 - Accent 1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912">
    <w:name w:val="List Table 2 - Accent 2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913">
    <w:name w:val="List Table 2 - Accent 3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914">
    <w:name w:val="List Table 2 - Accent 4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915">
    <w:name w:val="List Table 2 - Accent 5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916">
    <w:name w:val="List Table 2 - Accent 6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917">
    <w:name w:val="List Table 3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8">
    <w:name w:val="List Table 3 - Accent 1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9">
    <w:name w:val="List Table 3 - Accent 2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0">
    <w:name w:val="List Table 3 - Accent 3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1">
    <w:name w:val="List Table 3 - Accent 4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2">
    <w:name w:val="List Table 3 - Accent 5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3">
    <w:name w:val="List Table 3 - Accent 6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4">
    <w:name w:val="List Table 4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5">
    <w:name w:val="List Table 4 - Accent 1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6">
    <w:name w:val="List Table 4 - Accent 2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7">
    <w:name w:val="List Table 4 - Accent 3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8">
    <w:name w:val="List Table 4 - Accent 4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9">
    <w:name w:val="List Table 4 - Accent 5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0">
    <w:name w:val="List Table 4 - Accent 6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1">
    <w:name w:val="List Table 5 Dark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32">
    <w:name w:val="List Table 5 Dark - Accent 1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33">
    <w:name w:val="List Table 5 Dark - Accent 2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34">
    <w:name w:val="List Table 5 Dark - Accent 3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35">
    <w:name w:val="List Table 5 Dark - Accent 4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36">
    <w:name w:val="List Table 5 Dark - Accent 5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37">
    <w:name w:val="List Table 5 Dark - Accent 6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38">
    <w:name w:val="List Table 6 Colorful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939">
    <w:name w:val="List Table 6 Colorful - Accent 1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940">
    <w:name w:val="List Table 6 Colorful - Accent 2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941">
    <w:name w:val="List Table 6 Colorful - Accent 3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942">
    <w:name w:val="List Table 6 Colorful - Accent 4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943">
    <w:name w:val="List Table 6 Colorful - Accent 5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944">
    <w:name w:val="List Table 6 Colorful - Accent 6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945">
    <w:name w:val="List Table 7 Colorful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946">
    <w:name w:val="List Table 7 Colorful - Accent 1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947">
    <w:name w:val="List Table 7 Colorful - Accent 2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948">
    <w:name w:val="List Table 7 Colorful - Accent 3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949">
    <w:name w:val="List Table 7 Colorful - Accent 4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950">
    <w:name w:val="List Table 7 Colorful - Accent 5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951">
    <w:name w:val="List Table 7 Colorful - Accent 6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952">
    <w:name w:val="Lined - Accent"/>
    <w:basedOn w:val="99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53">
    <w:name w:val="Lined - Accent 1"/>
    <w:basedOn w:val="99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954">
    <w:name w:val="Lined - Accent 2"/>
    <w:basedOn w:val="99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955">
    <w:name w:val="Lined - Accent 3"/>
    <w:basedOn w:val="99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956">
    <w:name w:val="Lined - Accent 4"/>
    <w:basedOn w:val="99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957">
    <w:name w:val="Lined - Accent 5"/>
    <w:basedOn w:val="99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958">
    <w:name w:val="Lined - Accent 6"/>
    <w:basedOn w:val="99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959">
    <w:name w:val="Bordered &amp; Lined - Accent"/>
    <w:basedOn w:val="99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60">
    <w:name w:val="Bordered &amp; Lined - Accent 1"/>
    <w:basedOn w:val="99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961">
    <w:name w:val="Bordered &amp; Lined - Accent 2"/>
    <w:basedOn w:val="99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962">
    <w:name w:val="Bordered &amp; Lined - Accent 3"/>
    <w:basedOn w:val="99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963">
    <w:name w:val="Bordered &amp; Lined - Accent 4"/>
    <w:basedOn w:val="99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964">
    <w:name w:val="Bordered &amp; Lined - Accent 5"/>
    <w:basedOn w:val="99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965">
    <w:name w:val="Bordered &amp; Lined - Accent 6"/>
    <w:basedOn w:val="99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966">
    <w:name w:val="Bordered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67">
    <w:name w:val="Bordered - Accent 1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68">
    <w:name w:val="Bordered - Accent 2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69">
    <w:name w:val="Bordered - Accent 3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70">
    <w:name w:val="Bordered - Accent 4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71">
    <w:name w:val="Bordered - Accent 5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72">
    <w:name w:val="Bordered - Accent 6"/>
    <w:basedOn w:val="99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73">
    <w:name w:val="Footnote Text Char"/>
    <w:link w:val="1002"/>
    <w:uiPriority w:val="99"/>
    <w:rPr>
      <w:sz w:val="18"/>
    </w:rPr>
  </w:style>
  <w:style w:type="character" w:styleId="974">
    <w:name w:val="footnote reference"/>
    <w:basedOn w:val="995"/>
    <w:uiPriority w:val="99"/>
    <w:unhideWhenUsed/>
    <w:rPr>
      <w:vertAlign w:val="superscript"/>
    </w:rPr>
  </w:style>
  <w:style w:type="paragraph" w:styleId="975">
    <w:name w:val="endnote text"/>
    <w:basedOn w:val="989"/>
    <w:link w:val="976"/>
    <w:uiPriority w:val="99"/>
    <w:semiHidden/>
    <w:unhideWhenUsed/>
    <w:pPr>
      <w:spacing w:after="0" w:line="240" w:lineRule="auto"/>
    </w:pPr>
    <w:rPr>
      <w:sz w:val="20"/>
    </w:rPr>
  </w:style>
  <w:style w:type="character" w:styleId="976">
    <w:name w:val="Endnote Text Char"/>
    <w:link w:val="975"/>
    <w:uiPriority w:val="99"/>
    <w:rPr>
      <w:sz w:val="20"/>
    </w:rPr>
  </w:style>
  <w:style w:type="character" w:styleId="977">
    <w:name w:val="endnote reference"/>
    <w:basedOn w:val="995"/>
    <w:uiPriority w:val="99"/>
    <w:semiHidden/>
    <w:unhideWhenUsed/>
    <w:rPr>
      <w:vertAlign w:val="superscript"/>
    </w:rPr>
  </w:style>
  <w:style w:type="paragraph" w:styleId="978">
    <w:name w:val="toc 1"/>
    <w:basedOn w:val="989"/>
    <w:next w:val="989"/>
    <w:uiPriority w:val="39"/>
    <w:unhideWhenUsed/>
    <w:pPr>
      <w:ind w:left="0" w:right="0" w:firstLine="0"/>
      <w:spacing w:after="57"/>
    </w:pPr>
  </w:style>
  <w:style w:type="paragraph" w:styleId="979">
    <w:name w:val="toc 2"/>
    <w:basedOn w:val="989"/>
    <w:next w:val="989"/>
    <w:uiPriority w:val="39"/>
    <w:unhideWhenUsed/>
    <w:pPr>
      <w:ind w:left="283" w:right="0" w:firstLine="0"/>
      <w:spacing w:after="57"/>
    </w:pPr>
  </w:style>
  <w:style w:type="paragraph" w:styleId="980">
    <w:name w:val="toc 3"/>
    <w:basedOn w:val="989"/>
    <w:next w:val="989"/>
    <w:uiPriority w:val="39"/>
    <w:unhideWhenUsed/>
    <w:pPr>
      <w:ind w:left="567" w:right="0" w:firstLine="0"/>
      <w:spacing w:after="57"/>
    </w:pPr>
  </w:style>
  <w:style w:type="paragraph" w:styleId="981">
    <w:name w:val="toc 4"/>
    <w:basedOn w:val="989"/>
    <w:next w:val="989"/>
    <w:uiPriority w:val="39"/>
    <w:unhideWhenUsed/>
    <w:pPr>
      <w:ind w:left="850" w:right="0" w:firstLine="0"/>
      <w:spacing w:after="57"/>
    </w:pPr>
  </w:style>
  <w:style w:type="paragraph" w:styleId="982">
    <w:name w:val="toc 5"/>
    <w:basedOn w:val="989"/>
    <w:next w:val="989"/>
    <w:uiPriority w:val="39"/>
    <w:unhideWhenUsed/>
    <w:pPr>
      <w:ind w:left="1134" w:right="0" w:firstLine="0"/>
      <w:spacing w:after="57"/>
    </w:pPr>
  </w:style>
  <w:style w:type="paragraph" w:styleId="983">
    <w:name w:val="toc 6"/>
    <w:basedOn w:val="989"/>
    <w:next w:val="989"/>
    <w:uiPriority w:val="39"/>
    <w:unhideWhenUsed/>
    <w:pPr>
      <w:ind w:left="1417" w:right="0" w:firstLine="0"/>
      <w:spacing w:after="57"/>
    </w:pPr>
  </w:style>
  <w:style w:type="paragraph" w:styleId="984">
    <w:name w:val="toc 7"/>
    <w:basedOn w:val="989"/>
    <w:next w:val="989"/>
    <w:uiPriority w:val="39"/>
    <w:unhideWhenUsed/>
    <w:pPr>
      <w:ind w:left="1701" w:right="0" w:firstLine="0"/>
      <w:spacing w:after="57"/>
    </w:pPr>
  </w:style>
  <w:style w:type="paragraph" w:styleId="985">
    <w:name w:val="toc 8"/>
    <w:basedOn w:val="989"/>
    <w:next w:val="989"/>
    <w:uiPriority w:val="39"/>
    <w:unhideWhenUsed/>
    <w:pPr>
      <w:ind w:left="1984" w:right="0" w:firstLine="0"/>
      <w:spacing w:after="57"/>
    </w:pPr>
  </w:style>
  <w:style w:type="paragraph" w:styleId="986">
    <w:name w:val="toc 9"/>
    <w:basedOn w:val="989"/>
    <w:next w:val="989"/>
    <w:uiPriority w:val="39"/>
    <w:unhideWhenUsed/>
    <w:pPr>
      <w:ind w:left="2268" w:right="0" w:firstLine="0"/>
      <w:spacing w:after="57"/>
    </w:pPr>
  </w:style>
  <w:style w:type="paragraph" w:styleId="987">
    <w:name w:val="TOC Heading"/>
    <w:uiPriority w:val="39"/>
    <w:unhideWhenUsed/>
  </w:style>
  <w:style w:type="paragraph" w:styleId="988">
    <w:name w:val="table of figures"/>
    <w:basedOn w:val="989"/>
    <w:next w:val="989"/>
    <w:uiPriority w:val="99"/>
    <w:unhideWhenUsed/>
    <w:pPr>
      <w:spacing w:after="0" w:afterAutospacing="0"/>
    </w:pPr>
  </w:style>
  <w:style w:type="paragraph" w:styleId="989" w:default="1">
    <w:name w:val="Normal"/>
    <w:qFormat/>
    <w:rPr>
      <w:rFonts w:ascii="Times New Roman" w:hAnsi="Times New Roman" w:eastAsia="Times New Roman"/>
      <w:b/>
      <w:bCs/>
      <w:sz w:val="28"/>
      <w:szCs w:val="28"/>
    </w:rPr>
  </w:style>
  <w:style w:type="paragraph" w:styleId="990">
    <w:name w:val="Heading 1"/>
    <w:basedOn w:val="989"/>
    <w:next w:val="989"/>
    <w:link w:val="1030"/>
    <w:uiPriority w:val="99"/>
    <w:qFormat/>
    <w:pPr>
      <w:keepLines/>
      <w:keepNext/>
      <w:spacing w:before="480"/>
      <w:outlineLvl w:val="0"/>
    </w:pPr>
    <w:rPr>
      <w:rFonts w:ascii="Cambria" w:hAnsi="Cambria" w:eastAsia="Calibri"/>
      <w:b w:val="0"/>
      <w:bCs w:val="0"/>
      <w:color w:val="365f91"/>
    </w:rPr>
  </w:style>
  <w:style w:type="paragraph" w:styleId="991">
    <w:name w:val="Heading 2"/>
    <w:basedOn w:val="989"/>
    <w:next w:val="989"/>
    <w:link w:val="1032"/>
    <w:unhideWhenUsed/>
    <w:qFormat/>
    <w:pPr>
      <w:keepNext/>
      <w:spacing w:before="240" w:after="60"/>
      <w:outlineLvl w:val="1"/>
    </w:pPr>
    <w:rPr>
      <w:rFonts w:ascii="Cambria" w:hAnsi="Cambria"/>
      <w:i/>
      <w:iCs/>
    </w:rPr>
  </w:style>
  <w:style w:type="paragraph" w:styleId="992">
    <w:name w:val="Heading 5"/>
    <w:basedOn w:val="989"/>
    <w:next w:val="989"/>
    <w:link w:val="1014"/>
    <w:uiPriority w:val="99"/>
    <w:qFormat/>
    <w:pPr>
      <w:keepNext/>
      <w:outlineLvl w:val="4"/>
    </w:pPr>
    <w:rPr>
      <w:rFonts w:eastAsia="Calibri"/>
      <w:sz w:val="20"/>
      <w:szCs w:val="20"/>
    </w:rPr>
  </w:style>
  <w:style w:type="paragraph" w:styleId="993">
    <w:name w:val="Heading 7"/>
    <w:basedOn w:val="989"/>
    <w:next w:val="989"/>
    <w:link w:val="998"/>
    <w:uiPriority w:val="99"/>
    <w:qFormat/>
    <w:pPr>
      <w:keepLines/>
      <w:keepNext/>
      <w:spacing w:before="200"/>
      <w:outlineLvl w:val="6"/>
    </w:pPr>
    <w:rPr>
      <w:rFonts w:ascii="Cambria" w:hAnsi="Cambria" w:eastAsia="Calibri"/>
      <w:i/>
      <w:iCs/>
      <w:color w:val="404040"/>
    </w:rPr>
  </w:style>
  <w:style w:type="paragraph" w:styleId="994">
    <w:name w:val="Heading 9"/>
    <w:basedOn w:val="989"/>
    <w:next w:val="989"/>
    <w:link w:val="1020"/>
    <w:uiPriority w:val="99"/>
    <w:qFormat/>
    <w:pPr>
      <w:keepLines/>
      <w:keepNext/>
      <w:spacing w:before="200"/>
      <w:outlineLvl w:val="8"/>
    </w:pPr>
    <w:rPr>
      <w:rFonts w:ascii="Cambria" w:hAnsi="Cambria" w:eastAsia="Calibri"/>
      <w:i/>
      <w:iCs/>
      <w:color w:val="404040"/>
      <w:sz w:val="20"/>
      <w:szCs w:val="20"/>
    </w:rPr>
  </w:style>
  <w:style w:type="character" w:styleId="995" w:default="1">
    <w:name w:val="Default Paragraph Font"/>
    <w:uiPriority w:val="1"/>
    <w:semiHidden/>
    <w:unhideWhenUsed/>
  </w:style>
  <w:style w:type="table" w:styleId="99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97" w:default="1">
    <w:name w:val="No List"/>
    <w:uiPriority w:val="99"/>
    <w:semiHidden/>
    <w:unhideWhenUsed/>
  </w:style>
  <w:style w:type="character" w:styleId="998" w:customStyle="1">
    <w:name w:val="Заголовок 7 Знак"/>
    <w:link w:val="993"/>
    <w:uiPriority w:val="99"/>
    <w:semiHidden/>
    <w:rPr>
      <w:rFonts w:ascii="Cambria" w:hAnsi="Cambria" w:cs="Times New Roman"/>
      <w:b/>
      <w:bCs/>
      <w:i/>
      <w:iCs/>
      <w:color w:val="404040"/>
      <w:sz w:val="28"/>
      <w:szCs w:val="28"/>
      <w:lang w:eastAsia="ru-RU"/>
    </w:rPr>
  </w:style>
  <w:style w:type="table" w:styleId="999">
    <w:name w:val="Table Grid"/>
    <w:basedOn w:val="996"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1000">
    <w:name w:val="Footer"/>
    <w:basedOn w:val="989"/>
    <w:link w:val="1031"/>
    <w:uiPriority w:val="99"/>
    <w:unhideWhenUsed/>
    <w:pPr>
      <w:tabs>
        <w:tab w:val="center" w:pos="4677" w:leader="none"/>
        <w:tab w:val="right" w:pos="9355" w:leader="none"/>
      </w:tabs>
    </w:pPr>
  </w:style>
  <w:style w:type="paragraph" w:styleId="1001">
    <w:name w:val="Body Text Indent"/>
    <w:basedOn w:val="989"/>
    <w:link w:val="1023"/>
    <w:uiPriority w:val="99"/>
    <w:semiHidden/>
    <w:pPr>
      <w:ind w:left="283"/>
      <w:spacing w:after="120"/>
    </w:pPr>
    <w:rPr>
      <w:rFonts w:eastAsia="Calibri"/>
    </w:rPr>
  </w:style>
  <w:style w:type="paragraph" w:styleId="1002">
    <w:name w:val="footnote text"/>
    <w:basedOn w:val="989"/>
    <w:link w:val="1004"/>
    <w:uiPriority w:val="99"/>
    <w:semiHidden/>
    <w:pPr>
      <w:spacing w:after="200" w:line="276" w:lineRule="auto"/>
    </w:pPr>
    <w:rPr>
      <w:rFonts w:ascii="Calibri" w:hAnsi="Calibri"/>
      <w:b w:val="0"/>
      <w:bCs w:val="0"/>
      <w:sz w:val="20"/>
      <w:szCs w:val="20"/>
    </w:rPr>
  </w:style>
  <w:style w:type="paragraph" w:styleId="1003">
    <w:name w:val="Document Map"/>
    <w:basedOn w:val="989"/>
    <w:link w:val="1006"/>
    <w:uiPriority w:val="99"/>
    <w:semiHidden/>
    <w:rPr>
      <w:rFonts w:ascii="Tahoma" w:hAnsi="Tahoma" w:eastAsia="Calibri"/>
      <w:sz w:val="16"/>
      <w:szCs w:val="16"/>
    </w:rPr>
  </w:style>
  <w:style w:type="character" w:styleId="1004" w:customStyle="1">
    <w:name w:val="Текст сноски Знак"/>
    <w:link w:val="1002"/>
    <w:uiPriority w:val="99"/>
    <w:semiHidden/>
    <w:rPr>
      <w:rFonts w:ascii="Calibri" w:hAnsi="Calibri" w:eastAsia="Times New Roman" w:cs="Times New Roman"/>
      <w:sz w:val="20"/>
      <w:szCs w:val="20"/>
    </w:rPr>
  </w:style>
  <w:style w:type="paragraph" w:styleId="1005">
    <w:name w:val="List Paragraph"/>
    <w:basedOn w:val="989"/>
    <w:link w:val="1040"/>
    <w:uiPriority w:val="34"/>
    <w:qFormat/>
    <w:pPr>
      <w:contextualSpacing/>
      <w:ind w:left="720"/>
    </w:pPr>
  </w:style>
  <w:style w:type="character" w:styleId="1006" w:customStyle="1">
    <w:name w:val="Схема документа Знак"/>
    <w:link w:val="1003"/>
    <w:uiPriority w:val="99"/>
    <w:semiHidden/>
    <w:rPr>
      <w:rFonts w:ascii="Tahoma" w:hAnsi="Tahoma" w:cs="Tahoma"/>
      <w:b/>
      <w:bCs/>
      <w:sz w:val="16"/>
      <w:szCs w:val="16"/>
      <w:lang w:eastAsia="ru-RU"/>
    </w:rPr>
  </w:style>
  <w:style w:type="character" w:styleId="1007">
    <w:name w:val="Hyperlink"/>
    <w:uiPriority w:val="99"/>
    <w:rPr>
      <w:rFonts w:cs="Times New Roman"/>
      <w:color w:val="0000ff"/>
      <w:u w:val="single"/>
    </w:rPr>
  </w:style>
  <w:style w:type="paragraph" w:styleId="1008">
    <w:name w:val="Header"/>
    <w:basedOn w:val="989"/>
    <w:link w:val="1010"/>
    <w:uiPriority w:val="99"/>
    <w:pPr>
      <w:tabs>
        <w:tab w:val="center" w:pos="4677" w:leader="none"/>
        <w:tab w:val="right" w:pos="9355" w:leader="none"/>
      </w:tabs>
    </w:pPr>
    <w:rPr>
      <w:rFonts w:ascii="Times New Roman CYR" w:hAnsi="Times New Roman CYR" w:eastAsia="Calibri"/>
      <w:b w:val="0"/>
      <w:bCs w:val="0"/>
      <w:sz w:val="20"/>
      <w:szCs w:val="20"/>
    </w:rPr>
  </w:style>
  <w:style w:type="paragraph" w:styleId="1009">
    <w:name w:val="Body Text 3"/>
    <w:basedOn w:val="989"/>
    <w:link w:val="1012"/>
    <w:uiPriority w:val="99"/>
    <w:rPr>
      <w:rFonts w:ascii="Times New Roman CYR" w:hAnsi="Times New Roman CYR" w:eastAsia="Calibri"/>
      <w:b w:val="0"/>
      <w:bCs w:val="0"/>
      <w:sz w:val="20"/>
      <w:szCs w:val="20"/>
    </w:rPr>
  </w:style>
  <w:style w:type="character" w:styleId="1010" w:customStyle="1">
    <w:name w:val="Верхний колонтитул Знак"/>
    <w:link w:val="1008"/>
    <w:uiPriority w:val="99"/>
    <w:rPr>
      <w:rFonts w:ascii="Times New Roman CYR" w:hAnsi="Times New Roman CYR" w:cs="Times New Roman"/>
      <w:sz w:val="20"/>
      <w:szCs w:val="20"/>
      <w:lang w:eastAsia="ru-RU"/>
    </w:rPr>
  </w:style>
  <w:style w:type="paragraph" w:styleId="1011" w:customStyle="1">
    <w:name w:val="Обычный1"/>
    <w:link w:val="1029"/>
    <w:uiPriority w:val="99"/>
    <w:pPr>
      <w:ind w:firstLine="400"/>
      <w:jc w:val="both"/>
      <w:widowControl w:val="off"/>
    </w:pPr>
    <w:rPr>
      <w:rFonts w:ascii="Times New Roman" w:hAnsi="Times New Roman"/>
      <w:sz w:val="22"/>
      <w:szCs w:val="22"/>
    </w:rPr>
  </w:style>
  <w:style w:type="character" w:styleId="1012" w:customStyle="1">
    <w:name w:val="Основной текст 3 Знак"/>
    <w:link w:val="1009"/>
    <w:uiPriority w:val="99"/>
    <w:rPr>
      <w:rFonts w:ascii="Times New Roman CYR" w:hAnsi="Times New Roman CYR" w:cs="Times New Roman"/>
      <w:sz w:val="20"/>
      <w:szCs w:val="20"/>
    </w:rPr>
  </w:style>
  <w:style w:type="character" w:styleId="1013" w:customStyle="1">
    <w:name w:val="комментарий"/>
    <w:uiPriority w:val="99"/>
    <w:rPr>
      <w:b/>
      <w:i/>
      <w:shd w:val="clear" w:color="auto" w:fill="ffff99"/>
    </w:rPr>
  </w:style>
  <w:style w:type="character" w:styleId="1014" w:customStyle="1">
    <w:name w:val="Заголовок 5 Знак"/>
    <w:link w:val="992"/>
    <w:uiPriority w:val="99"/>
    <w:rPr>
      <w:rFonts w:ascii="Times New Roman" w:hAnsi="Times New Roman" w:cs="Times New Roman"/>
      <w:b/>
      <w:bCs/>
      <w:sz w:val="20"/>
      <w:szCs w:val="20"/>
      <w:lang w:eastAsia="ru-RU"/>
    </w:rPr>
  </w:style>
  <w:style w:type="paragraph" w:styleId="1015">
    <w:name w:val="List Number"/>
    <w:basedOn w:val="989"/>
    <w:uiPriority w:val="99"/>
    <w:pPr>
      <w:ind w:firstLine="567"/>
      <w:jc w:val="both"/>
      <w:spacing w:before="60" w:line="360" w:lineRule="auto"/>
      <w:tabs>
        <w:tab w:val="num" w:pos="1134" w:leader="none"/>
      </w:tabs>
    </w:pPr>
    <w:rPr>
      <w:b w:val="0"/>
      <w:bCs w:val="0"/>
    </w:rPr>
  </w:style>
  <w:style w:type="paragraph" w:styleId="1016" w:customStyle="1">
    <w:name w:val="Пункт_2"/>
    <w:basedOn w:val="989"/>
    <w:uiPriority w:val="99"/>
    <w:pPr>
      <w:ind w:left="720" w:hanging="360"/>
      <w:jc w:val="both"/>
    </w:pPr>
    <w:rPr>
      <w:b w:val="0"/>
      <w:bCs w:val="0"/>
      <w:szCs w:val="20"/>
    </w:rPr>
  </w:style>
  <w:style w:type="paragraph" w:styleId="1017">
    <w:name w:val="Body Text"/>
    <w:basedOn w:val="989"/>
    <w:link w:val="1019"/>
    <w:uiPriority w:val="99"/>
    <w:semiHidden/>
    <w:pPr>
      <w:spacing w:after="120"/>
    </w:pPr>
    <w:rPr>
      <w:rFonts w:eastAsia="Calibri"/>
    </w:rPr>
  </w:style>
  <w:style w:type="paragraph" w:styleId="1018">
    <w:name w:val="Balloon Text"/>
    <w:basedOn w:val="989"/>
    <w:link w:val="1021"/>
    <w:uiPriority w:val="99"/>
    <w:semiHidden/>
    <w:rPr>
      <w:rFonts w:ascii="Tahoma" w:hAnsi="Tahoma" w:eastAsia="Calibri"/>
      <w:sz w:val="16"/>
      <w:szCs w:val="16"/>
    </w:rPr>
  </w:style>
  <w:style w:type="character" w:styleId="1019" w:customStyle="1">
    <w:name w:val="Основной текст Знак"/>
    <w:link w:val="1017"/>
    <w:uiPriority w:val="99"/>
    <w:semiHidden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styleId="1020" w:customStyle="1">
    <w:name w:val="Заголовок 9 Знак"/>
    <w:link w:val="994"/>
    <w:uiPriority w:val="99"/>
    <w:semiHidden/>
    <w:rPr>
      <w:rFonts w:ascii="Cambria" w:hAnsi="Cambria" w:cs="Times New Roman"/>
      <w:b/>
      <w:bCs/>
      <w:i/>
      <w:iCs/>
      <w:color w:val="404040"/>
      <w:sz w:val="20"/>
      <w:szCs w:val="20"/>
      <w:lang w:eastAsia="ru-RU"/>
    </w:rPr>
  </w:style>
  <w:style w:type="character" w:styleId="1021" w:customStyle="1">
    <w:name w:val="Текст выноски Знак"/>
    <w:link w:val="1018"/>
    <w:uiPriority w:val="99"/>
    <w:semiHidden/>
    <w:rPr>
      <w:rFonts w:ascii="Tahoma" w:hAnsi="Tahoma" w:cs="Tahoma"/>
      <w:b/>
      <w:bCs/>
      <w:sz w:val="16"/>
      <w:szCs w:val="16"/>
      <w:lang w:eastAsia="ru-RU"/>
    </w:rPr>
  </w:style>
  <w:style w:type="character" w:styleId="1022">
    <w:name w:val="page number"/>
    <w:uiPriority w:val="99"/>
    <w:rPr>
      <w:rFonts w:ascii="Times New Roman" w:hAnsi="Times New Roman" w:cs="Times New Roman"/>
      <w:sz w:val="20"/>
    </w:rPr>
  </w:style>
  <w:style w:type="character" w:styleId="1023" w:customStyle="1">
    <w:name w:val="Основной текст с отступом Знак"/>
    <w:link w:val="1001"/>
    <w:uiPriority w:val="99"/>
    <w:semiHidden/>
    <w:rPr>
      <w:rFonts w:ascii="Times New Roman" w:hAnsi="Times New Roman" w:cs="Times New Roman"/>
      <w:b/>
      <w:bCs/>
      <w:sz w:val="28"/>
      <w:szCs w:val="28"/>
      <w:lang w:eastAsia="ru-RU"/>
    </w:rPr>
  </w:style>
  <w:style w:type="paragraph" w:styleId="1024" w:customStyle="1">
    <w:name w:val="маркированный"/>
    <w:basedOn w:val="989"/>
    <w:uiPriority w:val="99"/>
    <w:pPr>
      <w:jc w:val="both"/>
      <w:spacing w:line="360" w:lineRule="auto"/>
    </w:pPr>
    <w:rPr>
      <w:b w:val="0"/>
      <w:bCs w:val="0"/>
    </w:rPr>
  </w:style>
  <w:style w:type="paragraph" w:styleId="1025" w:customStyle="1">
    <w:name w:val="Пункт"/>
    <w:basedOn w:val="989"/>
    <w:uiPriority w:val="99"/>
    <w:pPr>
      <w:ind w:left="1134" w:hanging="1134"/>
      <w:jc w:val="both"/>
      <w:spacing w:line="360" w:lineRule="auto"/>
      <w:tabs>
        <w:tab w:val="num" w:pos="643" w:leader="none"/>
        <w:tab w:val="num" w:pos="1080" w:leader="none"/>
        <w:tab w:val="num" w:pos="1134" w:leader="none"/>
      </w:tabs>
    </w:pPr>
    <w:rPr>
      <w:b w:val="0"/>
      <w:bCs w:val="0"/>
    </w:rPr>
  </w:style>
  <w:style w:type="paragraph" w:styleId="1026" w:customStyle="1">
    <w:name w:val="Стиль Заголовок 1 + по ширине"/>
    <w:basedOn w:val="990"/>
    <w:uiPriority w:val="99"/>
    <w:pPr>
      <w:numPr>
        <w:ilvl w:val="0"/>
        <w:numId w:val="11"/>
      </w:numPr>
      <w:ind w:left="360" w:hanging="360"/>
      <w:jc w:val="both"/>
      <w:spacing w:after="240"/>
    </w:pPr>
    <w:rPr>
      <w:rFonts w:ascii="Arial" w:hAnsi="Arial" w:cs="Arial"/>
      <w:b/>
      <w:bCs/>
      <w:color w:val="auto"/>
      <w:sz w:val="40"/>
      <w:szCs w:val="40"/>
    </w:rPr>
  </w:style>
  <w:style w:type="paragraph" w:styleId="1027" w:customStyle="1">
    <w:name w:val="Документ"/>
    <w:basedOn w:val="989"/>
    <w:uiPriority w:val="99"/>
    <w:pPr>
      <w:ind w:firstLine="720"/>
      <w:jc w:val="both"/>
    </w:pPr>
    <w:rPr>
      <w:b w:val="0"/>
      <w:bCs w:val="0"/>
      <w:sz w:val="20"/>
      <w:szCs w:val="20"/>
    </w:rPr>
  </w:style>
  <w:style w:type="paragraph" w:styleId="1028" w:customStyle="1">
    <w:name w:val="FR1"/>
    <w:uiPriority w:val="99"/>
    <w:pPr>
      <w:jc w:val="center"/>
      <w:spacing w:before="160" w:line="300" w:lineRule="auto"/>
      <w:widowControl w:val="off"/>
    </w:pPr>
    <w:rPr>
      <w:rFonts w:ascii="Arial" w:hAnsi="Arial" w:eastAsia="Times New Roman"/>
      <w:sz w:val="16"/>
    </w:rPr>
  </w:style>
  <w:style w:type="character" w:styleId="1029" w:customStyle="1">
    <w:name w:val="Normal Знак"/>
    <w:link w:val="1011"/>
    <w:uiPriority w:val="99"/>
    <w:rPr>
      <w:rFonts w:ascii="Times New Roman" w:hAnsi="Times New Roman"/>
      <w:sz w:val="22"/>
      <w:szCs w:val="22"/>
      <w:lang w:eastAsia="ru-RU" w:bidi="ar-SA"/>
    </w:rPr>
  </w:style>
  <w:style w:type="character" w:styleId="1030" w:customStyle="1">
    <w:name w:val="Заголовок 1 Знак"/>
    <w:link w:val="990"/>
    <w:uiPriority w:val="99"/>
    <w:rPr>
      <w:rFonts w:ascii="Cambria" w:hAnsi="Cambria" w:cs="Times New Roman"/>
      <w:color w:val="365f91"/>
      <w:sz w:val="28"/>
      <w:szCs w:val="28"/>
      <w:lang w:eastAsia="ru-RU"/>
    </w:rPr>
  </w:style>
  <w:style w:type="character" w:styleId="1031" w:customStyle="1">
    <w:name w:val="Нижний колонтитул Знак"/>
    <w:link w:val="1000"/>
    <w:uiPriority w:val="99"/>
    <w:rPr>
      <w:rFonts w:ascii="Times New Roman" w:hAnsi="Times New Roman" w:eastAsia="Times New Roman"/>
      <w:b/>
      <w:bCs/>
      <w:sz w:val="28"/>
      <w:szCs w:val="28"/>
    </w:rPr>
  </w:style>
  <w:style w:type="character" w:styleId="1032" w:customStyle="1">
    <w:name w:val="Заголовок 2 Знак"/>
    <w:link w:val="991"/>
    <w:rPr>
      <w:rFonts w:ascii="Cambria" w:hAnsi="Cambria" w:eastAsia="Times New Roman" w:cs="Times New Roman"/>
      <w:b/>
      <w:bCs/>
      <w:i/>
      <w:iCs/>
      <w:sz w:val="28"/>
      <w:szCs w:val="28"/>
    </w:rPr>
  </w:style>
  <w:style w:type="character" w:styleId="1033">
    <w:name w:val="FollowedHyperlink"/>
    <w:uiPriority w:val="99"/>
    <w:semiHidden/>
    <w:unhideWhenUsed/>
    <w:rPr>
      <w:color w:val="800080"/>
      <w:u w:val="single"/>
    </w:rPr>
  </w:style>
  <w:style w:type="character" w:styleId="1034" w:customStyle="1">
    <w:name w:val="Font Style128"/>
    <w:rPr>
      <w:rFonts w:ascii="Times New Roman" w:hAnsi="Times New Roman" w:cs="Times New Roman"/>
      <w:color w:val="000000"/>
      <w:sz w:val="26"/>
      <w:szCs w:val="26"/>
    </w:rPr>
  </w:style>
  <w:style w:type="paragraph" w:styleId="1035">
    <w:name w:val="No Spacing"/>
    <w:uiPriority w:val="1"/>
    <w:qFormat/>
    <w:rPr>
      <w:rFonts w:ascii="Times New Roman" w:hAnsi="Times New Roman" w:eastAsia="Times New Roman"/>
      <w:b/>
      <w:bCs/>
      <w:sz w:val="28"/>
      <w:szCs w:val="28"/>
    </w:rPr>
  </w:style>
  <w:style w:type="character" w:styleId="1036" w:customStyle="1">
    <w:name w:val="defaultlabelstyle3"/>
    <w:rPr>
      <w:rFonts w:hint="default" w:ascii="Verdana" w:hAnsi="Verdana"/>
      <w:b w:val="0"/>
      <w:bCs w:val="0"/>
      <w:color w:val="333333"/>
    </w:rPr>
  </w:style>
  <w:style w:type="character" w:styleId="1037" w:customStyle="1">
    <w:name w:val="Основной текст Знак1"/>
    <w:uiPriority w:val="99"/>
    <w:rPr>
      <w:rFonts w:ascii="Times New Roman" w:hAnsi="Times New Roman" w:cs="Times New Roman"/>
      <w:sz w:val="23"/>
      <w:szCs w:val="23"/>
      <w:shd w:val="clear" w:color="auto" w:fill="ffffff"/>
    </w:rPr>
  </w:style>
  <w:style w:type="character" w:styleId="1038" w:customStyle="1">
    <w:name w:val="Основной текст (2)_"/>
    <w:link w:val="1039"/>
    <w:uiPriority w:val="99"/>
    <w:rPr>
      <w:rFonts w:ascii="Times New Roman" w:hAnsi="Times New Roman"/>
      <w:b/>
      <w:bCs/>
      <w:shd w:val="clear" w:color="auto" w:fill="ffffff"/>
    </w:rPr>
  </w:style>
  <w:style w:type="paragraph" w:styleId="1039" w:customStyle="1">
    <w:name w:val="Основной текст (2)"/>
    <w:basedOn w:val="989"/>
    <w:link w:val="1038"/>
    <w:uiPriority w:val="99"/>
    <w:pPr>
      <w:spacing w:line="240" w:lineRule="atLeast"/>
      <w:shd w:val="clear" w:color="auto" w:fill="ffffff"/>
      <w:widowControl w:val="off"/>
    </w:pPr>
    <w:rPr>
      <w:rFonts w:eastAsia="Calibri"/>
      <w:sz w:val="20"/>
      <w:szCs w:val="20"/>
    </w:rPr>
  </w:style>
  <w:style w:type="character" w:styleId="1040" w:customStyle="1">
    <w:name w:val="Абзац списка Знак"/>
    <w:link w:val="1005"/>
    <w:uiPriority w:val="34"/>
    <w:qFormat/>
    <w:rPr>
      <w:rFonts w:ascii="Times New Roman" w:hAnsi="Times New Roman" w:eastAsia="Times New Roman"/>
      <w:b/>
      <w:bCs/>
      <w:sz w:val="28"/>
      <w:szCs w:val="28"/>
    </w:rPr>
  </w:style>
  <w:style w:type="character" w:styleId="1041">
    <w:name w:val="annotation reference"/>
    <w:basedOn w:val="995"/>
    <w:uiPriority w:val="99"/>
    <w:semiHidden/>
    <w:unhideWhenUsed/>
    <w:rPr>
      <w:sz w:val="16"/>
      <w:szCs w:val="16"/>
    </w:rPr>
  </w:style>
  <w:style w:type="paragraph" w:styleId="1042">
    <w:name w:val="annotation text"/>
    <w:basedOn w:val="989"/>
    <w:link w:val="1043"/>
    <w:uiPriority w:val="99"/>
    <w:semiHidden/>
    <w:unhideWhenUsed/>
    <w:rPr>
      <w:sz w:val="20"/>
      <w:szCs w:val="20"/>
    </w:rPr>
  </w:style>
  <w:style w:type="character" w:styleId="1043" w:customStyle="1">
    <w:name w:val="Текст примечания Знак"/>
    <w:basedOn w:val="995"/>
    <w:link w:val="1042"/>
    <w:uiPriority w:val="99"/>
    <w:semiHidden/>
    <w:rPr>
      <w:rFonts w:ascii="Times New Roman" w:hAnsi="Times New Roman" w:eastAsia="Times New Roman"/>
      <w:b/>
      <w:bCs/>
    </w:rPr>
  </w:style>
  <w:style w:type="paragraph" w:styleId="1044">
    <w:name w:val="annotation subject"/>
    <w:basedOn w:val="1042"/>
    <w:next w:val="1042"/>
    <w:link w:val="1045"/>
    <w:uiPriority w:val="99"/>
    <w:semiHidden/>
    <w:unhideWhenUsed/>
  </w:style>
  <w:style w:type="character" w:styleId="1045" w:customStyle="1">
    <w:name w:val="Тема примечания Знак"/>
    <w:basedOn w:val="1043"/>
    <w:link w:val="1044"/>
    <w:uiPriority w:val="99"/>
    <w:semiHidden/>
    <w:rPr>
      <w:rFonts w:ascii="Times New Roman" w:hAnsi="Times New Roman" w:eastAsia="Times New Roman"/>
      <w:b/>
      <w:bCs/>
    </w:rPr>
  </w:style>
  <w:style w:type="paragraph" w:styleId="1046" w:customStyle="1">
    <w:name w:val="Абзац списка,Маркер,List Paragraph,название,Bullet Number,Нумерованый список,Bullet List,FooterText,numbered,lp1,SL_Абзац списка,List Paragraph1,Абзац списка4,ПАРАГРАФ,f_Абзац 1,Текстовая,Абзац списка2,Абзац списка3,Абзац списка11,Абзац,Абзац списка ПОС"/>
    <w:uiPriority w:val="34"/>
    <w:qFormat/>
    <w:pPr>
      <w:contextualSpacing w:val="0"/>
      <w:ind w:left="708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8B47BC5-F628-42A6-9171-260902E505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>ОАО «НТЦ электроэнергетики»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17</dc:title>
  <dc:subject/>
  <dc:creator>SvetlanaB</dc:creator>
  <cp:keywords/>
  <cp:lastModifiedBy>BarmikovaEV</cp:lastModifiedBy>
  <cp:revision>145</cp:revision>
  <dcterms:created xsi:type="dcterms:W3CDTF">2023-08-22T13:57:00Z</dcterms:created>
  <dcterms:modified xsi:type="dcterms:W3CDTF">2025-12-15T08:25:27Z</dcterms:modified>
</cp:coreProperties>
</file>