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>
  <w:body>
    <w:tbl>
      <w:tblPr>
        <w:tblStyle w:val="TableStyle0"/>
        <w:tblW w:w="10665" w:type="dxa"/>
        <w:tblLayout w:type="fixed"/>
        <w:tblCellMar>
          <w:left w:w="0" w:type="dxa"/>
          <w:right w:w="0" w:type="dxa"/>
        </w:tblCellMar>
        <w:tblLook w:val="04A0"/>
      </w:tblPr>
      <w:tblGrid>
        <w:gridCol w:w="3285"/>
        <w:gridCol w:w="7380"/>
      </w:tblGrid>
      <w:tr>
        <w:trPr>
          <w:cantSplit/>
          <w:trHeight w:val="0" w:hRule="auto"/>
        </w:trPr>
        <w:tc>
          <w:tcPr>
            <w:tcW w:w="10665" w:type="dxa"/>
            <w:gridSpan w:val="2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Акт о целесообразности заключения договора с поставщиком (исполнителем, подрядчиком)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</w:p>
        </w:tc>
        <w:tc>
          <w:tcPr>
            <w:tcW w:w="738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Способ закупки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Закупка у единственного поставщика, в соответствии с п. 7.16.2.2. Положения о закупке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поставщика (Исполнителя, подрядчика)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ООО "НТЦ ЕВРААС"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Предмет закупки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Оказание услуг по сопровождению автоматизированных информационных систем ФНС России, в части оказания услуг по сопровождению поддержки процессов администрирования Удостоверяющего центра ФНС России, в соответствии с Техническим заданием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Цена закупки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7 800 000,00 (Семь миллионов восемьсот тысяч рублей 00 копеек), в т.ч. НДС 1 300 000 (Один миллион триста тысяч рублей 00 копеек)</w:t>
            </w:r>
          </w:p>
        </w:tc>
      </w:tr>
      <w:tr>
        <w:trPr>
          <w:cantSplit/>
          <w:trHeight w:val="0" w:hRule="auto"/>
        </w:trPr>
        <w:tc>
          <w:tcPr>
            <w:tcW w:w="32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Срок окончания поставки товара, выполнения работ, оказания услуг</w:t>
            </w:r>
          </w:p>
        </w:tc>
        <w:tc>
          <w:tcPr>
            <w:tcW w:w="738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>с  по 30.09.2026</w:t>
            </w:r>
          </w:p>
        </w:tc>
      </w:tr>
    </w:tbl>
    <w:sectPr>
      <w:pgSz w:w="11907" w:h="16839" w:orient="portrait"/>
      <w:pgMar w:top="567" w:right="567" w:bottom="567" w:left="567"/>
    </w:sectPr>
  </w:body>
</w:document>
</file>

<file path=word/settings.xml><?xml version="1.0" encoding="utf-8"?>
<w:settings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normal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style w:type="table" w:styleId="TableStyle0">
    <w:name w:val="TableStyle0"/>
    <w:pPr>
      <w:spacing w:after="0" w:line="240" w:lineRule="auto"/>
    </w:pPr>
    <w:rPr>
      <w:rFonts w:ascii="Arial" w:hAnsi="Arial"/>
      <w:sz w:val="16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settings" Target="settings.xml"/>
	<Relationship Id="rId8" Type="http://schemas.openxmlformats.org/officeDocument/2006/relationships/header" Target="header1.xml"/>
	<Relationship Id="rId9" Type="http://schemas.openxmlformats.org/officeDocument/2006/relationships/footer" Target="footer1.xml"/>
	<Relationship Id="rId10" Type="http://schemas.openxmlformats.org/officeDocument/2006/relationships/header" Target="header2.xml"/>
	<Relationship Id="rId11" Type="http://schemas.openxmlformats.org/officeDocument/2006/relationships/footer" Target="footer2.xml"/>
</Relationships>
</file>