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42" w:start="-142" w:end="0"/>
        <w:jc w:val="center"/>
        <w:rPr/>
      </w:pPr>
      <w:r>
        <w:rPr>
          <w:b/>
        </w:rPr>
        <w:t>ПРОТОКОЛ № 42-ПЕРЧАТ-ЭА-25/и</w:t>
      </w:r>
    </w:p>
    <w:p>
      <w:pPr>
        <w:pStyle w:val="Heading"/>
        <w:numPr>
          <w:ilvl w:val="0"/>
          <w:numId w:val="0"/>
        </w:numPr>
        <w:outlineLvl w:val="0"/>
        <w:rPr>
          <w:smallCaps/>
          <w:sz w:val="20"/>
        </w:rPr>
      </w:pPr>
      <w:r>
        <w:rPr>
          <w:smallCaps/>
          <w:sz w:val="20"/>
        </w:rPr>
        <w:t>рассмотрения заявок на участие в электронном аукционе</w:t>
      </w:r>
    </w:p>
    <w:p>
      <w:pPr>
        <w:pStyle w:val="Heading"/>
        <w:numPr>
          <w:ilvl w:val="0"/>
          <w:numId w:val="0"/>
        </w:numPr>
        <w:ind w:firstLine="142" w:end="0"/>
        <w:outlineLvl w:val="0"/>
        <w:rPr>
          <w:smallCaps/>
          <w:sz w:val="20"/>
          <w:lang w:val="ru-RU"/>
        </w:rPr>
      </w:pPr>
      <w:r>
        <w:rPr>
          <w:smallCaps/>
          <w:sz w:val="20"/>
        </w:rPr>
        <w:t xml:space="preserve">№ </w:t>
      </w:r>
      <w:r>
        <w:rPr>
          <w:smallCaps/>
          <w:sz w:val="20"/>
          <w:lang w:val="ru-RU"/>
        </w:rPr>
        <w:t>42-ПЕРЧАТ</w:t>
      </w:r>
      <w:r>
        <w:rPr>
          <w:sz w:val="20"/>
        </w:rPr>
        <w:t>-ЭА-</w:t>
      </w:r>
      <w:r>
        <w:rPr>
          <w:sz w:val="20"/>
          <w:lang w:val="ru-RU"/>
        </w:rPr>
        <w:t>25</w:t>
      </w:r>
      <w:r>
        <w:rPr>
          <w:sz w:val="20"/>
        </w:rPr>
        <w:t xml:space="preserve"> </w:t>
      </w:r>
      <w:r>
        <w:rPr>
          <w:smallCaps/>
          <w:sz w:val="20"/>
        </w:rPr>
        <w:t xml:space="preserve">от </w:t>
      </w:r>
      <w:r>
        <w:rPr>
          <w:smallCaps/>
          <w:sz w:val="20"/>
          <w:lang w:val="ru-RU"/>
        </w:rPr>
        <w:t>24</w:t>
      </w:r>
      <w:r>
        <w:rPr>
          <w:smallCaps/>
          <w:sz w:val="20"/>
        </w:rPr>
        <w:t>.</w:t>
      </w:r>
      <w:r>
        <w:rPr>
          <w:smallCaps/>
          <w:sz w:val="20"/>
          <w:lang w:val="ru-RU"/>
        </w:rPr>
        <w:t>11</w:t>
      </w:r>
      <w:r>
        <w:rPr>
          <w:smallCaps/>
          <w:sz w:val="20"/>
        </w:rPr>
        <w:t>.20</w:t>
      </w:r>
      <w:r>
        <w:rPr>
          <w:smallCaps/>
          <w:sz w:val="20"/>
          <w:lang w:val="ru-RU"/>
        </w:rPr>
        <w:t>25</w:t>
      </w:r>
      <w:r>
        <w:rPr>
          <w:smallCaps/>
          <w:sz w:val="20"/>
        </w:rPr>
        <w:t xml:space="preserve">г. </w:t>
      </w:r>
    </w:p>
    <w:p>
      <w:pPr>
        <w:pStyle w:val="Heading"/>
        <w:numPr>
          <w:ilvl w:val="0"/>
          <w:numId w:val="0"/>
        </w:numPr>
        <w:ind w:firstLine="142" w:end="0"/>
        <w:outlineLvl w:val="0"/>
        <w:rPr>
          <w:smallCaps/>
          <w:sz w:val="6"/>
          <w:szCs w:val="6"/>
          <w:lang w:val="ru-RU"/>
        </w:rPr>
      </w:pPr>
      <w:r>
        <w:rPr>
          <w:smallCaps/>
          <w:sz w:val="6"/>
          <w:szCs w:val="6"/>
          <w:lang w:val="ru-RU"/>
        </w:rPr>
      </w:r>
    </w:p>
    <w:p>
      <w:pPr>
        <w:pStyle w:val="BodyTextIndent"/>
        <w:ind w:hanging="0" w:start="0" w:end="0"/>
        <w:jc w:val="start"/>
        <w:rPr/>
      </w:pPr>
      <w:r>
        <w:rPr/>
        <w:t>ОГБУ «Задонский психоневрологический</w:t>
      </w:r>
    </w:p>
    <w:p>
      <w:pPr>
        <w:pStyle w:val="BodyTextIndent"/>
        <w:ind w:hanging="0" w:start="0" w:end="0"/>
        <w:jc w:val="start"/>
        <w:rPr/>
      </w:pPr>
      <w:r>
        <w:rPr/>
        <w:t xml:space="preserve">интернат» Липецкая область, Задонский район,      </w:t>
        <w:tab/>
        <w:tab/>
        <w:t xml:space="preserve">                      «15» декабря  2025г.   </w:t>
      </w:r>
    </w:p>
    <w:p>
      <w:pPr>
        <w:pStyle w:val="BodyTextIndent"/>
        <w:ind w:hanging="0" w:start="0" w:end="0"/>
        <w:jc w:val="start"/>
        <w:rPr>
          <w:u w:val="single"/>
        </w:rPr>
      </w:pPr>
      <w:r>
        <w:rPr>
          <w:u w:val="single"/>
        </w:rPr>
        <w:t>урочище «Скит» Задонского лесхоза</w:t>
      </w:r>
    </w:p>
    <w:p>
      <w:pPr>
        <w:pStyle w:val="BodyTextIndent"/>
        <w:ind w:hanging="0" w:start="0" w:end="0"/>
        <w:jc w:val="start"/>
        <w:rPr>
          <w:vertAlign w:val="superscript"/>
        </w:rPr>
      </w:pPr>
      <w:r>
        <w:rPr>
          <w:vertAlign w:val="superscript"/>
        </w:rPr>
        <w:t xml:space="preserve">                   </w:t>
      </w:r>
      <w:r>
        <w:rPr>
          <w:vertAlign w:val="superscript"/>
        </w:rPr>
        <w:t>(Место проведения процедуры)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84" w:leader="none"/>
        </w:tabs>
        <w:ind w:hanging="0" w:start="0" w:end="0"/>
        <w:jc w:val="both"/>
        <w:outlineLvl w:val="0"/>
        <w:rPr/>
      </w:pPr>
      <w:r>
        <w:rPr/>
        <w:t>Наименование Заказчика:  Областное государственное бюджетное учреждение  «Задонский психоневрологический интернат».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/>
      </w:pPr>
      <w:r>
        <w:rPr/>
        <w:t xml:space="preserve">Предмет Договора: </w:t>
      </w:r>
      <w:r>
        <w:rPr>
          <w:b/>
        </w:rPr>
        <w:t>Поставка перчаток медицинских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/>
      </w:pPr>
      <w:r>
        <w:rPr/>
        <w:t xml:space="preserve">Начальная (максимальная) цена Договора: </w:t>
      </w:r>
      <w:r>
        <w:rPr>
          <w:b/>
          <w:color w:val="000000"/>
        </w:rPr>
        <w:t>365 500,00 рублей</w:t>
      </w:r>
      <w:r>
        <w:rPr>
          <w:b/>
          <w:i/>
          <w:color w:val="000000"/>
        </w:rPr>
        <w:t>. (Триста шестьдесят пять тысяч пятьсот  рублей 00 копеек).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/>
      </w:pPr>
      <w:r>
        <w:rPr/>
        <w:t xml:space="preserve">Извещение о проведении электронного аукциона № </w:t>
      </w:r>
      <w:r>
        <w:rPr>
          <w:lang w:val="en-US"/>
        </w:rPr>
        <w:t>SBR</w:t>
      </w:r>
      <w:r>
        <w:rPr/>
        <w:t xml:space="preserve">003-250009303500042 было размещено 24.11.2025 г. на сайте оператора электронной площадки </w:t>
      </w:r>
      <w:hyperlink r:id="rId2">
        <w:r>
          <w:rPr>
            <w:rStyle w:val="Hyperlink"/>
            <w:color w:val="0000FF"/>
            <w:u w:val="single"/>
          </w:rPr>
          <w:t>http://www.</w:t>
        </w:r>
        <w:r>
          <w:rPr>
            <w:rStyle w:val="Hyperlink"/>
            <w:color w:val="0000FF"/>
            <w:u w:val="single"/>
            <w:lang w:val="en-US"/>
          </w:rPr>
          <w:t>utp</w:t>
        </w:r>
        <w:r>
          <w:rPr>
            <w:rStyle w:val="Hyperlink"/>
            <w:color w:val="0000FF"/>
            <w:u w:val="single"/>
          </w:rPr>
          <w:t>.sberbank-ast.ru</w:t>
        </w:r>
      </w:hyperlink>
      <w:r>
        <w:rPr/>
        <w:t xml:space="preserve"> и 24.11.2025 размещено под № </w:t>
      </w:r>
      <w:r>
        <w:rPr>
          <w:bCs/>
        </w:rPr>
        <w:t xml:space="preserve"> 32515438755 </w:t>
      </w:r>
      <w:r>
        <w:rPr/>
        <w:t xml:space="preserve">на официальном сайте </w:t>
      </w:r>
      <w:hyperlink r:id="rId3">
        <w:r>
          <w:rPr>
            <w:rStyle w:val="Hyperlink"/>
            <w:color w:val="0000FF"/>
            <w:u w:val="single"/>
          </w:rPr>
          <w:t>http://zakupki.gov.ru</w:t>
        </w:r>
      </w:hyperlink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/>
      </w:pPr>
      <w:r>
        <w:rPr/>
        <w:t xml:space="preserve">Источник финансирования: </w:t>
      </w:r>
      <w:r>
        <w:rPr>
          <w:b/>
        </w:rPr>
        <w:t>внебюджетные средства.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/>
      </w:pPr>
      <w:r>
        <w:rPr/>
        <w:t xml:space="preserve">6. Место проведения аукциона: официальный сайт </w:t>
      </w:r>
      <w:hyperlink r:id="rId4">
        <w:r>
          <w:rPr>
            <w:rStyle w:val="Hyperlink"/>
          </w:rPr>
          <w:t>http://</w:t>
        </w:r>
        <w:r>
          <w:rPr>
            <w:rStyle w:val="Hyperlink"/>
            <w:lang w:val="en-US"/>
          </w:rPr>
          <w:t>www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utp</w:t>
        </w:r>
        <w:r>
          <w:rPr>
            <w:rStyle w:val="Hyperlink"/>
          </w:rPr>
          <w:t>.sberbank-ast.ru</w:t>
        </w:r>
      </w:hyperlink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/>
      </w:pPr>
      <w:r>
        <w:rPr/>
        <w:t>7. Дата и время проведения аукциона 12.12.2025г.  с 09:15 до 09:57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/>
      </w:pPr>
      <w:r>
        <w:rPr/>
        <w:t>8. На заседании комиссии при рассмотрении заявок  на участие в электронном аукционе из 5 членов комиссии присутствовали 5, что составляет 100 % от общего числа членов комиссии: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/>
      </w:pPr>
      <w:r>
        <w:rPr/>
        <w:t>Председатель комиссии:      Першина Ирина Александровна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/>
      </w:pPr>
      <w:r>
        <w:rPr/>
        <w:t xml:space="preserve">      </w:t>
      </w:r>
      <w:r>
        <w:rPr/>
        <w:t xml:space="preserve">Члены комиссии:            Болгова Лидия Николаевна 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/>
      </w:pPr>
      <w:r>
        <w:rPr/>
        <w:t>Дрепин Сергей Васильевич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/>
      </w:pPr>
      <w:r>
        <w:rPr/>
        <w:t xml:space="preserve">Карлова Татьяна Владимировна  </w:t>
      </w:r>
    </w:p>
    <w:p>
      <w:pPr>
        <w:pStyle w:val="Style18"/>
        <w:tabs>
          <w:tab w:val="clear" w:pos="720"/>
          <w:tab w:val="left" w:pos="142" w:leader="none"/>
          <w:tab w:val="left" w:pos="284" w:leader="none"/>
        </w:tabs>
        <w:ind w:firstLine="2617" w:start="360" w:end="0"/>
        <w:rPr/>
      </w:pPr>
      <w:r>
        <w:rPr/>
        <w:t>Афанасьева Людмила Викторовна</w:t>
      </w:r>
    </w:p>
    <w:p>
      <w:pPr>
        <w:pStyle w:val="Style18"/>
        <w:tabs>
          <w:tab w:val="clear" w:pos="720"/>
          <w:tab w:val="left" w:pos="142" w:leader="none"/>
          <w:tab w:val="left" w:pos="284" w:leader="none"/>
        </w:tabs>
        <w:ind w:start="0" w:end="0"/>
        <w:rPr/>
      </w:pPr>
      <w:r>
        <w:rPr/>
        <w:t>9. Повестка дня: рассмотрение протокола проведения аукциона поступившего от оператора электронной площадки.</w:t>
      </w:r>
    </w:p>
    <w:p>
      <w:pPr>
        <w:pStyle w:val="Style18"/>
        <w:tabs>
          <w:tab w:val="clear" w:pos="720"/>
          <w:tab w:val="left" w:pos="0" w:leader="none"/>
          <w:tab w:val="left" w:pos="284" w:leader="none"/>
        </w:tabs>
        <w:ind w:start="0" w:end="0"/>
        <w:jc w:val="both"/>
        <w:rPr/>
      </w:pPr>
      <w:r>
        <w:rPr/>
        <w:t>10. На основании протокола проведения аукциона поступившего от оператора электронной площадки Заказчику, были направлены сведения об участниках торгов:</w:t>
      </w:r>
    </w:p>
    <w:tbl>
      <w:tblPr>
        <w:tblW w:w="1134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851"/>
        <w:gridCol w:w="2693"/>
        <w:gridCol w:w="2694"/>
        <w:gridCol w:w="2693"/>
        <w:gridCol w:w="1701"/>
      </w:tblGrid>
      <w:tr>
        <w:trPr>
          <w:trHeight w:val="78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№ </w:t>
            </w:r>
            <w:r>
              <w:rPr>
                <w:sz w:val="19"/>
                <w:szCs w:val="19"/>
              </w:rPr>
              <w:t>по ранжи</w:t>
            </w:r>
          </w:p>
          <w:p>
            <w:pPr>
              <w:pStyle w:val="Normal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рованию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номер заявки 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Фирменное наименование (наименование), организационно-правовая форма, (для юр. Лица)</w:t>
            </w:r>
          </w:p>
          <w:p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Фамилия, имя, отчество, паспортные данные (для физ. Лица), ИНН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 xml:space="preserve">Место нахождения, (для юр. Лица), </w:t>
            </w:r>
          </w:p>
          <w:p>
            <w:pPr>
              <w:pStyle w:val="Normal"/>
              <w:jc w:val="center"/>
              <w:rPr/>
            </w:pPr>
            <w:r>
              <w:rPr>
                <w:sz w:val="19"/>
                <w:szCs w:val="19"/>
              </w:rPr>
              <w:t>Место жительства (для физ. Лица)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Почтовый адрес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Предложение участника аукциона о цене Договора, дата и время поступления предложения 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3139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/>
            </w:pPr>
            <w:r>
              <w:rPr/>
              <w:t>Общество с ограниченной ответственностью «Мега-Офис»</w:t>
            </w:r>
          </w:p>
          <w:p>
            <w:pPr>
              <w:pStyle w:val="Normal"/>
              <w:ind w:end="27"/>
              <w:jc w:val="center"/>
              <w:rPr/>
            </w:pPr>
            <w:r>
              <w:rPr/>
              <w:t>ИНН 3662221896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>
                <w:top w:val="single" w:sz="4" w:space="1" w:color="000000"/>
              </w:pBdr>
              <w:ind w:start="-108" w:end="-107"/>
              <w:jc w:val="center"/>
              <w:rPr/>
            </w:pPr>
            <w:r>
              <w:rPr/>
              <w:t>394016, Воронежская обл., г. Воронеж, ул. 45 Стрелковой Дивизии, д. 255, оф. 202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07"/>
              <w:jc w:val="center"/>
              <w:rPr>
                <w:rStyle w:val="textspanview"/>
              </w:rPr>
            </w:pPr>
            <w:r>
              <w:rPr>
                <w:rStyle w:val="textspanview"/>
              </w:rPr>
              <w:t>394026, Воронежская обл., г. Воронеж, ул. 45 Стрелковой Дивизии, д. 255, оф. 202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246 712,50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12.12.2025 </w:t>
            </w:r>
          </w:p>
          <w:p>
            <w:pPr>
              <w:pStyle w:val="Normal"/>
              <w:jc w:val="center"/>
              <w:rPr/>
            </w:pPr>
            <w:r>
              <w:rPr/>
              <w:t>09:37:34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817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/>
            </w:pPr>
            <w:r>
              <w:rPr/>
              <w:t>ООО «ГАРАНТ-М»</w:t>
            </w:r>
          </w:p>
          <w:p>
            <w:pPr>
              <w:pStyle w:val="Normal"/>
              <w:ind w:end="27"/>
              <w:jc w:val="center"/>
              <w:rPr/>
            </w:pPr>
            <w:r>
              <w:rPr/>
              <w:t>ИНН 7716644263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07"/>
              <w:jc w:val="center"/>
              <w:rPr/>
            </w:pPr>
            <w:r>
              <w:rPr/>
              <w:t>129337, г. Москва, Ярославский, ул. Красная Сосна, д. 30, к./стр. 1, оф.1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07"/>
              <w:jc w:val="center"/>
              <w:rPr/>
            </w:pPr>
            <w:r>
              <w:rPr/>
              <w:t>129337, г. Москва, Ярославский, ул. Красная Сосна, д. 30, к./стр. 1, оф.1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248 000,00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12.12.2025 </w:t>
            </w:r>
          </w:p>
          <w:p>
            <w:pPr>
              <w:pStyle w:val="Normal"/>
              <w:jc w:val="center"/>
              <w:rPr/>
            </w:pPr>
            <w:r>
              <w:rPr/>
              <w:t>09:38:50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3511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/>
            </w:pPr>
            <w:r>
              <w:rPr/>
              <w:t>ИП Тужина Светлана Васильевна</w:t>
            </w:r>
          </w:p>
          <w:p>
            <w:pPr>
              <w:pStyle w:val="Normal"/>
              <w:ind w:end="27"/>
              <w:jc w:val="center"/>
              <w:rPr/>
            </w:pPr>
            <w:r>
              <w:rPr/>
              <w:t>ИНН 660311114220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07"/>
              <w:jc w:val="center"/>
              <w:rPr/>
            </w:pPr>
            <w:r>
              <w:rPr/>
              <w:t>620089, Свердловская обл., г. Екатеринбург, ул. Луганская, д.4, кв. 170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07"/>
              <w:jc w:val="center"/>
              <w:rPr/>
            </w:pPr>
            <w:r>
              <w:rPr/>
              <w:t>620089, Свердловская обл., г. Екатеринбург, ул. Луганская, д.4, кв. 170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250 367,50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12.12.2025 </w:t>
            </w:r>
          </w:p>
          <w:p>
            <w:pPr>
              <w:pStyle w:val="Normal"/>
              <w:jc w:val="center"/>
              <w:rPr/>
            </w:pPr>
            <w:r>
              <w:rPr/>
              <w:t>09:35:56</w:t>
            </w:r>
          </w:p>
        </w:tc>
      </w:tr>
    </w:tbl>
    <w:p>
      <w:pPr>
        <w:pStyle w:val="Normal"/>
        <w:ind w:end="27"/>
        <w:jc w:val="both"/>
        <w:rPr/>
      </w:pPr>
      <w:r>
        <w:rPr/>
        <w:t xml:space="preserve">11. Признать победителем электронного аукциона участника размещения </w:t>
      </w:r>
      <w:r>
        <w:rPr>
          <w:b/>
        </w:rPr>
        <w:t xml:space="preserve">Общество с ограниченной ответственностью «Мега-Офис», </w:t>
      </w:r>
      <w:r>
        <w:rPr/>
        <w:t xml:space="preserve">предложивший наиболее низкую цену Договора </w:t>
      </w:r>
      <w:r>
        <w:rPr>
          <w:b/>
        </w:rPr>
        <w:t xml:space="preserve">246 712,50 руб. (Двести сорок шесть тысяч семьсот двенадцать рублей 50 копеек) </w:t>
      </w:r>
      <w:r>
        <w:rPr>
          <w:rStyle w:val="Style12"/>
        </w:rPr>
        <w:t xml:space="preserve"> </w:t>
      </w:r>
      <w:r>
        <w:rPr/>
        <w:t>и заявка которого соответствует требованиям документации об аукционе.</w:t>
      </w:r>
    </w:p>
    <w:p>
      <w:pPr>
        <w:pStyle w:val="Normal"/>
        <w:tabs>
          <w:tab w:val="clear" w:pos="720"/>
          <w:tab w:val="left" w:pos="567" w:leader="none"/>
        </w:tabs>
        <w:jc w:val="both"/>
        <w:rPr/>
      </w:pPr>
      <w:r>
        <w:rPr/>
        <w:t xml:space="preserve">12. Настоящий протокол подлежит размещению на площадке Закрытого акционерного общества "Сбербанк - Автоматизированная система торгов" </w:t>
      </w:r>
      <w:hyperlink r:id="rId5">
        <w:r>
          <w:rPr>
            <w:rStyle w:val="Hyperlink"/>
          </w:rPr>
          <w:t>http://www.</w:t>
        </w:r>
        <w:r>
          <w:rPr>
            <w:rStyle w:val="Hyperlink"/>
            <w:lang w:val="en-US"/>
          </w:rPr>
          <w:t>utp</w:t>
        </w:r>
        <w:r>
          <w:rPr>
            <w:rStyle w:val="Hyperlink"/>
          </w:rPr>
          <w:t>.sberbank-ast.ru</w:t>
        </w:r>
      </w:hyperlink>
      <w:r>
        <w:rPr/>
        <w:t xml:space="preserve">  и в единой информационной системе (на официальном сайте) </w:t>
      </w:r>
      <w:hyperlink r:id="rId6">
        <w:r>
          <w:rPr>
            <w:rStyle w:val="Hyperlink"/>
          </w:rPr>
          <w:t>http://zakupki.gov.ru</w:t>
        </w:r>
      </w:hyperlink>
      <w:r>
        <w:rPr/>
        <w:t xml:space="preserve">  </w:t>
      </w:r>
    </w:p>
    <w:p>
      <w:pPr>
        <w:pStyle w:val="Normal"/>
        <w:jc w:val="both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ind w:firstLine="1277" w:start="708" w:end="0"/>
        <w:rPr/>
      </w:pPr>
      <w:r>
        <w:rPr/>
        <w:t>Председатель комиссии:     _________________        Першина И. А.</w:t>
      </w:r>
    </w:p>
    <w:p>
      <w:pPr>
        <w:pStyle w:val="Normal"/>
        <w:ind w:firstLine="425" w:start="4536" w:end="0"/>
        <w:rPr/>
      </w:pPr>
      <w:r>
        <w:rPr/>
        <w:t xml:space="preserve">       </w:t>
      </w:r>
      <w:r>
        <w:rPr>
          <w:sz w:val="8"/>
          <w:szCs w:val="8"/>
        </w:rPr>
        <w:t>(подпись)</w:t>
      </w:r>
    </w:p>
    <w:p>
      <w:pPr>
        <w:pStyle w:val="Normal"/>
        <w:ind w:start="708" w:end="0"/>
        <w:rPr/>
      </w:pPr>
      <w:r>
        <w:rPr/>
        <w:t xml:space="preserve">                                </w:t>
      </w:r>
      <w:r>
        <w:rPr/>
        <w:t xml:space="preserve">Члены комиссии:       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        Болгова Л. Н.</w:t>
      </w:r>
    </w:p>
    <w:p>
      <w:pPr>
        <w:pStyle w:val="Normal"/>
        <w:ind w:hanging="284" w:start="284" w:end="0"/>
        <w:jc w:val="both"/>
        <w:rPr/>
      </w:pPr>
      <w:r>
        <w:rPr/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ind w:start="3829" w:end="0"/>
        <w:rPr/>
      </w:pPr>
      <w:r>
        <w:rPr/>
        <w:t xml:space="preserve">                </w:t>
      </w:r>
      <w:r>
        <w:rPr/>
        <w:t>_________________        Дрепин С. В.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6135" w:leader="none"/>
        </w:tabs>
        <w:ind w:hanging="284" w:start="284" w:end="0"/>
        <w:jc w:val="both"/>
        <w:rPr/>
      </w:pPr>
      <w:r>
        <w:rPr/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  <w:tab/>
      </w:r>
    </w:p>
    <w:p>
      <w:pPr>
        <w:pStyle w:val="Normal"/>
        <w:ind w:start="3829" w:end="0"/>
        <w:rPr/>
      </w:pPr>
      <w:r>
        <w:rPr/>
        <w:t xml:space="preserve">                 </w:t>
      </w:r>
      <w:r>
        <w:rPr/>
        <w:t>_________________       Карлова Т. В.</w:t>
      </w:r>
    </w:p>
    <w:p>
      <w:pPr>
        <w:pStyle w:val="Normal"/>
        <w:ind w:hanging="284" w:start="284" w:end="0"/>
        <w:jc w:val="both"/>
        <w:rPr/>
      </w:pPr>
      <w:r>
        <w:rPr/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ind w:firstLine="4536" w:start="284" w:end="0"/>
        <w:jc w:val="both"/>
        <w:rPr/>
      </w:pPr>
      <w:r>
        <w:rPr/>
        <w:t>_________________       Афанасьева Л. В.</w:t>
      </w:r>
    </w:p>
    <w:p>
      <w:pPr>
        <w:pStyle w:val="Normal"/>
        <w:ind w:hanging="284" w:start="284" w:end="0"/>
        <w:jc w:val="both"/>
        <w:rPr/>
      </w:pPr>
      <w:r>
        <w:rPr/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jc w:val="both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Директор ОГБУ «Задонский </w:t>
      </w:r>
    </w:p>
    <w:p>
      <w:pPr>
        <w:pStyle w:val="Normal"/>
        <w:jc w:val="both"/>
        <w:rPr/>
      </w:pPr>
      <w:r>
        <w:rPr/>
        <w:t>психоневрологический интернат»</w:t>
        <w:tab/>
        <w:tab/>
        <w:tab/>
        <w:tab/>
        <w:tab/>
        <w:t>Черемисин М. В.</w:t>
      </w:r>
    </w:p>
    <w:sectPr>
      <w:footerReference w:type="default" r:id="rId7"/>
      <w:footerReference w:type="first" r:id="rId8"/>
      <w:type w:val="nextPage"/>
      <w:pgSz w:w="11906" w:h="16838"/>
      <w:pgMar w:left="567" w:right="566" w:gutter="0" w:header="0" w:top="284" w:footer="720" w:bottom="776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CYR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 xml:space="preserve">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>
        <w:vertAlign w:val="baseline"/>
        <w:position w:val="0"/>
        <w:sz w:val="24"/>
        <w:b w:val="false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222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222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582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582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942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942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302" w:hanging="180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424"/>
        </w:tabs>
        <w:ind w:start="424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360" w:leader="none"/>
      </w:tabs>
      <w:ind w:hanging="0" w:start="426" w:end="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83" w:start="426" w:end="0"/>
      <w:jc w:val="both"/>
      <w:outlineLvl w:val="4"/>
    </w:pPr>
    <w:rPr>
      <w:b/>
      <w:i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position w:val="0"/>
      <w:sz w:val="24"/>
      <w:vertAlign w:val="baseline"/>
    </w:rPr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>
      <w:b w:val="false"/>
    </w:rPr>
  </w:style>
  <w:style w:type="character" w:styleId="WW8Num8z1">
    <w:name w:val="WW8Num8z1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b w:val="false"/>
      <w:sz w:val="24"/>
      <w:szCs w:val="24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  <w:position w:val="0"/>
      <w:sz w:val="24"/>
      <w:vertAlign w:val="baseline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b w:val="false"/>
      <w:position w:val="0"/>
      <w:sz w:val="24"/>
      <w:vertAlign w:val="baseline"/>
    </w:rPr>
  </w:style>
  <w:style w:type="character" w:styleId="WW8Num24z1">
    <w:name w:val="WW8Num24z1"/>
    <w:qFormat/>
    <w:rPr/>
  </w:style>
  <w:style w:type="character" w:styleId="WW8Num25z0">
    <w:name w:val="WW8Num25z0"/>
    <w:qFormat/>
    <w:rPr>
      <w:b w:val="false"/>
    </w:rPr>
  </w:style>
  <w:style w:type="character" w:styleId="WW8Num26z0">
    <w:name w:val="WW8Num26z0"/>
    <w:qFormat/>
    <w:rPr>
      <w:b w:val="false"/>
    </w:rPr>
  </w:style>
  <w:style w:type="character" w:styleId="WW8Num27z0">
    <w:name w:val="WW8Num27z0"/>
    <w:qFormat/>
    <w:rPr>
      <w:b w:val="false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b w:val="false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0z0">
    <w:name w:val="WW8Num40z0"/>
    <w:qFormat/>
    <w:rPr>
      <w:b/>
      <w:i w:val="false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5z0">
    <w:name w:val="WW8Num45z0"/>
    <w:qFormat/>
    <w:rPr/>
  </w:style>
  <w:style w:type="character" w:styleId="Style7">
    <w:name w:val="Основной шрифт абзаца"/>
    <w:qFormat/>
    <w:rPr/>
  </w:style>
  <w:style w:type="character" w:styleId="Style8">
    <w:name w:val="Îñíîâíîé øðèôò"/>
    <w:qFormat/>
    <w:rPr/>
  </w:style>
  <w:style w:type="character" w:styleId="PageNumber">
    <w:name w:val="page number"/>
    <w:basedOn w:val="Style7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1">
    <w:name w:val="Заголовок 1 Знак"/>
    <w:qFormat/>
    <w:rPr>
      <w:sz w:val="24"/>
      <w:lang w:val="ru-RU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iceouttxt4">
    <w:name w:val="iceouttxt4"/>
    <w:basedOn w:val="Style7"/>
    <w:qFormat/>
    <w:rPr/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Style9">
    <w:name w:val="Нижний колонтитул Знак"/>
    <w:basedOn w:val="Style7"/>
    <w:qFormat/>
    <w:rPr/>
  </w:style>
  <w:style w:type="character" w:styleId="Style10">
    <w:name w:val="Верхний колонтитул Знак"/>
    <w:basedOn w:val="Style7"/>
    <w:qFormat/>
    <w:rPr/>
  </w:style>
  <w:style w:type="character" w:styleId="Style11">
    <w:name w:val="Название Знак"/>
    <w:qFormat/>
    <w:rPr>
      <w:b/>
      <w:sz w:val="32"/>
    </w:rPr>
  </w:style>
  <w:style w:type="character" w:styleId="textspanview">
    <w:name w:val="textspanview"/>
    <w:basedOn w:val="Style7"/>
    <w:qFormat/>
    <w:rPr/>
  </w:style>
  <w:style w:type="character" w:styleId="money">
    <w:name w:val="money"/>
    <w:qFormat/>
    <w:rPr/>
  </w:style>
  <w:style w:type="character" w:styleId="Style12">
    <w:name w:val="Основной текст с отступом Знак"/>
    <w:basedOn w:val="Style7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32"/>
      <w:lang w:val="en-US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">
    <w:name w:val="Body Text 2"/>
    <w:basedOn w:val="Normal"/>
    <w:qFormat/>
    <w:pPr/>
    <w:rPr>
      <w:b/>
      <w:i/>
    </w:rPr>
  </w:style>
  <w:style w:type="paragraph" w:styleId="BodyTextIndent2">
    <w:name w:val="Body Text Indent 2"/>
    <w:basedOn w:val="Normal"/>
    <w:qFormat/>
    <w:pPr>
      <w:ind w:hanging="0" w:start="360" w:end="0"/>
      <w:jc w:val="both"/>
    </w:pPr>
    <w:rPr/>
  </w:style>
  <w:style w:type="paragraph" w:styleId="BodyTextIndent3">
    <w:name w:val="Body Text Indent 3"/>
    <w:basedOn w:val="Normal"/>
    <w:qFormat/>
    <w:pPr>
      <w:ind w:hanging="0" w:start="426" w:end="0"/>
      <w:jc w:val="both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1">
    <w:name w:val="Body Text 21"/>
    <w:basedOn w:val="Normal"/>
    <w:qFormat/>
    <w:pPr>
      <w:jc w:val="both"/>
    </w:pPr>
    <w:rPr>
      <w:i/>
    </w:rPr>
  </w:style>
  <w:style w:type="paragraph" w:styleId="BodyTextIndent">
    <w:name w:val="Body Text Indent"/>
    <w:basedOn w:val="Normal"/>
    <w:pPr>
      <w:numPr>
        <w:ilvl w:val="0"/>
        <w:numId w:val="0"/>
      </w:numPr>
      <w:ind w:firstLine="283" w:start="426" w:end="0"/>
      <w:jc w:val="both"/>
    </w:pPr>
    <w:rPr/>
  </w:style>
  <w:style w:type="paragraph" w:styleId="2">
    <w:name w:val="Основной текст с отступом 2"/>
    <w:basedOn w:val="Normal"/>
    <w:qFormat/>
    <w:pPr>
      <w:ind w:hanging="0" w:start="585" w:end="0"/>
      <w:jc w:val="both"/>
    </w:pPr>
    <w:rPr/>
  </w:style>
  <w:style w:type="paragraph" w:styleId="21">
    <w:name w:val="Основной текст 2"/>
    <w:basedOn w:val="Normal"/>
    <w:qFormat/>
    <w:pPr>
      <w:jc w:val="both"/>
    </w:pPr>
    <w:rPr>
      <w:b/>
      <w:i/>
      <w:sz w:val="24"/>
    </w:rPr>
  </w:style>
  <w:style w:type="paragraph" w:styleId="3">
    <w:name w:val="Основной текст с отступом 3"/>
    <w:basedOn w:val="Normal"/>
    <w:qFormat/>
    <w:pPr>
      <w:ind w:firstLine="567" w:start="0" w:end="0"/>
      <w:jc w:val="both"/>
    </w:pPr>
    <w:rPr/>
  </w:style>
  <w:style w:type="paragraph" w:styleId="ConsNormal">
    <w:name w:val="ConsNormal"/>
    <w:qFormat/>
    <w:pPr>
      <w:widowControl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13">
    <w:name w:val="Название объекта"/>
    <w:basedOn w:val="Normal"/>
    <w:qFormat/>
    <w:pPr>
      <w:jc w:val="center"/>
    </w:pPr>
    <w:rPr>
      <w:rFonts w:ascii="Arial" w:hAnsi="Arial" w:cs="Arial"/>
      <w:b/>
    </w:rPr>
  </w:style>
  <w:style w:type="paragraph" w:styleId="Normal1">
    <w:name w:val="Normal1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CFFFF" w:val="clear"/>
      <w:spacing w:before="100" w:after="100"/>
      <w:jc w:val="end"/>
      <w:textAlignment w:val="top"/>
    </w:pPr>
    <w:rPr>
      <w:rFonts w:ascii="Arial CYR" w:hAnsi="Arial CYR" w:cs="Arial CYR"/>
      <w:sz w:val="18"/>
      <w:szCs w:val="18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b/>
      <w:bCs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GaramondNarrowC;GaramondNarrowC" w:hAnsi="GaramondNarrowC;GaramondNarrowC" w:eastAsia="Times New Roman" w:cs="GaramondNarrowC;GaramondNarrowC"/>
      <w:color w:val="000000"/>
      <w:sz w:val="24"/>
      <w:szCs w:val="24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4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5">
    <w:name w:val="Знак"/>
    <w:basedOn w:val="Normal"/>
    <w:qFormat/>
    <w:pPr>
      <w:spacing w:before="100" w:after="100"/>
    </w:pPr>
    <w:rPr>
      <w:rFonts w:ascii="Tahoma" w:hAnsi="Tahoma" w:cs="Tahoma"/>
      <w:lang w:val="en-US"/>
    </w:rPr>
  </w:style>
  <w:style w:type="paragraph" w:styleId="32">
    <w:name w:val="Пункт3"/>
    <w:basedOn w:val="Normal"/>
    <w:qFormat/>
    <w:pPr>
      <w:numPr>
        <w:ilvl w:val="0"/>
        <w:numId w:val="3"/>
      </w:numPr>
    </w:pPr>
    <w:rPr>
      <w:sz w:val="24"/>
      <w:szCs w:val="24"/>
    </w:rPr>
  </w:style>
  <w:style w:type="paragraph" w:styleId="22">
    <w:name w:val="Список 2"/>
    <w:basedOn w:val="Normal"/>
    <w:qFormat/>
    <w:pPr>
      <w:widowControl w:val="false"/>
      <w:autoSpaceDE w:val="false"/>
      <w:ind w:hanging="283" w:start="566" w:end="0"/>
    </w:pPr>
    <w:rPr>
      <w:i/>
      <w:iCs/>
    </w:rPr>
  </w:style>
  <w:style w:type="paragraph" w:styleId="23">
    <w:name w:val="Красная строка 2"/>
    <w:basedOn w:val="BodyTextIndent"/>
    <w:qFormat/>
    <w:pPr>
      <w:numPr>
        <w:ilvl w:val="0"/>
        <w:numId w:val="0"/>
      </w:numPr>
      <w:spacing w:before="0" w:after="120"/>
      <w:ind w:firstLine="210" w:start="283" w:end="0"/>
      <w:jc w:val="start"/>
    </w:pPr>
    <w:rPr>
      <w:sz w:val="28"/>
      <w:szCs w:val="24"/>
    </w:rPr>
  </w:style>
  <w:style w:type="paragraph" w:styleId="xl32">
    <w:name w:val="xl32"/>
    <w:basedOn w:val="Normal"/>
    <w:qFormat/>
    <w:pPr>
      <w:spacing w:before="100" w:after="100"/>
      <w:textAlignment w:val="center"/>
    </w:pPr>
    <w:rPr>
      <w:sz w:val="24"/>
      <w:szCs w:val="24"/>
    </w:rPr>
  </w:style>
  <w:style w:type="paragraph" w:styleId="Style16">
    <w:name w:val="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2">
    <w:name w:val=" Знак Знак1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3">
    <w:name w:val="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ConsCell">
    <w:name w:val="Con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1">
    <w:name w:val="Style 2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111">
    <w:name w:val=" 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FootnoteText">
    <w:name w:val="footnote text"/>
    <w:basedOn w:val="Normal"/>
    <w:pPr/>
    <w:rPr/>
  </w:style>
  <w:style w:type="paragraph" w:styleId="Style18">
    <w:name w:val="Абзац списка"/>
    <w:basedOn w:val="Normal"/>
    <w:qFormat/>
    <w:pPr>
      <w:ind w:hanging="0" w:start="708" w:end="0"/>
    </w:pPr>
    <w:rPr/>
  </w:style>
  <w:style w:type="paragraph" w:styleId="Textbody">
    <w:name w:val="Text body"/>
    <w:basedOn w:val="Normal"/>
    <w:qFormat/>
    <w:pPr>
      <w:widowControl w:val="false"/>
      <w:suppressAutoHyphens w:val="true"/>
      <w:spacing w:before="0" w:after="120"/>
      <w:textAlignment w:val="baseline"/>
    </w:pPr>
    <w:rPr>
      <w:rFonts w:eastAsia="Andale Sans UI" w:cs="Tahoma"/>
      <w:kern w:val="2"/>
      <w:sz w:val="24"/>
      <w:szCs w:val="24"/>
      <w:lang w:val="de-DE" w:eastAsia="ja-JP" w:bidi="fa-IR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9">
    <w:name w:val="Без интервала"/>
    <w:qFormat/>
    <w:pPr>
      <w:widowControl w:val="false"/>
      <w:shd w:fill="FFFFFF" w:val="clear"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utp.sberbank-ast.ru/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hyperlink" Target="http://www.utp.sberbank-ast.ru/" TargetMode="External"/><Relationship Id="rId5" Type="http://schemas.openxmlformats.org/officeDocument/2006/relationships/hyperlink" Target="http://www.utp.sberbank-ast.ru/" TargetMode="External"/><Relationship Id="rId6" Type="http://schemas.openxmlformats.org/officeDocument/2006/relationships/hyperlink" Target="http://zakupki.gov.ru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2014-03-17T08:04:00Z</dcterms:created>
  <dc:creator>Ермакович Галина Прокопьевна</dc:creator>
  <dc:description/>
  <cp:keywords/>
  <dc:language>en-US</dc:language>
  <cp:lastModifiedBy>user</cp:lastModifiedBy>
  <cp:lastPrinted>2025-12-15T08:01:00Z</cp:lastPrinted>
  <dcterms:modified xsi:type="dcterms:W3CDTF">2025-12-15T05:01:00Z</dcterms:modified>
  <cp:revision>70</cp:revision>
  <dc:subject/>
  <dc:title>2</dc:title>
</cp:coreProperties>
</file>