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messagecaption"/>
        <w:bidi w:val="0"/>
        <w:spacing w:lineRule="atLeast" w:line="0"/>
        <w:jc w:val="center"/>
        <w:rPr/>
      </w:pPr>
      <w:r>
        <w:rPr/>
        <w:t>РАССМОТРЕНИЕ ЗАЯВОК ПО АУКЦИОНУ</w:t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(в редакции № 1)</w:t>
      </w:r>
    </w:p>
    <w:p>
      <w:pPr>
        <w:pStyle w:val="messagesubcaption"/>
        <w:bidi w:val="0"/>
        <w:jc w:val="center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variable"/>
        <w:bidi w:val="0"/>
        <w:jc w:val="start"/>
        <w:rPr/>
      </w:pPr>
      <w:r>
        <w:rPr/>
        <w:t>Номер процедуры:</w:t>
      </w:r>
      <w:r>
        <w:rPr>
          <w:b w:val="false"/>
          <w:i w:val="false"/>
          <w:u w:val="none"/>
        </w:rPr>
        <w:t xml:space="preserve"> 0130025010DP</w:t>
      </w:r>
    </w:p>
    <w:p>
      <w:pPr>
        <w:pStyle w:val="variable"/>
        <w:bidi w:val="0"/>
        <w:jc w:val="start"/>
        <w:rPr/>
      </w:pPr>
      <w:r>
        <w:rPr/>
        <w:t>Реестровый номер (ЕИС):</w:t>
      </w:r>
      <w:r>
        <w:rPr>
          <w:b w:val="false"/>
          <w:i w:val="false"/>
          <w:u w:val="none"/>
        </w:rPr>
        <w:t xml:space="preserve"> 32515458928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I. Общие положения</w:t>
      </w:r>
    </w:p>
    <w:p>
      <w:pPr>
        <w:pStyle w:val="variable"/>
        <w:bidi w:val="0"/>
        <w:jc w:val="start"/>
        <w:rPr/>
      </w:pPr>
      <w:r>
        <w:rPr/>
        <w:t>Способ закупки:</w:t>
      </w:r>
      <w:r>
        <w:rPr>
          <w:b w:val="false"/>
          <w:i w:val="false"/>
          <w:u w:val="none"/>
        </w:rPr>
        <w:t xml:space="preserve"> Аукцион по 223-ФЗ.</w:t>
      </w:r>
    </w:p>
    <w:p>
      <w:pPr>
        <w:pStyle w:val="variable"/>
        <w:bidi w:val="0"/>
        <w:jc w:val="start"/>
        <w:rPr/>
      </w:pPr>
      <w:r>
        <w:rPr/>
        <w:t>Сведения об организаторе: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Сведения о заказчике:</w:t>
      </w:r>
      <w:r>
        <w:rPr>
          <w:b w:val="false"/>
          <w:i w:val="false"/>
          <w:u w:val="none"/>
        </w:rPr>
        <w:t xml:space="preserve"> МУНИЦИПАЛЬНОЕ БЮДЖЕТНОЕ ДОШКОЛЬНОЕ ОБРАЗОВАТЕЛЬНОЕ УЧРЕЖДЕНИЕ - ДЕТСКИЙ САД ОБЩЕРАЗВИВАЮЩЕГО ВИДА С ПРИОРИТЕТНЫМ ОСУЩЕСТВЛЕНИЕМ ДЕЯТЕЛЬНОСТИ ПО ПОЗНАВАТЕЛЬНО-РЕЧЕВОМУ РАЗВИТИЮ ВОСПИТАННИКОВ № 121 (ИНН: 6674101341, КПП: 667901001, ОГРН: 1026605761368).</w:t>
      </w:r>
    </w:p>
    <w:p>
      <w:pPr>
        <w:pStyle w:val="text"/>
        <w:bidi w:val="0"/>
        <w:spacing w:lineRule="auto" w:line="240"/>
        <w:jc w:val="start"/>
        <w:rPr/>
      </w:pPr>
      <w:r>
        <w:rPr/>
        <w:t>Место нахождения: 620085, Свердловская обл, г Екатеринбург, р-н Чкаловский, ул Братская, дом 16, корпус а.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620085, Свердловская обл, г Екатеринбург, р-н Чкаловский, ул Братская, дом 16, корпус а.</w:t>
      </w:r>
    </w:p>
    <w:p>
      <w:pPr>
        <w:pStyle w:val="variable"/>
        <w:bidi w:val="0"/>
        <w:jc w:val="start"/>
        <w:rPr/>
      </w:pPr>
      <w:r>
        <w:rPr/>
        <w:t>Контактная информация:</w:t>
      </w:r>
      <w:r>
        <w:rPr>
          <w:b w:val="false"/>
          <w:i w:val="false"/>
          <w:u w:val="none"/>
        </w:rPr>
        <w:t xml:space="preserve"> Фатуллаева О. В., тел.: +7 967 851-77-57, e-mail: 121-detsad@mail.ru</w:t>
      </w:r>
    </w:p>
    <w:p>
      <w:pPr>
        <w:pStyle w:val="variable"/>
        <w:bidi w:val="0"/>
        <w:jc w:val="start"/>
        <w:rPr/>
      </w:pPr>
      <w:r>
        <w:rPr/>
        <w:t>Сведения об операторе электронной площадки:</w:t>
      </w:r>
      <w:r>
        <w:rPr>
          <w:b w:val="false"/>
          <w:i w:val="false"/>
          <w:u w:val="none"/>
        </w:rPr>
        <w:t xml:space="preserve"> ООО «ТОРГИ-ОНЛАЙН» (ИНН: 0276944133, КПП: 027601001, ОГРН: 1190280048419).</w:t>
      </w:r>
    </w:p>
    <w:p>
      <w:pPr>
        <w:pStyle w:val="text"/>
        <w:bidi w:val="0"/>
        <w:spacing w:lineRule="auto" w:line="240"/>
        <w:jc w:val="start"/>
        <w:rPr/>
      </w:pPr>
      <w:r>
        <w:rPr/>
        <w:t>Юридический адрес: 450022 г. Уфа, улица Менделеева, 134/7</w:t>
      </w:r>
    </w:p>
    <w:p>
      <w:pPr>
        <w:pStyle w:val="text"/>
        <w:bidi w:val="0"/>
        <w:spacing w:lineRule="auto" w:line="240"/>
        <w:jc w:val="start"/>
        <w:rPr/>
      </w:pPr>
      <w:r>
        <w:rPr/>
        <w:t>Почтовый адрес: 450022 г. Уфа, улица Менделеева, 134/7 офис 424</w:t>
      </w:r>
    </w:p>
    <w:p>
      <w:pPr>
        <w:pStyle w:val="text"/>
        <w:bidi w:val="0"/>
        <w:spacing w:lineRule="auto" w:line="240"/>
        <w:jc w:val="star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bidi w:val="0"/>
        <w:jc w:val="start"/>
        <w:rPr/>
      </w:pPr>
      <w:r>
        <w:rPr/>
        <w:t>Наименование закупки:</w:t>
      </w:r>
      <w:r>
        <w:rPr>
          <w:b w:val="false"/>
          <w:i w:val="false"/>
          <w:u w:val="none"/>
        </w:rPr>
        <w:t xml:space="preserve"> Поставка продуктов питания (овощи в.у)</w:t>
      </w:r>
    </w:p>
    <w:p>
      <w:pPr>
        <w:pStyle w:val="variable"/>
        <w:bidi w:val="0"/>
        <w:jc w:val="start"/>
        <w:rPr/>
      </w:pPr>
      <w:r>
        <w:rPr/>
        <w:t>Предмет договора (лота):</w:t>
      </w:r>
      <w:r>
        <w:rPr>
          <w:b w:val="false"/>
          <w:i w:val="false"/>
          <w:u w:val="none"/>
        </w:rPr>
        <w:t xml:space="preserve"> Поставка продуктов питания (овощи в.у).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9"/>
        <w:gridCol w:w="1675"/>
        <w:gridCol w:w="1555"/>
        <w:gridCol w:w="1384"/>
        <w:gridCol w:w="1829"/>
        <w:gridCol w:w="2776"/>
      </w:tblGrid>
      <w:tr>
        <w:trPr/>
        <w:tc>
          <w:tcPr>
            <w:tcW w:w="41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167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155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84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182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277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Лук, в/у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700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01.13.43.110: Лук репчатый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Капуста, в/у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1100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01.13.12.120: Капуста белокочанная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Картофель, в/у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3500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01.13.51.120: Картофель столовый поздний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Морковь, в/у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700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01.13.41.110: Морковь столовая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  <w:tr>
        <w:trPr/>
        <w:tc>
          <w:tcPr>
            <w:tcW w:w="41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7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Свекла, в/у</w:t>
            </w:r>
          </w:p>
        </w:tc>
        <w:tc>
          <w:tcPr>
            <w:tcW w:w="155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900 (Килограмм)</w:t>
            </w:r>
          </w:p>
        </w:tc>
        <w:tc>
          <w:tcPr>
            <w:tcW w:w="1384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snapToGrid w:val="false"/>
              <w:jc w:val="star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82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01.13.49.110: Свекла столовая</w:t>
            </w:r>
          </w:p>
        </w:tc>
        <w:tc>
          <w:tcPr>
            <w:tcW w:w="277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01.13: Выращивание овощей, бахчевых, корнеплодных и клубнеплодных культур, грибов и трюфелей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p>
      <w:pPr>
        <w:pStyle w:val="variable"/>
        <w:bidi w:val="0"/>
        <w:jc w:val="start"/>
        <w:rPr/>
      </w:pPr>
      <w:r>
        <w:rPr/>
        <w:t>Количество поставляемого товара, объем выполняемых работ, оказываемых услуг:</w:t>
      </w:r>
      <w:r>
        <w:rPr>
          <w:b w:val="false"/>
          <w:i w:val="false"/>
          <w:u w:val="none"/>
        </w:rPr>
        <w:t xml:space="preserve"> Лук, в/у: 700 Килограмм, Капуста, в/у: 1100 Килограмм, Картофель, в/у: 3500 Килограмм, Морковь, в/у: 700 Килограмм, Свекла, в/у: 900 Килограмм.</w:t>
      </w:r>
    </w:p>
    <w:p>
      <w:pPr>
        <w:pStyle w:val="variable"/>
        <w:bidi w:val="0"/>
        <w:jc w:val="start"/>
        <w:rPr/>
      </w:pPr>
      <w:r>
        <w:rPr/>
        <w:t>Начальная (максимальная) цена договора (лота):</w:t>
      </w:r>
      <w:r>
        <w:rPr>
          <w:b w:val="false"/>
          <w:i w:val="false"/>
          <w:u w:val="none"/>
        </w:rPr>
        <w:t xml:space="preserve"> 853 875.00 руб.</w:t>
      </w:r>
    </w:p>
    <w:p>
      <w:pPr>
        <w:pStyle w:val="variable"/>
        <w:bidi w:val="0"/>
        <w:jc w:val="start"/>
        <w:rPr/>
      </w:pPr>
      <w:r>
        <w:rPr/>
        <w:t>Особенности проведения закупки:</w:t>
      </w:r>
      <w:r>
        <w:rPr>
          <w:b w:val="false"/>
          <w:i w:val="false"/>
          <w:u w:val="non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лицами; требуется декларация о соответствии участника закупки обязательным требованиям.</w:t>
      </w:r>
    </w:p>
    <w:p>
      <w:pPr>
        <w:pStyle w:val="variable"/>
        <w:bidi w:val="0"/>
        <w:jc w:val="start"/>
        <w:rPr/>
      </w:pPr>
      <w:r>
        <w:rPr/>
        <w:t>Срок предоставления документации о закупке:</w:t>
      </w:r>
      <w:r>
        <w:rPr>
          <w:b w:val="false"/>
          <w:i w:val="false"/>
          <w:u w:val="none"/>
        </w:rPr>
        <w:t xml:space="preserve"> с 27 ноября 2025 года по 15 декабря 2025 года.</w:t>
      </w:r>
    </w:p>
    <w:p>
      <w:pPr>
        <w:pStyle w:val="variable"/>
        <w:bidi w:val="0"/>
        <w:jc w:val="start"/>
        <w:rPr/>
      </w:pPr>
      <w:r>
        <w:rPr/>
        <w:t>Место предоставления документации о закупке: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Порядок предоставления документации о закупке:</w:t>
      </w:r>
      <w:r>
        <w:rPr>
          <w:b w:val="false"/>
          <w:i w:val="false"/>
          <w:u w:val="none"/>
        </w:rPr>
        <w:t xml:space="preserve"> В электронной форме.</w:t>
      </w:r>
    </w:p>
    <w:p>
      <w:pPr>
        <w:pStyle w:val="variable"/>
        <w:bidi w:val="0"/>
        <w:jc w:val="start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  <w:i w:val="false"/>
          <w:u w:val="none"/>
        </w:rPr>
        <w:t xml:space="preserve"> https://etp.torgi-online.com/.</w:t>
      </w:r>
    </w:p>
    <w:p>
      <w:pPr>
        <w:pStyle w:val="variable"/>
        <w:bidi w:val="0"/>
        <w:jc w:val="start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  <w:i w:val="false"/>
          <w:u w:val="none"/>
        </w:rPr>
        <w:t xml:space="preserve"> плата не установлена.</w:t>
      </w:r>
    </w:p>
    <w:p>
      <w:pPr>
        <w:pStyle w:val="variable"/>
        <w:bidi w:val="0"/>
        <w:jc w:val="start"/>
        <w:rPr/>
      </w:pPr>
      <w:r>
        <w:rPr/>
        <w:t>Место подачи заявок:</w:t>
      </w:r>
      <w:r>
        <w:rPr>
          <w:b w:val="false"/>
          <w:i w:val="false"/>
          <w:u w:val="none"/>
        </w:rPr>
        <w:t xml:space="preserve"> ЭТП ТОРГИ-ОНЛАЙН https://etp.torgi-online.com.</w:t>
      </w:r>
    </w:p>
    <w:p>
      <w:pPr>
        <w:pStyle w:val="variable"/>
        <w:bidi w:val="0"/>
        <w:jc w:val="start"/>
        <w:rPr/>
      </w:pPr>
      <w:r>
        <w:rPr/>
        <w:t>Дата начала подачи заявок:</w:t>
      </w:r>
      <w:r>
        <w:rPr>
          <w:b w:val="false"/>
          <w:i w:val="false"/>
          <w:u w:val="none"/>
        </w:rPr>
        <w:t xml:space="preserve"> 27 ноября 2025 года.</w:t>
      </w:r>
    </w:p>
    <w:p>
      <w:pPr>
        <w:pStyle w:val="variable"/>
        <w:bidi w:val="0"/>
        <w:jc w:val="start"/>
        <w:rPr/>
      </w:pPr>
      <w:r>
        <w:rPr/>
        <w:t>Дата и время окончания подачи заявок:</w:t>
      </w:r>
      <w:r>
        <w:rPr>
          <w:b w:val="false"/>
          <w:i w:val="false"/>
          <w:u w:val="none"/>
        </w:rPr>
        <w:t xml:space="preserve"> 15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рассмотрения заявок: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15 декабря 2025 года в 16:59 MCK+2.</w:t>
      </w:r>
    </w:p>
    <w:p>
      <w:pPr>
        <w:pStyle w:val="variable"/>
        <w:bidi w:val="0"/>
        <w:jc w:val="start"/>
        <w:rPr/>
      </w:pPr>
      <w:r>
        <w:rPr/>
        <w:t>Адрес сайта в сети «Интернет», на котором проводится закупка в электронной форме:</w:t>
      </w:r>
      <w:r>
        <w:rPr>
          <w:b w:val="false"/>
          <w:i w:val="false"/>
          <w:u w:val="none"/>
        </w:rPr>
        <w:t xml:space="preserve"> https://etp.torgi-online.com.</w:t>
      </w:r>
    </w:p>
    <w:p>
      <w:pPr>
        <w:pStyle w:val="variable"/>
        <w:bidi w:val="0"/>
        <w:jc w:val="start"/>
        <w:rPr/>
      </w:pPr>
      <w:r>
        <w:rPr/>
        <w:t>Дата и время начала проведения торгов:</w:t>
      </w:r>
      <w:r>
        <w:rPr>
          <w:b w:val="false"/>
          <w:i w:val="false"/>
          <w:u w:val="none"/>
        </w:rPr>
        <w:t xml:space="preserve"> 16 декабря 2025 года в 10:00 MCK+2.</w:t>
      </w:r>
    </w:p>
    <w:p>
      <w:pPr>
        <w:pStyle w:val="variable"/>
        <w:bidi w:val="0"/>
        <w:jc w:val="start"/>
        <w:rPr/>
      </w:pPr>
      <w:r>
        <w:rPr/>
        <w:t>Место, дата и время подведения итогов закупки:</w:t>
      </w:r>
      <w:r>
        <w:rPr>
          <w:b w:val="false"/>
          <w:i w:val="false"/>
          <w:u w:val="none"/>
        </w:rPr>
        <w:t xml:space="preserve"> 620085, Свердловская обл, г Екатеринбург, р-н Чкаловский, ул Братская, дом 16, корпус а, 16 декабря 2025 года в 11:00 MCK+2.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centered"/>
        <w:bidi w:val="0"/>
        <w:rPr>
          <w:b/>
          <w:i w:val="false"/>
          <w:i w:val="false"/>
          <w:u w:val="none"/>
        </w:rPr>
      </w:pPr>
      <w:r>
        <w:rPr>
          <w:b/>
          <w:i w:val="false"/>
          <w:u w:val="none"/>
        </w:rPr>
        <w:t>II. Сведения о результатах рассмотрения первых частей заявок</w:t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14:06:36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№31892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14:15:39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№31897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12.12.2025 19:37:19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№31963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14.12.2025 22:57:07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№32024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15.12.2025 09:44:36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№32060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Normal"/>
        <w:bidi w:val="0"/>
        <w:jc w:val="start"/>
        <w:rPr>
          <w:b/>
          <w:i w:val="false"/>
          <w:i w:val="false"/>
          <w:sz w:val="24"/>
          <w:u w:val="none"/>
        </w:rPr>
      </w:pPr>
      <w:r>
        <w:rPr>
          <w:b/>
          <w:i w:val="false"/>
          <w:sz w:val="24"/>
          <w:u w:val="none"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№31892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№31897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№31963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№32024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Заявка №32060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-</w:t>
            </w:r>
          </w:p>
        </w:tc>
      </w:tr>
    </w:tbl>
    <w:p>
      <w:pPr>
        <w:pStyle w:val="text"/>
        <w:bidi w:val="0"/>
        <w:jc w:val="start"/>
        <w:rPr>
          <w:b w:val="false"/>
          <w:i w:val="false"/>
          <w:i w:val="false"/>
          <w:u w:val="none"/>
        </w:rPr>
      </w:pPr>
      <w:r>
        <w:rPr>
          <w:b w:val="false"/>
          <w:i w:val="false"/>
          <w:u w:val="none"/>
        </w:rPr>
      </w:r>
    </w:p>
    <w:p>
      <w:pPr>
        <w:pStyle w:val="variable"/>
        <w:bidi w:val="0"/>
        <w:jc w:val="start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  <w:i w:val="false"/>
          <w:u w:val="none"/>
        </w:rPr>
        <w:t xml:space="preserve"> отклоненные заявки отсутствуют.</w:t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text"/>
        <w:bidi w:val="0"/>
        <w:spacing w:lineRule="auto" w:line="240"/>
        <w:jc w:val="start"/>
        <w:rPr/>
      </w:pPr>
      <w:r>
        <w:rPr/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>Состав комиссии: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900"/>
        <w:gridCol w:w="4979"/>
        <w:gridCol w:w="1759"/>
      </w:tblGrid>
      <w:tr>
        <w:trPr/>
        <w:tc>
          <w:tcPr>
            <w:tcW w:w="9638" w:type="dxa"/>
            <w:gridSpan w:val="3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Комиссия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Роль в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Ф.И.О.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Председатель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Фатуллаева Ольга Владимировна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Антропова Татьяна Вадимировна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Грунская Светлана Валерьевна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Рахматуллина Светлана Дамировна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2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  <w:tr>
        <w:trPr/>
        <w:tc>
          <w:tcPr>
            <w:tcW w:w="290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Член комиссии</w:t>
            </w:r>
          </w:p>
        </w:tc>
        <w:tc>
          <w:tcPr>
            <w:tcW w:w="497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Ульянова Ульяна Сергеевна</w:t>
            </w:r>
          </w:p>
        </w:tc>
        <w:tc>
          <w:tcPr>
            <w:tcW w:w="175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 </w:t>
            </w:r>
          </w:p>
        </w:tc>
      </w:tr>
    </w:tbl>
    <w:p>
      <w:pPr>
        <w:pStyle w:val="text"/>
        <w:bidi w:val="0"/>
        <w:jc w:val="start"/>
        <w:rPr>
          <w:b w:val="false"/>
        </w:rPr>
      </w:pPr>
      <w:r>
        <w:rPr>
          <w:b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val="bestFit" w:percent="20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FollowedHyperlink">
    <w:name w:val="FollowedHyperlink"/>
    <w:rPr>
      <w:color w:val="800000"/>
      <w:u w:val="single"/>
      <w:lang w:val="zxx" w:eastAsia="zxx" w:bidi="zxx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BodyTextFirstIndent">
    <w:name w:val="Body Text First Indent"/>
    <w:basedOn w:val="BodyText"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kinsoku w:val="true"/>
      <w:overflowPunct w:val="true"/>
      <w:autoSpaceDE w:val="true"/>
      <w:bidi w:val="0"/>
      <w:spacing w:lineRule="auto" w:line="24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eastAsia="ru-RU" w:bidi="ru-RU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Caption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2025-12-15T11:59:27Z</dcterms:created>
  <dc:creator/>
  <dc:description/>
  <dc:language>en-US</dc:language>
  <cp:lastModifiedBy/>
  <dcterms:modified xsi:type="dcterms:W3CDTF">2025-12-15T11:59:28Z</dcterms:modified>
  <cp:revision>2</cp:revision>
  <dc:subject/>
  <dc:title/>
</cp:coreProperties>
</file>