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rPr/>
      </w:pPr>
      <w:r>
        <w:rPr/>
        <w:t>ПРОТОКОЛ ПОДВЕДЕНИЯ ИТОГОВ ЗАПРОСА КОТИРОВОК В ЭЛЕКТРОННОЙ ФОРМЕ</w:t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7723225008DP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32515498202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котировок в электронной форме.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ДЕТСКИЙ САД № 9 "ЧЕРЕПАШКА" (ИНН: 8609013120, КПП: 860901001, ОГРН: 1028601465804).</w:t>
      </w:r>
    </w:p>
    <w:p>
      <w:pPr>
        <w:pStyle w:val="text"/>
        <w:rPr/>
      </w:pPr>
      <w:r>
        <w:rPr/>
        <w:t>Место нахождения: 628462, Ханты-Мансийский Автономный округ - Югра, город Радужный, мкр. 1, к.18.</w:t>
      </w:r>
    </w:p>
    <w:p>
      <w:pPr>
        <w:pStyle w:val="text"/>
        <w:rPr/>
      </w:pPr>
      <w:r>
        <w:rPr/>
        <w:t>Почтовый адрес: 628462, Ханты-Мансийский Автономный округ - Югра, город Радужный, мкр. 1, к.18.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ДЕТСКИЙ САД № 9 "ЧЕРЕПАШКА" (ИНН: 8609013120, КПП: 860901001, ОГРН: 1028601465804).</w:t>
      </w:r>
    </w:p>
    <w:p>
      <w:pPr>
        <w:pStyle w:val="text"/>
        <w:rPr/>
      </w:pPr>
      <w:r>
        <w:rPr/>
        <w:t>Место нахождения: 628462, Ханты-Мансийский Автономный округ - Югра, город Радужный, мкр. 1, к.18.</w:t>
      </w:r>
    </w:p>
    <w:p>
      <w:pPr>
        <w:pStyle w:val="text"/>
        <w:rPr/>
      </w:pPr>
      <w:r>
        <w:rPr/>
        <w:t>Почтовый адрес: 628462, Ханты-Мансийский Автономный округ - Югра, город Радужный, мкр. 1, к.18.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Чернакова С. Д., тел.: +7 346 683-39-12, e-mail: dou_cherepashka1987@mail.ru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Общество с ограниченной ответственностью "РЕГИОН" (ИНН: 0278160590, КПП: 027601001, ОГРН: 1090280022777).</w:t>
      </w:r>
    </w:p>
    <w:p>
      <w:pPr>
        <w:pStyle w:val="text"/>
        <w:rPr/>
      </w:pPr>
      <w:r>
        <w:rPr/>
        <w:t>Место нахождения: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Почтовый адрес: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Техническая поддержка: тел.: 8 (800) 600 72 28, эл. почта: info@etp-region.ru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беседки и скамейки для нужд МАДОУ ДС № 9 "ЧЕРЕПАШКА"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беседки и скамейки для нужд МАДОУ ДС № 9 "ЧЕРЕПАШКА".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8"/>
        <w:gridCol w:w="2275"/>
        <w:gridCol w:w="1446"/>
        <w:gridCol w:w="1446"/>
        <w:gridCol w:w="2331"/>
        <w:gridCol w:w="1741"/>
      </w:tblGrid>
      <w:tr>
        <w:trPr/>
        <w:tc>
          <w:tcPr>
            <w:tcW w:w="398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27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4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4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33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74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98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27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Инвентарь прочий для занятий спортом или для игр на открытом воздухе, не включенный в другие группировки</w:t>
            </w:r>
          </w:p>
        </w:tc>
        <w:tc>
          <w:tcPr>
            <w:tcW w:w="144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4 (Штука)</w:t>
            </w:r>
          </w:p>
        </w:tc>
        <w:tc>
          <w:tcPr>
            <w:tcW w:w="144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32.30.15.239: Инвентарь прочий для занятий спортом или для игр на открытом воздухе, не включенный в другие группировки</w:t>
            </w:r>
          </w:p>
        </w:tc>
        <w:tc>
          <w:tcPr>
            <w:tcW w:w="174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32.30: Производство спортивных товаров</w:t>
            </w:r>
          </w:p>
        </w:tc>
      </w:tr>
      <w:tr>
        <w:trPr/>
        <w:tc>
          <w:tcPr>
            <w:tcW w:w="398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2275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Мебель для сидения, преимущественно с металлическим каркасом</w:t>
            </w:r>
          </w:p>
        </w:tc>
        <w:tc>
          <w:tcPr>
            <w:tcW w:w="1446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 (Штука)</w:t>
            </w:r>
          </w:p>
        </w:tc>
        <w:tc>
          <w:tcPr>
            <w:tcW w:w="1446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Ограничение</w:t>
            </w:r>
          </w:p>
        </w:tc>
        <w:tc>
          <w:tcPr>
            <w:tcW w:w="2331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31.01.11.150: Мебель для сидения, преимущественно с металлическим каркасом</w:t>
            </w:r>
          </w:p>
        </w:tc>
        <w:tc>
          <w:tcPr>
            <w:tcW w:w="174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31.01: Производство мебели для офисов и предприятий торговли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Инвентарь прочий для занятий спортом или для игр на открытом воздухе, не включенный в другие группировки: 4 Штука, Мебель для сидения, преимущественно с металлическим каркасом: 1 Штука.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1 148 277.99 руб.</w:t>
      </w:r>
    </w:p>
    <w:p>
      <w:pPr>
        <w:pStyle w:val="variable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6 декабря 2025 года по 15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https://torgi.etp-region.ru,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6 декабря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09:00 MCK+2.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628462, Ханты-Мансийский Автономный округ - Югра, город Радужный, мкр. 1, к.18, 15 декабря 2025 года в 11:04 MCK+2.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628462, Ханты-Мансийский Автономный округ - Югра, город Радужный, мкр. 1, к.18, 15 декабря 2025 года в 11:04 MCK+2.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3"/>
        <w:gridCol w:w="3827"/>
        <w:gridCol w:w="1916"/>
      </w:tblGrid>
      <w:tr>
        <w:trPr/>
        <w:tc>
          <w:tcPr>
            <w:tcW w:w="389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3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10.12.2025 16:22:03 MCK+2</w:t>
            </w:r>
          </w:p>
        </w:tc>
        <w:tc>
          <w:tcPr>
            <w:tcW w:w="382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№70185</w:t>
            </w:r>
          </w:p>
        </w:tc>
        <w:tc>
          <w:tcPr>
            <w:tcW w:w="19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29"/>
        <w:gridCol w:w="3207"/>
      </w:tblGrid>
      <w:tr>
        <w:trPr/>
        <w:tc>
          <w:tcPr>
            <w:tcW w:w="642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20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2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№70185</w:t>
            </w:r>
          </w:p>
        </w:tc>
        <w:tc>
          <w:tcPr>
            <w:tcW w:w="320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42"/>
        <w:gridCol w:w="4295"/>
      </w:tblGrid>
      <w:tr>
        <w:trPr/>
        <w:tc>
          <w:tcPr>
            <w:tcW w:w="5342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29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42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№70185, - 10.12.2025 16:22 MCK+2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1 115 309.00 руб.</w:t>
            </w:r>
          </w:p>
        </w:tc>
        <w:tc>
          <w:tcPr>
            <w:tcW w:w="429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rPr/>
      </w:pPr>
      <w:r>
        <w:rPr/>
        <w:t>Конкурентная закупка признана несостоявшейся в связи с тем, что на участие в закупке подана только одна заявка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8"/>
      </w:tblGrid>
      <w:tr>
        <w:trPr/>
        <w:tc>
          <w:tcPr>
            <w:tcW w:w="9637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Чернакова Светлана Дмитриевна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Заместитель председателя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Саламова Нуриян Арсланбековна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Секретарь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Бабакова Татьяна Николаевна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highlight w:val="black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2025-12-15T06:09:56Z</dcterms:created>
  <dc:creator/>
  <dc:description/>
  <dc:language>en-US</dc:language>
  <cp:lastModifiedBy/>
  <dcterms:modified xsi:type="dcterms:W3CDTF">2025-12-15T06:09:56Z</dcterms:modified>
  <cp:revision>2</cp:revision>
  <dc:subject/>
  <dc:title/>
</cp:coreProperties>
</file>