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4BF8" w:rsidRDefault="002B4BF8">
      <w:pPr>
        <w:widowControl w:val="0"/>
        <w:spacing w:after="0" w:line="240" w:lineRule="auto"/>
        <w:ind w:firstLine="425"/>
        <w:jc w:val="both"/>
        <w:rPr>
          <w:rFonts w:ascii="Times New Roman" w:hAnsi="Times New Roman" w:cs="Times New Roman"/>
          <w:b/>
          <w:caps/>
        </w:rPr>
      </w:pPr>
    </w:p>
    <w:tbl>
      <w:tblPr>
        <w:tblW w:w="9848" w:type="dxa"/>
        <w:tblLayout w:type="fixed"/>
        <w:tblLook w:val="04A0" w:firstRow="1" w:lastRow="0" w:firstColumn="1" w:lastColumn="0" w:noHBand="0" w:noVBand="1"/>
      </w:tblPr>
      <w:tblGrid>
        <w:gridCol w:w="5649"/>
        <w:gridCol w:w="4199"/>
      </w:tblGrid>
      <w:tr w:rsidR="002B4BF8">
        <w:trPr>
          <w:trHeight w:val="1021"/>
        </w:trPr>
        <w:tc>
          <w:tcPr>
            <w:tcW w:w="5649" w:type="dxa"/>
            <w:shd w:val="clear" w:color="auto" w:fill="auto"/>
          </w:tcPr>
          <w:p w:rsidR="002B4BF8" w:rsidRDefault="00B2672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076450" cy="714375"/>
                      <wp:effectExtent l="0" t="0" r="0" b="9525"/>
                      <wp:docPr id="1" name="Рисунок 3" descr="удмуртэнерго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2" descr="удмуртэнерго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076450" cy="7143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163.50pt;height:56.25pt;mso-wrap-distance-left:0.00pt;mso-wrap-distance-top:0.00pt;mso-wrap-distance-right:0.00pt;mso-wrap-distance-bottom:0.00pt;" stroked="f">
                      <v:path textboxrect="0,0,0,0"/>
                      <v:imagedata r:id="rId11" o:title=""/>
                    </v:shape>
                  </w:pict>
                </mc:Fallback>
              </mc:AlternateContent>
            </w:r>
          </w:p>
          <w:p w:rsidR="002B4BF8" w:rsidRDefault="002B4BF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2B4BF8" w:rsidRDefault="002B4BF8">
            <w:pPr>
              <w:spacing w:after="0" w:line="240" w:lineRule="auto"/>
              <w:ind w:left="-105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2B4BF8" w:rsidRDefault="002B4BF8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199" w:type="dxa"/>
            <w:shd w:val="clear" w:color="auto" w:fill="auto"/>
          </w:tcPr>
          <w:p w:rsidR="002B4BF8" w:rsidRDefault="00B2672F">
            <w:pPr>
              <w:spacing w:after="0" w:line="240" w:lineRule="auto"/>
              <w:ind w:left="5529" w:hanging="5529"/>
              <w:contextualSpacing/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</w:pPr>
            <w:r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  <w:t>Публичное акционерное общество</w:t>
            </w:r>
          </w:p>
          <w:p w:rsidR="002B4BF8" w:rsidRDefault="00B2672F">
            <w:pPr>
              <w:spacing w:after="0" w:line="240" w:lineRule="auto"/>
              <w:contextualSpacing/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</w:pPr>
            <w:r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  <w:t>«Россети Центр и Приволжье»</w:t>
            </w:r>
          </w:p>
          <w:p w:rsidR="002B4BF8" w:rsidRDefault="002B4BF8">
            <w:pPr>
              <w:spacing w:after="0" w:line="240" w:lineRule="auto"/>
              <w:contextualSpacing/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</w:pPr>
          </w:p>
          <w:p w:rsidR="002B4BF8" w:rsidRDefault="00B2672F">
            <w:pPr>
              <w:spacing w:after="0" w:line="240" w:lineRule="auto"/>
              <w:contextualSpacing/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</w:pPr>
            <w:r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  <w:t>Филиал ПАО «Россети Центр и Приволжье» - «Удмуртэнерго»</w:t>
            </w:r>
          </w:p>
          <w:p w:rsidR="002B4BF8" w:rsidRDefault="002B4BF8">
            <w:pPr>
              <w:spacing w:after="0" w:line="240" w:lineRule="auto"/>
              <w:ind w:right="747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2B4BF8" w:rsidRDefault="002B4BF8">
            <w:pPr>
              <w:spacing w:after="0" w:line="240" w:lineRule="auto"/>
              <w:ind w:right="747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2B4BF8" w:rsidRDefault="002B4BF8">
            <w:pPr>
              <w:spacing w:after="0" w:line="240" w:lineRule="auto"/>
              <w:ind w:right="747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2B4BF8" w:rsidRDefault="002B4BF8">
            <w:pPr>
              <w:spacing w:after="0" w:line="240" w:lineRule="auto"/>
              <w:ind w:right="747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2B4BF8" w:rsidRDefault="002B4BF8">
            <w:pPr>
              <w:spacing w:after="0" w:line="240" w:lineRule="auto"/>
              <w:ind w:right="747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2B4BF8" w:rsidRDefault="002B4BF8">
            <w:pPr>
              <w:spacing w:after="0" w:line="240" w:lineRule="auto"/>
              <w:ind w:right="747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2B4BF8" w:rsidRDefault="00B2672F">
      <w:pPr>
        <w:tabs>
          <w:tab w:val="left" w:pos="7270"/>
        </w:tabs>
        <w:spacing w:line="240" w:lineRule="auto"/>
        <w:contextualSpacing/>
        <w:jc w:val="center"/>
        <w:rPr>
          <w:rFonts w:ascii="PF Din Text Cond Pro" w:hAnsi="PF Din Text Cond Pro" w:cs="Times New Roman"/>
          <w:sz w:val="24"/>
          <w:szCs w:val="24"/>
        </w:rPr>
      </w:pPr>
      <w:r>
        <w:rPr>
          <w:rFonts w:ascii="PF Din Text Cond Pro" w:hAnsi="PF Din Text Cond Pro" w:cs="Times New Roman"/>
          <w:sz w:val="24"/>
          <w:szCs w:val="24"/>
        </w:rPr>
        <w:t>ПРОТОКОЛ</w:t>
      </w:r>
    </w:p>
    <w:p w:rsidR="002B4BF8" w:rsidRDefault="00B2672F">
      <w:pPr>
        <w:pStyle w:val="1"/>
        <w:numPr>
          <w:ilvl w:val="0"/>
          <w:numId w:val="0"/>
        </w:numPr>
        <w:tabs>
          <w:tab w:val="num" w:pos="1134"/>
          <w:tab w:val="left" w:pos="7270"/>
        </w:tabs>
        <w:spacing w:before="0" w:after="0"/>
        <w:jc w:val="center"/>
        <w:rPr>
          <w:rFonts w:ascii="PF Din Text Cond Pro" w:eastAsia="Cambria" w:hAnsi="PF Din Text Cond Pro"/>
          <w:b w:val="0"/>
          <w:bCs w:val="0"/>
          <w:color w:val="000000"/>
          <w:sz w:val="24"/>
          <w:szCs w:val="24"/>
          <w:lang w:eastAsia="en-US"/>
        </w:rPr>
      </w:pPr>
      <w:r>
        <w:rPr>
          <w:rFonts w:ascii="PF Din Text Cond Pro" w:eastAsia="Cambria" w:hAnsi="PF Din Text Cond Pro"/>
          <w:b w:val="0"/>
          <w:bCs w:val="0"/>
          <w:color w:val="000000"/>
          <w:sz w:val="24"/>
          <w:szCs w:val="24"/>
          <w:lang w:eastAsia="en-US"/>
        </w:rPr>
        <w:t xml:space="preserve">очного заседания Закупочной комиссии по вскрытию конвертов, представленных на аукционную процедуру на понижение цены (переторжку) </w:t>
      </w:r>
    </w:p>
    <w:p w:rsidR="002B4BF8" w:rsidRDefault="002B4BF8">
      <w:pPr>
        <w:widowControl w:val="0"/>
        <w:spacing w:after="0" w:line="240" w:lineRule="auto"/>
        <w:ind w:firstLine="425"/>
        <w:jc w:val="both"/>
        <w:rPr>
          <w:rFonts w:ascii="PF Din Text Cond Pro" w:hAnsi="PF Din Text Cond Pro" w:cs="Times New Roman"/>
          <w:b/>
          <w:caps/>
          <w:sz w:val="23"/>
          <w:szCs w:val="23"/>
        </w:rPr>
      </w:pPr>
    </w:p>
    <w:p w:rsidR="002B4BF8" w:rsidRPr="00AB0EE1" w:rsidRDefault="00B2672F">
      <w:pPr>
        <w:pStyle w:val="1"/>
        <w:numPr>
          <w:ilvl w:val="0"/>
          <w:numId w:val="0"/>
        </w:numPr>
        <w:tabs>
          <w:tab w:val="num" w:pos="1134"/>
          <w:tab w:val="left" w:pos="7270"/>
        </w:tabs>
        <w:spacing w:before="0" w:after="0"/>
        <w:jc w:val="center"/>
        <w:rPr>
          <w:rFonts w:asciiTheme="minorHAnsi" w:eastAsia="Cambria" w:hAnsiTheme="minorHAnsi"/>
          <w:b w:val="0"/>
          <w:bCs w:val="0"/>
          <w:color w:val="000000"/>
          <w:sz w:val="24"/>
          <w:szCs w:val="24"/>
          <w:lang w:eastAsia="en-US"/>
        </w:rPr>
      </w:pPr>
      <w:r>
        <w:rPr>
          <w:rFonts w:ascii="PF Din Text Cond Pro" w:hAnsi="PF Din Text Cond Pro"/>
        </w:rPr>
        <w:t xml:space="preserve">      </w:t>
      </w:r>
      <w:r>
        <w:rPr>
          <w:rFonts w:ascii="PF Din Text Cond Pro" w:eastAsia="Cambria" w:hAnsi="PF Din Text Cond Pro"/>
          <w:b w:val="0"/>
          <w:bCs w:val="0"/>
          <w:color w:val="000000"/>
          <w:sz w:val="24"/>
          <w:szCs w:val="24"/>
          <w:lang w:eastAsia="en-US"/>
        </w:rPr>
        <w:t>«</w:t>
      </w:r>
      <w:r w:rsidR="00D46A28" w:rsidRPr="00D46A28">
        <w:rPr>
          <w:rFonts w:ascii="PF Din Text Cond Pro" w:eastAsia="Cambria" w:hAnsi="PF Din Text Cond Pro"/>
          <w:b w:val="0"/>
          <w:bCs w:val="0"/>
          <w:color w:val="000000"/>
          <w:sz w:val="24"/>
          <w:szCs w:val="24"/>
          <w:lang w:eastAsia="en-US"/>
        </w:rPr>
        <w:t>03</w:t>
      </w:r>
      <w:r>
        <w:rPr>
          <w:rFonts w:ascii="PF Din Text Cond Pro" w:eastAsia="Cambria" w:hAnsi="PF Din Text Cond Pro"/>
          <w:b w:val="0"/>
          <w:bCs w:val="0"/>
          <w:color w:val="000000"/>
          <w:sz w:val="24"/>
          <w:szCs w:val="24"/>
          <w:lang w:eastAsia="en-US"/>
        </w:rPr>
        <w:t xml:space="preserve">» </w:t>
      </w:r>
      <w:r w:rsidR="00D46A28" w:rsidRPr="00D46A28">
        <w:rPr>
          <w:rFonts w:ascii="PF Din Text Cond Pro" w:eastAsia="Cambria" w:hAnsi="PF Din Text Cond Pro"/>
          <w:b w:val="0"/>
          <w:bCs w:val="0"/>
          <w:color w:val="000000"/>
          <w:sz w:val="24"/>
          <w:szCs w:val="24"/>
          <w:lang w:eastAsia="en-US"/>
        </w:rPr>
        <w:t>марта</w:t>
      </w:r>
      <w:r>
        <w:rPr>
          <w:rFonts w:ascii="PF Din Text Cond Pro" w:eastAsia="Cambria" w:hAnsi="PF Din Text Cond Pro"/>
          <w:b w:val="0"/>
          <w:bCs w:val="0"/>
          <w:color w:val="000000"/>
          <w:sz w:val="24"/>
          <w:szCs w:val="24"/>
          <w:lang w:eastAsia="en-US"/>
        </w:rPr>
        <w:t xml:space="preserve"> 202</w:t>
      </w:r>
      <w:r w:rsidRPr="00D46A28">
        <w:rPr>
          <w:rFonts w:ascii="PF Din Text Cond Pro" w:eastAsia="Cambria" w:hAnsi="PF Din Text Cond Pro"/>
          <w:b w:val="0"/>
          <w:bCs w:val="0"/>
          <w:color w:val="000000"/>
          <w:sz w:val="24"/>
          <w:szCs w:val="24"/>
          <w:lang w:eastAsia="en-US"/>
        </w:rPr>
        <w:t>5</w:t>
      </w:r>
      <w:r>
        <w:rPr>
          <w:rFonts w:ascii="PF Din Text Cond Pro" w:eastAsia="Cambria" w:hAnsi="PF Din Text Cond Pro"/>
          <w:b w:val="0"/>
          <w:bCs w:val="0"/>
          <w:color w:val="000000"/>
          <w:sz w:val="24"/>
          <w:szCs w:val="24"/>
          <w:lang w:eastAsia="en-US"/>
        </w:rPr>
        <w:t xml:space="preserve">                                                                                                              №0</w:t>
      </w:r>
      <w:r w:rsidR="00AB0EE1" w:rsidRPr="00D46A28">
        <w:rPr>
          <w:rFonts w:ascii="PF Din Text Cond Pro" w:eastAsia="Cambria" w:hAnsi="PF Din Text Cond Pro"/>
          <w:b w:val="0"/>
          <w:bCs w:val="0"/>
          <w:color w:val="000000"/>
          <w:sz w:val="24"/>
          <w:szCs w:val="24"/>
          <w:lang w:eastAsia="en-US"/>
        </w:rPr>
        <w:t>01</w:t>
      </w:r>
      <w:r w:rsidR="00D46A28" w:rsidRPr="00D46A28">
        <w:rPr>
          <w:rFonts w:ascii="PF Din Text Cond Pro" w:eastAsia="Cambria" w:hAnsi="PF Din Text Cond Pro"/>
          <w:b w:val="0"/>
          <w:bCs w:val="0"/>
          <w:color w:val="000000"/>
          <w:sz w:val="24"/>
          <w:szCs w:val="24"/>
          <w:lang w:eastAsia="en-US"/>
        </w:rPr>
        <w:t>2</w:t>
      </w:r>
      <w:r w:rsidR="00AB0EE1">
        <w:rPr>
          <w:rFonts w:ascii="PF Din Text Cond Pro" w:eastAsia="Cambria" w:hAnsi="PF Din Text Cond Pro"/>
          <w:b w:val="0"/>
          <w:bCs w:val="0"/>
          <w:color w:val="000000"/>
          <w:sz w:val="24"/>
          <w:szCs w:val="24"/>
          <w:lang w:eastAsia="en-US"/>
        </w:rPr>
        <w:t>-УД-25</w:t>
      </w:r>
    </w:p>
    <w:p w:rsidR="002B4BF8" w:rsidRDefault="00B2672F">
      <w:pPr>
        <w:widowControl w:val="0"/>
        <w:spacing w:after="0" w:line="240" w:lineRule="auto"/>
        <w:jc w:val="center"/>
        <w:rPr>
          <w:rFonts w:ascii="PF Din Text Cond Pro" w:hAnsi="PF Din Text Cond Pro" w:cs="Times New Roman"/>
          <w:b/>
          <w:caps/>
          <w:sz w:val="24"/>
          <w:szCs w:val="24"/>
        </w:rPr>
      </w:pPr>
      <w:r>
        <w:rPr>
          <w:rFonts w:ascii="PF Din Text Cond Pro" w:hAnsi="PF Din Text Cond Pro" w:cs="Times New Roman"/>
          <w:sz w:val="24"/>
          <w:szCs w:val="24"/>
        </w:rPr>
        <w:t>Город Ижевск</w:t>
      </w:r>
    </w:p>
    <w:p w:rsidR="002B4BF8" w:rsidRDefault="002B4BF8">
      <w:pPr>
        <w:widowControl w:val="0"/>
        <w:spacing w:after="0" w:line="240" w:lineRule="auto"/>
        <w:ind w:firstLine="425"/>
        <w:jc w:val="both"/>
        <w:rPr>
          <w:rFonts w:ascii="Times New Roman" w:hAnsi="Times New Roman" w:cs="Times New Roman"/>
          <w:b/>
          <w:caps/>
        </w:rPr>
      </w:pPr>
    </w:p>
    <w:p w:rsidR="002B4BF8" w:rsidRDefault="00B2672F">
      <w:pPr>
        <w:widowControl w:val="0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</w:pPr>
      <w:r>
        <w:rPr>
          <w:rFonts w:ascii="Times New Roman" w:hAnsi="Times New Roman" w:cs="Times New Roman"/>
          <w:b/>
          <w:caps/>
        </w:rPr>
        <w:t>способ 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caps/>
        </w:rPr>
        <w:t xml:space="preserve">ПРЕДМЕТ закупки: </w:t>
      </w:r>
      <w:r w:rsidR="00F03B6D" w:rsidRPr="00F03B6D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запрос цен по результатам конкурентного предварительного отбора на право заключения соглашений о проведении в дальнейшем конкурентных закупок на право заключения Договоров на выполнение строительно-монтажных и пуско-наладочных работ по объектам распределительных сетей 0,4-10 </w:t>
      </w:r>
      <w:proofErr w:type="spellStart"/>
      <w:r w:rsidR="00F03B6D" w:rsidRPr="00F03B6D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кВ</w:t>
      </w:r>
      <w:proofErr w:type="spellEnd"/>
      <w:r w:rsidR="00F03B6D" w:rsidRPr="00F03B6D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, РУ 6-10 </w:t>
      </w:r>
      <w:proofErr w:type="spellStart"/>
      <w:r w:rsidR="00F03B6D" w:rsidRPr="00F03B6D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кВ</w:t>
      </w:r>
      <w:proofErr w:type="spellEnd"/>
      <w:r w:rsidR="00F03B6D" w:rsidRPr="00F03B6D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на ПС (новое строительство, </w:t>
      </w:r>
      <w:proofErr w:type="spellStart"/>
      <w:r w:rsidR="00F03B6D" w:rsidRPr="00F03B6D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техперевооружение</w:t>
      </w:r>
      <w:proofErr w:type="spellEnd"/>
      <w:r w:rsidR="00F03B6D" w:rsidRPr="00F03B6D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, реконструкция, выносы, ремонты), а также работ «под ключ» (работ, включающих проектирование и поставку) по объектам технологического присоединения (далее – запрос цен, закупка) на право заключения договора </w:t>
      </w:r>
      <w:r w:rsidR="00D46A28" w:rsidRPr="00D46A28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на выполнение работ на объекте: «Выполнение работ на объектах распределительной сети ВЛ 0,4-10кВ и КВЛ 6-10/0,4 </w:t>
      </w:r>
      <w:proofErr w:type="spellStart"/>
      <w:r w:rsidR="00D46A28" w:rsidRPr="00D46A28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кВ</w:t>
      </w:r>
      <w:proofErr w:type="spellEnd"/>
      <w:r w:rsidR="00D46A28" w:rsidRPr="00D46A28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Удмуртской Республики для технологического присоединения заявителей (Г)»</w:t>
      </w:r>
      <w:r w:rsidR="00F03B6D" w:rsidRPr="00F03B6D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для нужд филиала ПАО «Россети Центр и Приволжье» - «Удмуртэнерго»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(номер публикации на ЭТП www.tender.lot-online.ru: №</w:t>
      </w:r>
      <w:r w:rsidR="00D46A28" w:rsidRPr="00D46A28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32514476763</w:t>
      </w:r>
      <w:r w:rsidR="00D46A28">
        <w:rPr>
          <w:sz w:val="23"/>
          <w:szCs w:val="23"/>
          <w:lang w:eastAsia="x-none"/>
        </w:rPr>
        <w:t xml:space="preserve"> </w:t>
      </w:r>
      <w:r w:rsidR="00AB0EE1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от </w:t>
      </w:r>
      <w:r w:rsidR="00D46A28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04</w:t>
      </w:r>
      <w:r w:rsidR="00AB0EE1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.02.2025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).</w:t>
      </w:r>
    </w:p>
    <w:p w:rsidR="002B4BF8" w:rsidRDefault="002B4BF8">
      <w:pPr>
        <w:widowControl w:val="0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</w:pPr>
    </w:p>
    <w:p w:rsidR="00AB0EE1" w:rsidRDefault="00B2672F">
      <w:pPr>
        <w:spacing w:after="0" w:line="240" w:lineRule="auto"/>
        <w:ind w:firstLine="426"/>
        <w:jc w:val="both"/>
        <w:rPr>
          <w:rFonts w:ascii="Times New Roman" w:hAnsi="Times New Roman" w:cs="Times New Roman"/>
          <w:bCs/>
          <w:color w:val="000000"/>
          <w:szCs w:val="23"/>
          <w:shd w:val="clear" w:color="auto" w:fill="FFFFFF"/>
        </w:rPr>
      </w:pPr>
      <w:r>
        <w:rPr>
          <w:rFonts w:ascii="Times New Roman" w:hAnsi="Times New Roman" w:cs="Times New Roman"/>
        </w:rPr>
        <w:t>В соответствии с Извещением о проведении запроса цен начальная (максимальная) цена Договора составляет:</w:t>
      </w:r>
    </w:p>
    <w:p w:rsidR="00D46A28" w:rsidRPr="00D46A28" w:rsidRDefault="00D46A28" w:rsidP="00D46A28">
      <w:pPr>
        <w:spacing w:after="0" w:line="240" w:lineRule="auto"/>
        <w:ind w:firstLine="426"/>
        <w:jc w:val="both"/>
        <w:rPr>
          <w:rFonts w:ascii="Times New Roman" w:hAnsi="Times New Roman" w:cs="Times New Roman"/>
        </w:rPr>
      </w:pPr>
      <w:r w:rsidRPr="00D46A28">
        <w:rPr>
          <w:rFonts w:ascii="Times New Roman" w:hAnsi="Times New Roman" w:cs="Times New Roman"/>
        </w:rPr>
        <w:t>42 014 289,60 руб. с учетом НДС</w:t>
      </w:r>
    </w:p>
    <w:p w:rsidR="002B4BF8" w:rsidRPr="00D46A28" w:rsidRDefault="00D46A28" w:rsidP="00D46A28">
      <w:pPr>
        <w:spacing w:after="0" w:line="240" w:lineRule="auto"/>
        <w:ind w:firstLine="426"/>
        <w:jc w:val="both"/>
        <w:rPr>
          <w:rFonts w:ascii="Times New Roman" w:hAnsi="Times New Roman" w:cs="Times New Roman"/>
        </w:rPr>
      </w:pPr>
      <w:r w:rsidRPr="00D46A28">
        <w:rPr>
          <w:rFonts w:ascii="Times New Roman" w:hAnsi="Times New Roman" w:cs="Times New Roman"/>
        </w:rPr>
        <w:t>7 002 381,60 руб. НДС, 20 %</w:t>
      </w:r>
    </w:p>
    <w:p w:rsidR="00F03B6D" w:rsidRDefault="00F03B6D" w:rsidP="00F03B6D">
      <w:pPr>
        <w:spacing w:after="0" w:line="240" w:lineRule="auto"/>
        <w:ind w:firstLine="426"/>
        <w:jc w:val="both"/>
        <w:rPr>
          <w:rFonts w:ascii="Times New Roman" w:hAnsi="Times New Roman" w:cs="Times New Roman"/>
          <w:bCs/>
          <w:color w:val="000000"/>
          <w:szCs w:val="23"/>
          <w:shd w:val="clear" w:color="auto" w:fill="FFFFFF"/>
        </w:rPr>
      </w:pPr>
    </w:p>
    <w:p w:rsidR="002B4BF8" w:rsidRDefault="00B2672F">
      <w:pPr>
        <w:tabs>
          <w:tab w:val="left" w:pos="709"/>
        </w:tabs>
        <w:spacing w:after="0" w:line="240" w:lineRule="auto"/>
        <w:ind w:firstLine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 результатам предварительного рассмотрения и оценки по отборочным критериям заявок Участников запроса цен по результатам конкурентного предварительного отбора на право заключения Договора </w:t>
      </w:r>
      <w:r w:rsidR="00D46A28" w:rsidRPr="00D46A28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на выполнение работ на объекте: «Выполнение работ на объектах распределительной сети ВЛ 0,4-10кВ и КВЛ 6-10/0,4 </w:t>
      </w:r>
      <w:proofErr w:type="spellStart"/>
      <w:r w:rsidR="00D46A28" w:rsidRPr="00D46A28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кВ</w:t>
      </w:r>
      <w:proofErr w:type="spellEnd"/>
      <w:r w:rsidR="00D46A28" w:rsidRPr="00D46A28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Удмуртской Республики для технологического присоединения заявителей (Г)»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для нужд филиала ПАО «Россети Центр и Приволжье» - «Удмуртэнерго в соответствии с решением За</w:t>
      </w:r>
      <w:r w:rsidR="00AB0EE1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купочной комиссии (протокол от </w:t>
      </w:r>
      <w:r w:rsidR="00D46A28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28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.</w:t>
      </w:r>
      <w:r w:rsidR="00D46A28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02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.2025 №</w:t>
      </w:r>
      <w:r w:rsidR="00D46A28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0012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-УД-2</w:t>
      </w:r>
      <w:r w:rsidR="000717DC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5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-2) и на основании</w:t>
      </w:r>
      <w:r>
        <w:rPr>
          <w:rFonts w:ascii="Times New Roman" w:hAnsi="Times New Roman" w:cs="Times New Roman"/>
        </w:rPr>
        <w:t xml:space="preserve"> документации о закупке Организатор закупки объявил о проведении аукционной процедуры на понижение цены (переторжки), с приглашением к дополнительной процедуре переторжки следующего Участника:</w:t>
      </w:r>
    </w:p>
    <w:p w:rsidR="002B4BF8" w:rsidRDefault="002B4BF8">
      <w:pPr>
        <w:tabs>
          <w:tab w:val="left" w:pos="709"/>
        </w:tabs>
        <w:spacing w:after="0" w:line="240" w:lineRule="auto"/>
        <w:ind w:firstLine="425"/>
        <w:jc w:val="both"/>
        <w:rPr>
          <w:rFonts w:ascii="Times New Roman" w:hAnsi="Times New Roman" w:cs="Times New Roman"/>
        </w:rPr>
      </w:pPr>
    </w:p>
    <w:p w:rsidR="002B4BF8" w:rsidRDefault="00B2672F">
      <w:pPr>
        <w:tabs>
          <w:tab w:val="left" w:pos="709"/>
        </w:tabs>
        <w:spacing w:after="0" w:line="240" w:lineRule="auto"/>
        <w:ind w:firstLine="425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  <w:bCs/>
        </w:rPr>
        <w:t>АО "МЕРИНГ ИНЖИНИРИНГ", ИНН 6950049622, КПП 695001001, 170100, г. Тверь, ул. Московская, д.82, помещение 621, этаж 6, телефон 74822481368.</w:t>
      </w:r>
    </w:p>
    <w:p w:rsidR="002B4BF8" w:rsidRDefault="002B4BF8">
      <w:pPr>
        <w:tabs>
          <w:tab w:val="left" w:pos="709"/>
        </w:tabs>
        <w:spacing w:after="0" w:line="240" w:lineRule="auto"/>
        <w:ind w:firstLine="425"/>
        <w:jc w:val="both"/>
        <w:rPr>
          <w:rFonts w:ascii="Times New Roman" w:hAnsi="Times New Roman" w:cs="Times New Roman"/>
          <w:bCs/>
        </w:rPr>
      </w:pPr>
    </w:p>
    <w:p w:rsidR="002B4BF8" w:rsidRDefault="00B2672F">
      <w:pPr>
        <w:widowControl w:val="0"/>
        <w:tabs>
          <w:tab w:val="left" w:pos="66"/>
        </w:tabs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 xml:space="preserve">Приглашение на участие в процедуре переторжки запроса цен по результатам конкурентного предварительного отбора на право заключения Договора </w:t>
      </w:r>
      <w:r w:rsidR="00D46A28" w:rsidRPr="00D46A28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на выполнение работ на объекте: «Выполнение работ на объектах распределительной сети ВЛ 0,4-10кВ и КВЛ 6-10/0,4 </w:t>
      </w:r>
      <w:proofErr w:type="spellStart"/>
      <w:r w:rsidR="00D46A28" w:rsidRPr="00D46A28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кВ</w:t>
      </w:r>
      <w:proofErr w:type="spellEnd"/>
      <w:r w:rsidR="00D46A28" w:rsidRPr="00D46A28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Удмуртской Республики для технологического присоединения заявителей (Г)»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>
        <w:rPr>
          <w:rFonts w:ascii="Times New Roman" w:hAnsi="Times New Roman" w:cs="Times New Roman"/>
        </w:rPr>
        <w:t xml:space="preserve">для нужд филиала ПАО «Россети Центр и Приволжье» - «Удмуртэнерго» было разослано участнику через систему </w:t>
      </w:r>
      <w:hyperlink r:id="rId12" w:tooltip="http://www.tender.lot-online.ru" w:history="1">
        <w:r>
          <w:rPr>
            <w:rStyle w:val="af3"/>
            <w:rFonts w:ascii="Times New Roman" w:hAnsi="Times New Roman" w:cs="Times New Roman"/>
          </w:rPr>
          <w:t>www.tender.lot-online.ru</w:t>
        </w:r>
      </w:hyperlink>
      <w:r w:rsidR="00AB0EE1">
        <w:rPr>
          <w:rStyle w:val="af3"/>
          <w:rFonts w:ascii="Times New Roman" w:hAnsi="Times New Roman" w:cs="Times New Roman"/>
        </w:rPr>
        <w:t xml:space="preserve">     </w:t>
      </w:r>
      <w:r w:rsidR="00D46A28">
        <w:rPr>
          <w:rStyle w:val="af3"/>
          <w:rFonts w:ascii="Times New Roman" w:hAnsi="Times New Roman" w:cs="Times New Roman"/>
        </w:rPr>
        <w:t>28</w:t>
      </w:r>
      <w:r>
        <w:rPr>
          <w:rStyle w:val="af3"/>
          <w:rFonts w:ascii="Times New Roman" w:hAnsi="Times New Roman" w:cs="Times New Roman"/>
          <w:color w:val="auto"/>
        </w:rPr>
        <w:t>.02</w:t>
      </w:r>
      <w:r>
        <w:rPr>
          <w:rFonts w:ascii="Times New Roman" w:hAnsi="Times New Roman" w:cs="Times New Roman"/>
          <w:color w:val="000000" w:themeColor="text1"/>
        </w:rPr>
        <w:t xml:space="preserve">.2025. </w:t>
      </w:r>
    </w:p>
    <w:p w:rsidR="002B4BF8" w:rsidRDefault="002B4BF8">
      <w:pPr>
        <w:widowControl w:val="0"/>
        <w:tabs>
          <w:tab w:val="left" w:pos="66"/>
        </w:tabs>
        <w:spacing w:after="0" w:line="240" w:lineRule="auto"/>
        <w:ind w:firstLine="426"/>
        <w:jc w:val="both"/>
        <w:rPr>
          <w:rFonts w:ascii="Times New Roman" w:hAnsi="Times New Roman" w:cs="Times New Roman"/>
        </w:rPr>
      </w:pPr>
    </w:p>
    <w:p w:rsidR="00AB0EE1" w:rsidRDefault="00AB0EE1">
      <w:pPr>
        <w:widowControl w:val="0"/>
        <w:tabs>
          <w:tab w:val="left" w:pos="66"/>
        </w:tabs>
        <w:spacing w:after="0" w:line="240" w:lineRule="auto"/>
        <w:ind w:firstLine="426"/>
        <w:jc w:val="both"/>
        <w:rPr>
          <w:rFonts w:ascii="Times New Roman" w:hAnsi="Times New Roman" w:cs="Times New Roman"/>
        </w:rPr>
      </w:pPr>
    </w:p>
    <w:p w:rsidR="00AB0EE1" w:rsidRDefault="00AB0EE1">
      <w:pPr>
        <w:widowControl w:val="0"/>
        <w:tabs>
          <w:tab w:val="left" w:pos="66"/>
        </w:tabs>
        <w:spacing w:after="0" w:line="240" w:lineRule="auto"/>
        <w:ind w:firstLine="426"/>
        <w:jc w:val="both"/>
        <w:rPr>
          <w:rFonts w:ascii="Times New Roman" w:hAnsi="Times New Roman" w:cs="Times New Roman"/>
        </w:rPr>
      </w:pPr>
    </w:p>
    <w:p w:rsidR="002B4BF8" w:rsidRDefault="00AB0EE1">
      <w:pPr>
        <w:widowControl w:val="0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t xml:space="preserve">Дата начала переторжки </w:t>
      </w:r>
      <w:r w:rsidR="00D46A28">
        <w:rPr>
          <w:rFonts w:ascii="Times New Roman" w:eastAsia="Times New Roman" w:hAnsi="Times New Roman" w:cs="Times New Roman"/>
          <w:lang w:eastAsia="ru-RU"/>
        </w:rPr>
        <w:t>03</w:t>
      </w:r>
      <w:r w:rsidR="00B2672F">
        <w:rPr>
          <w:rFonts w:ascii="Times New Roman" w:eastAsia="Times New Roman" w:hAnsi="Times New Roman" w:cs="Times New Roman"/>
          <w:lang w:eastAsia="ru-RU"/>
        </w:rPr>
        <w:t>.</w:t>
      </w:r>
      <w:r w:rsidR="00D46A28">
        <w:rPr>
          <w:rFonts w:ascii="Times New Roman" w:eastAsia="Times New Roman" w:hAnsi="Times New Roman" w:cs="Times New Roman"/>
          <w:lang w:eastAsia="ru-RU"/>
        </w:rPr>
        <w:t>03</w:t>
      </w:r>
      <w:r w:rsidR="00B2672F">
        <w:rPr>
          <w:rFonts w:ascii="Times New Roman" w:eastAsia="Times New Roman" w:hAnsi="Times New Roman" w:cs="Times New Roman"/>
          <w:lang w:eastAsia="ru-RU"/>
        </w:rPr>
        <w:t xml:space="preserve">.2025 </w:t>
      </w:r>
      <w:r w:rsidR="00D46A28">
        <w:rPr>
          <w:rFonts w:ascii="Times New Roman" w:eastAsia="Times New Roman" w:hAnsi="Times New Roman" w:cs="Times New Roman"/>
          <w:lang w:eastAsia="ru-RU"/>
        </w:rPr>
        <w:t>09</w:t>
      </w:r>
      <w:r w:rsidR="00B2672F">
        <w:rPr>
          <w:rFonts w:ascii="Times New Roman" w:eastAsia="Times New Roman" w:hAnsi="Times New Roman" w:cs="Times New Roman"/>
          <w:lang w:eastAsia="ru-RU"/>
        </w:rPr>
        <w:t xml:space="preserve">-00 </w:t>
      </w:r>
    </w:p>
    <w:p w:rsidR="002B4BF8" w:rsidRDefault="002B4BF8">
      <w:pPr>
        <w:widowControl w:val="0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lang w:eastAsia="ru-RU"/>
        </w:rPr>
      </w:pPr>
    </w:p>
    <w:p w:rsidR="002B4BF8" w:rsidRDefault="00AB0EE1">
      <w:pPr>
        <w:widowControl w:val="0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Дата завершения переторжки </w:t>
      </w:r>
      <w:r w:rsidR="00D46A28">
        <w:rPr>
          <w:rFonts w:ascii="Times New Roman" w:hAnsi="Times New Roman" w:cs="Times New Roman"/>
          <w:lang w:eastAsia="ru-RU"/>
        </w:rPr>
        <w:t>03</w:t>
      </w:r>
      <w:r w:rsidR="00B2672F">
        <w:rPr>
          <w:rFonts w:ascii="Times New Roman" w:eastAsia="Times New Roman" w:hAnsi="Times New Roman" w:cs="Times New Roman"/>
          <w:lang w:eastAsia="ru-RU"/>
        </w:rPr>
        <w:t>.</w:t>
      </w:r>
      <w:r w:rsidR="00D46A28">
        <w:rPr>
          <w:rFonts w:ascii="Times New Roman" w:eastAsia="Times New Roman" w:hAnsi="Times New Roman" w:cs="Times New Roman"/>
          <w:lang w:eastAsia="ru-RU"/>
        </w:rPr>
        <w:t>03</w:t>
      </w:r>
      <w:r w:rsidR="00B2672F">
        <w:rPr>
          <w:rFonts w:ascii="Times New Roman" w:eastAsia="Times New Roman" w:hAnsi="Times New Roman" w:cs="Times New Roman"/>
          <w:lang w:eastAsia="ru-RU"/>
        </w:rPr>
        <w:t xml:space="preserve">.2025 </w:t>
      </w:r>
      <w:r w:rsidR="00D46A28">
        <w:rPr>
          <w:rFonts w:ascii="Times New Roman" w:eastAsia="Times New Roman" w:hAnsi="Times New Roman" w:cs="Times New Roman"/>
          <w:lang w:eastAsia="ru-RU"/>
        </w:rPr>
        <w:t>09</w:t>
      </w:r>
      <w:r w:rsidR="00B2672F">
        <w:rPr>
          <w:rFonts w:ascii="Times New Roman" w:eastAsia="Times New Roman" w:hAnsi="Times New Roman" w:cs="Times New Roman"/>
          <w:lang w:eastAsia="ru-RU"/>
        </w:rPr>
        <w:t>-10</w:t>
      </w:r>
    </w:p>
    <w:p w:rsidR="002B4BF8" w:rsidRDefault="002B4BF8">
      <w:pPr>
        <w:widowControl w:val="0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lang w:eastAsia="ru-RU"/>
        </w:rPr>
      </w:pPr>
    </w:p>
    <w:p w:rsidR="002B4BF8" w:rsidRDefault="00B2672F">
      <w:pPr>
        <w:widowControl w:val="0"/>
        <w:spacing w:after="0" w:line="240" w:lineRule="auto"/>
        <w:ind w:firstLine="426"/>
        <w:jc w:val="both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Переторжка проводится в форме </w:t>
      </w:r>
      <w:proofErr w:type="spellStart"/>
      <w:r>
        <w:rPr>
          <w:rFonts w:ascii="Times New Roman" w:hAnsi="Times New Roman" w:cs="Times New Roman"/>
          <w:lang w:eastAsia="ru-RU"/>
        </w:rPr>
        <w:t>on-line</w:t>
      </w:r>
      <w:proofErr w:type="spellEnd"/>
      <w:r>
        <w:rPr>
          <w:rFonts w:ascii="Times New Roman" w:hAnsi="Times New Roman" w:cs="Times New Roman"/>
          <w:lang w:eastAsia="ru-RU"/>
        </w:rPr>
        <w:t xml:space="preserve"> торгов: </w:t>
      </w:r>
    </w:p>
    <w:p w:rsidR="002B4BF8" w:rsidRDefault="002B4BF8">
      <w:pPr>
        <w:widowControl w:val="0"/>
        <w:spacing w:after="0" w:line="240" w:lineRule="auto"/>
        <w:ind w:firstLine="426"/>
        <w:jc w:val="both"/>
        <w:rPr>
          <w:rFonts w:ascii="Times New Roman" w:hAnsi="Times New Roman" w:cs="Times New Roman"/>
          <w:lang w:eastAsia="ru-RU"/>
        </w:rPr>
      </w:pPr>
    </w:p>
    <w:p w:rsidR="002B4BF8" w:rsidRDefault="00B2672F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участники, допущенные Организатором до переторжки, имеют возможность неоднократно изменять свои ценовые предложения (в сторону уменьшения);</w:t>
      </w:r>
    </w:p>
    <w:p w:rsidR="002B4BF8" w:rsidRDefault="00B2672F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изменения цен участников сразу же отображаются на площадке;</w:t>
      </w:r>
    </w:p>
    <w:p w:rsidR="002B4BF8" w:rsidRDefault="00B2672F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срок приема предложений автоматически продлевается в системе, если предложение участника подаётся в последние 10 минут;</w:t>
      </w:r>
    </w:p>
    <w:p w:rsidR="002B4BF8" w:rsidRDefault="00B2672F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шаг ценовых предложений </w:t>
      </w:r>
      <w:r w:rsidR="00D46A28">
        <w:rPr>
          <w:rFonts w:ascii="Times New Roman" w:eastAsia="Times New Roman" w:hAnsi="Times New Roman" w:cs="Times New Roman"/>
          <w:lang w:eastAsia="ru-RU"/>
        </w:rPr>
        <w:t>0,5</w:t>
      </w:r>
      <w:r>
        <w:rPr>
          <w:rFonts w:ascii="Times New Roman" w:eastAsia="Times New Roman" w:hAnsi="Times New Roman" w:cs="Times New Roman"/>
          <w:lang w:eastAsia="ru-RU"/>
        </w:rPr>
        <w:t xml:space="preserve"> %.</w:t>
      </w:r>
    </w:p>
    <w:p w:rsidR="002B4BF8" w:rsidRDefault="00B2672F">
      <w:pPr>
        <w:pStyle w:val="af7"/>
        <w:spacing w:after="120"/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Место проведения переторжки: электронная торговая площадка </w:t>
      </w:r>
      <w:hyperlink r:id="rId13" w:tooltip="http://www.tender.lot-online.ru" w:history="1">
        <w:r>
          <w:rPr>
            <w:rStyle w:val="af3"/>
            <w:sz w:val="22"/>
            <w:szCs w:val="22"/>
          </w:rPr>
          <w:t>www.tender.lot-online.ru</w:t>
        </w:r>
      </w:hyperlink>
      <w:r>
        <w:rPr>
          <w:sz w:val="22"/>
          <w:szCs w:val="22"/>
        </w:rPr>
        <w:t>.</w:t>
      </w:r>
    </w:p>
    <w:p w:rsidR="002B4BF8" w:rsidRDefault="00B2672F">
      <w:pPr>
        <w:pStyle w:val="af7"/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Присутствовали члены закупочной комиссии: </w:t>
      </w:r>
    </w:p>
    <w:tbl>
      <w:tblPr>
        <w:tblW w:w="961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8"/>
        <w:gridCol w:w="7513"/>
      </w:tblGrid>
      <w:tr w:rsidR="002B4BF8">
        <w:trPr>
          <w:trHeight w:val="247"/>
        </w:trPr>
        <w:tc>
          <w:tcPr>
            <w:tcW w:w="2098" w:type="dxa"/>
            <w:vAlign w:val="center"/>
          </w:tcPr>
          <w:p w:rsidR="002B4BF8" w:rsidRDefault="00B2672F">
            <w:pPr>
              <w:pStyle w:val="af7"/>
              <w:ind w:firstLine="3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Ф.И.О.</w:t>
            </w:r>
          </w:p>
        </w:tc>
        <w:tc>
          <w:tcPr>
            <w:tcW w:w="7513" w:type="dxa"/>
            <w:vAlign w:val="center"/>
          </w:tcPr>
          <w:p w:rsidR="002B4BF8" w:rsidRDefault="00B2672F">
            <w:pPr>
              <w:pStyle w:val="af7"/>
              <w:ind w:firstLine="3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Члены закупочной комиссии:</w:t>
            </w:r>
          </w:p>
        </w:tc>
      </w:tr>
      <w:tr w:rsidR="002B4BF8">
        <w:trPr>
          <w:trHeight w:val="247"/>
        </w:trPr>
        <w:tc>
          <w:tcPr>
            <w:tcW w:w="2098" w:type="dxa"/>
          </w:tcPr>
          <w:p w:rsidR="002B4BF8" w:rsidRDefault="00AB0EE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Петрова Н.А</w:t>
            </w:r>
          </w:p>
        </w:tc>
        <w:tc>
          <w:tcPr>
            <w:tcW w:w="7513" w:type="dxa"/>
          </w:tcPr>
          <w:p w:rsidR="002B4BF8" w:rsidRDefault="00AB0EE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Начальник отдела закупочной деятельности </w:t>
            </w:r>
            <w:r w:rsidRPr="00AB0EE1">
              <w:rPr>
                <w:rFonts w:ascii="Times New Roman" w:hAnsi="Times New Roman" w:cs="Times New Roman"/>
                <w:bCs/>
              </w:rPr>
              <w:t>филиала ПАО «Россети Центр и Приволжье» - «Удмуртэнерго»</w:t>
            </w:r>
            <w:r>
              <w:rPr>
                <w:rFonts w:ascii="Times New Roman" w:hAnsi="Times New Roman" w:cs="Times New Roman"/>
                <w:bCs/>
              </w:rPr>
              <w:t xml:space="preserve"> - Заместитель председателя Закупочной комиссии</w:t>
            </w:r>
          </w:p>
        </w:tc>
      </w:tr>
      <w:tr w:rsidR="00AB0EE1">
        <w:trPr>
          <w:trHeight w:val="247"/>
        </w:trPr>
        <w:tc>
          <w:tcPr>
            <w:tcW w:w="2098" w:type="dxa"/>
          </w:tcPr>
          <w:p w:rsidR="00AB0EE1" w:rsidRDefault="00AB0EE1" w:rsidP="00AB0EE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Пушин А.М.</w:t>
            </w:r>
          </w:p>
        </w:tc>
        <w:tc>
          <w:tcPr>
            <w:tcW w:w="7513" w:type="dxa"/>
          </w:tcPr>
          <w:p w:rsidR="00AB0EE1" w:rsidRDefault="00AB0EE1" w:rsidP="00AB0EE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Заместитель директора по безопасности </w:t>
            </w:r>
            <w:r>
              <w:rPr>
                <w:rFonts w:ascii="Times New Roman" w:hAnsi="Times New Roman" w:cs="Times New Roman"/>
                <w:bCs/>
              </w:rPr>
              <w:t xml:space="preserve">филиала ПАО «Россети Центр и Приволжье» - «Удмуртэнерго» - </w:t>
            </w:r>
            <w:r>
              <w:rPr>
                <w:rFonts w:ascii="Times New Roman" w:hAnsi="Times New Roman" w:cs="Times New Roman"/>
              </w:rPr>
              <w:t>член Закупочной комиссии</w:t>
            </w:r>
          </w:p>
        </w:tc>
      </w:tr>
      <w:tr w:rsidR="00AB0EE1">
        <w:trPr>
          <w:trHeight w:val="247"/>
        </w:trPr>
        <w:tc>
          <w:tcPr>
            <w:tcW w:w="2098" w:type="dxa"/>
          </w:tcPr>
          <w:p w:rsidR="00AB0EE1" w:rsidRDefault="00AB0EE1" w:rsidP="00AB0EE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Уткин Д. С.</w:t>
            </w:r>
          </w:p>
        </w:tc>
        <w:tc>
          <w:tcPr>
            <w:tcW w:w="7513" w:type="dxa"/>
          </w:tcPr>
          <w:p w:rsidR="00AB0EE1" w:rsidRDefault="00AB0EE1" w:rsidP="00AB0EE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Заместитель начальника отдела закупочной деятельности филиала ПАО «Россети Центр и Приволжье» - «Удмуртэнерго» - ответственный секретарь Закупочной комиссии (без права голоса)</w:t>
            </w:r>
          </w:p>
        </w:tc>
      </w:tr>
    </w:tbl>
    <w:p w:rsidR="002B4BF8" w:rsidRDefault="00B2672F">
      <w:pPr>
        <w:spacing w:after="0" w:line="240" w:lineRule="auto"/>
        <w:outlineLvl w:val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     Кворум имеется. Комиссия правомочна.</w:t>
      </w:r>
    </w:p>
    <w:p w:rsidR="002B4BF8" w:rsidRDefault="002B4BF8">
      <w:pPr>
        <w:spacing w:after="0" w:line="240" w:lineRule="auto"/>
        <w:ind w:firstLine="709"/>
        <w:outlineLvl w:val="0"/>
        <w:rPr>
          <w:rFonts w:ascii="Times New Roman" w:eastAsia="Times New Roman" w:hAnsi="Times New Roman" w:cs="Times New Roman"/>
          <w:lang w:eastAsia="ru-RU"/>
        </w:rPr>
      </w:pPr>
    </w:p>
    <w:p w:rsidR="002B4BF8" w:rsidRDefault="00B2672F">
      <w:pPr>
        <w:pStyle w:val="33"/>
        <w:tabs>
          <w:tab w:val="left" w:pos="9000"/>
        </w:tabs>
        <w:spacing w:after="0" w:line="240" w:lineRule="auto"/>
        <w:ind w:firstLine="425"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В ходе проведения переторжки не подано электронных конвертов: </w:t>
      </w:r>
    </w:p>
    <w:tbl>
      <w:tblPr>
        <w:tblW w:w="95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03"/>
        <w:gridCol w:w="1559"/>
        <w:gridCol w:w="1696"/>
        <w:gridCol w:w="1569"/>
        <w:gridCol w:w="1329"/>
      </w:tblGrid>
      <w:tr w:rsidR="002B4BF8">
        <w:trPr>
          <w:trHeight w:val="1036"/>
          <w:jc w:val="center"/>
        </w:trPr>
        <w:tc>
          <w:tcPr>
            <w:tcW w:w="3403" w:type="dxa"/>
          </w:tcPr>
          <w:p w:rsidR="002B4BF8" w:rsidRDefault="00B2672F">
            <w:pPr>
              <w:pStyle w:val="33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 организации, юридический адрес</w:t>
            </w:r>
          </w:p>
        </w:tc>
        <w:tc>
          <w:tcPr>
            <w:tcW w:w="1559" w:type="dxa"/>
          </w:tcPr>
          <w:p w:rsidR="002B4BF8" w:rsidRDefault="00B2672F">
            <w:pPr>
              <w:pStyle w:val="33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Итоговая сумма заявки, руб., без НДС</w:t>
            </w:r>
          </w:p>
        </w:tc>
        <w:tc>
          <w:tcPr>
            <w:tcW w:w="1696" w:type="dxa"/>
          </w:tcPr>
          <w:p w:rsidR="002B4BF8" w:rsidRDefault="00B2672F">
            <w:pPr>
              <w:pStyle w:val="33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Итоговая сумма заявки, руб., без НДС, по рез-м переторжки</w:t>
            </w:r>
          </w:p>
        </w:tc>
        <w:tc>
          <w:tcPr>
            <w:tcW w:w="1569" w:type="dxa"/>
          </w:tcPr>
          <w:p w:rsidR="002B4BF8" w:rsidRDefault="00B2672F">
            <w:pPr>
              <w:pStyle w:val="33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Примечание</w:t>
            </w:r>
          </w:p>
        </w:tc>
        <w:tc>
          <w:tcPr>
            <w:tcW w:w="1329" w:type="dxa"/>
          </w:tcPr>
          <w:p w:rsidR="002B4BF8" w:rsidRDefault="00B2672F">
            <w:pPr>
              <w:pStyle w:val="33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 w:rsidR="002B4BF8">
        <w:trPr>
          <w:trHeight w:val="518"/>
          <w:jc w:val="center"/>
        </w:trPr>
        <w:tc>
          <w:tcPr>
            <w:tcW w:w="3403" w:type="dxa"/>
            <w:vAlign w:val="center"/>
          </w:tcPr>
          <w:p w:rsidR="002B4BF8" w:rsidRDefault="00B2672F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АО "МЕРИНГ ИНЖИНИРИНГ", ИНН 6950049622, КПП 695001001, 170100, г. Тверь, ул. Московская, д.82, помещение 621, этаж 6, телефон 74822481368</w:t>
            </w:r>
          </w:p>
        </w:tc>
        <w:tc>
          <w:tcPr>
            <w:tcW w:w="1559" w:type="dxa"/>
            <w:vAlign w:val="center"/>
          </w:tcPr>
          <w:p w:rsidR="002B4BF8" w:rsidRDefault="00D46A28">
            <w:pPr>
              <w:pStyle w:val="33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E00360">
              <w:rPr>
                <w:sz w:val="22"/>
                <w:szCs w:val="22"/>
              </w:rPr>
              <w:t>35 011 189,00</w:t>
            </w:r>
          </w:p>
        </w:tc>
        <w:tc>
          <w:tcPr>
            <w:tcW w:w="1696" w:type="dxa"/>
            <w:vAlign w:val="center"/>
          </w:tcPr>
          <w:p w:rsidR="002B4BF8" w:rsidRDefault="00D46A28">
            <w:pPr>
              <w:pStyle w:val="33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E00360">
              <w:rPr>
                <w:sz w:val="22"/>
                <w:szCs w:val="22"/>
              </w:rPr>
              <w:t>35 011 189,00</w:t>
            </w:r>
            <w:bookmarkStart w:id="0" w:name="_GoBack"/>
            <w:bookmarkEnd w:id="0"/>
          </w:p>
        </w:tc>
        <w:tc>
          <w:tcPr>
            <w:tcW w:w="1569" w:type="dxa"/>
            <w:shd w:val="clear" w:color="auto" w:fill="auto"/>
            <w:vAlign w:val="center"/>
          </w:tcPr>
          <w:p w:rsidR="002B4BF8" w:rsidRDefault="00B2672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В переторжке не участвовал</w:t>
            </w:r>
          </w:p>
        </w:tc>
        <w:tc>
          <w:tcPr>
            <w:tcW w:w="1329" w:type="dxa"/>
            <w:vAlign w:val="center"/>
          </w:tcPr>
          <w:p w:rsidR="002B4BF8" w:rsidRPr="00AB0EE1" w:rsidRDefault="00F03B6D">
            <w:pPr>
              <w:pStyle w:val="33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03B6D">
              <w:rPr>
                <w:rFonts w:eastAsia="Calibri"/>
                <w:bCs/>
                <w:color w:val="000000"/>
                <w:sz w:val="20"/>
                <w:szCs w:val="20"/>
              </w:rPr>
              <w:t>12.02.2025 10:33:01 MCK+1</w:t>
            </w:r>
          </w:p>
        </w:tc>
      </w:tr>
    </w:tbl>
    <w:p w:rsidR="002B4BF8" w:rsidRDefault="00B2672F">
      <w:pPr>
        <w:pStyle w:val="af7"/>
        <w:spacing w:before="120"/>
        <w:ind w:firstLine="425"/>
        <w:rPr>
          <w:sz w:val="22"/>
          <w:szCs w:val="22"/>
        </w:rPr>
      </w:pPr>
      <w:r>
        <w:rPr>
          <w:sz w:val="22"/>
          <w:szCs w:val="22"/>
        </w:rPr>
        <w:t>Настоящий протокол подлежит опубликованию на официальном сайте, адрес которого указан в Закупочной документации, не позднее трех дней со дня его подписания.</w:t>
      </w:r>
    </w:p>
    <w:tbl>
      <w:tblPr>
        <w:tblW w:w="9704" w:type="dxa"/>
        <w:tblLook w:val="04A0" w:firstRow="1" w:lastRow="0" w:firstColumn="1" w:lastColumn="0" w:noHBand="0" w:noVBand="1"/>
      </w:tblPr>
      <w:tblGrid>
        <w:gridCol w:w="4148"/>
        <w:gridCol w:w="3838"/>
        <w:gridCol w:w="1718"/>
      </w:tblGrid>
      <w:tr w:rsidR="002B4BF8">
        <w:trPr>
          <w:trHeight w:val="763"/>
        </w:trPr>
        <w:tc>
          <w:tcPr>
            <w:tcW w:w="4148" w:type="dxa"/>
          </w:tcPr>
          <w:p w:rsidR="002B4BF8" w:rsidRDefault="002B4BF8">
            <w:pPr>
              <w:pStyle w:val="af7"/>
              <w:rPr>
                <w:sz w:val="16"/>
                <w:szCs w:val="16"/>
              </w:rPr>
            </w:pPr>
          </w:p>
          <w:p w:rsidR="002B4BF8" w:rsidRDefault="002B4BF8">
            <w:pPr>
              <w:pStyle w:val="af7"/>
              <w:rPr>
                <w:sz w:val="22"/>
                <w:szCs w:val="22"/>
              </w:rPr>
            </w:pPr>
          </w:p>
          <w:p w:rsidR="00AB0EE1" w:rsidRDefault="00AB0EE1">
            <w:pPr>
              <w:pStyle w:val="af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</w:t>
            </w:r>
          </w:p>
          <w:p w:rsidR="002B4BF8" w:rsidRDefault="00B2672F">
            <w:pPr>
              <w:pStyle w:val="af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Закупочной комиссии</w:t>
            </w:r>
          </w:p>
        </w:tc>
        <w:tc>
          <w:tcPr>
            <w:tcW w:w="3838" w:type="dxa"/>
          </w:tcPr>
          <w:p w:rsidR="002B4BF8" w:rsidRDefault="002B4BF8">
            <w:pPr>
              <w:pStyle w:val="af7"/>
              <w:spacing w:after="360"/>
              <w:rPr>
                <w:sz w:val="22"/>
                <w:szCs w:val="22"/>
              </w:rPr>
            </w:pPr>
          </w:p>
          <w:p w:rsidR="002B4BF8" w:rsidRDefault="00B2672F">
            <w:pPr>
              <w:pStyle w:val="af7"/>
              <w:spacing w:after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</w:t>
            </w:r>
          </w:p>
        </w:tc>
        <w:tc>
          <w:tcPr>
            <w:tcW w:w="1718" w:type="dxa"/>
          </w:tcPr>
          <w:p w:rsidR="002B4BF8" w:rsidRDefault="002B4BF8">
            <w:pPr>
              <w:pStyle w:val="af7"/>
              <w:spacing w:after="360"/>
              <w:rPr>
                <w:sz w:val="22"/>
                <w:szCs w:val="22"/>
              </w:rPr>
            </w:pPr>
          </w:p>
          <w:p w:rsidR="002B4BF8" w:rsidRDefault="00AB0EE1">
            <w:pPr>
              <w:pStyle w:val="af7"/>
              <w:spacing w:after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Н.А. Петрова</w:t>
            </w:r>
          </w:p>
        </w:tc>
      </w:tr>
      <w:tr w:rsidR="002B4BF8">
        <w:trPr>
          <w:trHeight w:val="380"/>
        </w:trPr>
        <w:tc>
          <w:tcPr>
            <w:tcW w:w="4148" w:type="dxa"/>
          </w:tcPr>
          <w:p w:rsidR="002B4BF8" w:rsidRDefault="00B2672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Член Закупочной комиссии: </w:t>
            </w:r>
          </w:p>
        </w:tc>
        <w:tc>
          <w:tcPr>
            <w:tcW w:w="3838" w:type="dxa"/>
          </w:tcPr>
          <w:p w:rsidR="002B4BF8" w:rsidRDefault="00B2672F">
            <w:pPr>
              <w:pStyle w:val="af7"/>
              <w:spacing w:after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</w:t>
            </w:r>
          </w:p>
        </w:tc>
        <w:tc>
          <w:tcPr>
            <w:tcW w:w="1718" w:type="dxa"/>
          </w:tcPr>
          <w:p w:rsidR="002B4BF8" w:rsidRDefault="00AB0EE1">
            <w:pPr>
              <w:pStyle w:val="af7"/>
              <w:spacing w:after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А.М. Пушин</w:t>
            </w:r>
          </w:p>
        </w:tc>
      </w:tr>
      <w:tr w:rsidR="002B4BF8">
        <w:trPr>
          <w:trHeight w:val="422"/>
        </w:trPr>
        <w:tc>
          <w:tcPr>
            <w:tcW w:w="4148" w:type="dxa"/>
          </w:tcPr>
          <w:p w:rsidR="002B4BF8" w:rsidRDefault="00B2672F">
            <w:pPr>
              <w:pStyle w:val="af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Ответственный секретарь </w:t>
            </w:r>
          </w:p>
          <w:p w:rsidR="002B4BF8" w:rsidRDefault="00B2672F">
            <w:pPr>
              <w:pStyle w:val="af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Закупочной комиссии:</w:t>
            </w:r>
          </w:p>
        </w:tc>
        <w:tc>
          <w:tcPr>
            <w:tcW w:w="3838" w:type="dxa"/>
          </w:tcPr>
          <w:p w:rsidR="002B4BF8" w:rsidRDefault="002B4BF8">
            <w:pPr>
              <w:pStyle w:val="af7"/>
              <w:rPr>
                <w:sz w:val="22"/>
                <w:szCs w:val="22"/>
              </w:rPr>
            </w:pPr>
          </w:p>
          <w:p w:rsidR="002B4BF8" w:rsidRDefault="00B2672F">
            <w:pPr>
              <w:pStyle w:val="af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</w:t>
            </w:r>
          </w:p>
        </w:tc>
        <w:tc>
          <w:tcPr>
            <w:tcW w:w="1718" w:type="dxa"/>
          </w:tcPr>
          <w:p w:rsidR="002B4BF8" w:rsidRDefault="002B4BF8">
            <w:pPr>
              <w:pStyle w:val="af7"/>
              <w:rPr>
                <w:sz w:val="22"/>
                <w:szCs w:val="22"/>
              </w:rPr>
            </w:pPr>
          </w:p>
          <w:p w:rsidR="002B4BF8" w:rsidRDefault="00B2672F">
            <w:pPr>
              <w:pStyle w:val="af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Д. С. Уткин </w:t>
            </w:r>
          </w:p>
        </w:tc>
      </w:tr>
    </w:tbl>
    <w:p w:rsidR="002B4BF8" w:rsidRDefault="002B4BF8">
      <w:pPr>
        <w:spacing w:after="0" w:line="240" w:lineRule="auto"/>
        <w:contextualSpacing/>
        <w:jc w:val="center"/>
        <w:rPr>
          <w:rFonts w:ascii="Times New Roman" w:hAnsi="Times New Roman" w:cs="Times New Roman"/>
        </w:rPr>
      </w:pPr>
    </w:p>
    <w:sectPr w:rsidR="002B4BF8">
      <w:headerReference w:type="default" r:id="rId14"/>
      <w:pgSz w:w="11906" w:h="16838"/>
      <w:pgMar w:top="1108" w:right="849" w:bottom="709" w:left="1701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20C8" w:rsidRDefault="008420C8">
      <w:pPr>
        <w:spacing w:after="0" w:line="240" w:lineRule="auto"/>
      </w:pPr>
      <w:r>
        <w:separator/>
      </w:r>
    </w:p>
  </w:endnote>
  <w:endnote w:type="continuationSeparator" w:id="0">
    <w:p w:rsidR="008420C8" w:rsidRDefault="00842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PF Din Text Cond Pro">
    <w:panose1 w:val="02000000000000000000"/>
    <w:charset w:val="00"/>
    <w:family w:val="auto"/>
    <w:pitch w:val="variable"/>
    <w:sig w:usb0="A00002BF" w:usb1="5000E0FB" w:usb2="00000000" w:usb3="00000000" w:csb0="000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20C8" w:rsidRDefault="008420C8">
      <w:pPr>
        <w:spacing w:after="0" w:line="240" w:lineRule="auto"/>
      </w:pPr>
      <w:r>
        <w:separator/>
      </w:r>
    </w:p>
  </w:footnote>
  <w:footnote w:type="continuationSeparator" w:id="0">
    <w:p w:rsidR="008420C8" w:rsidRDefault="008420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4BF8" w:rsidRDefault="00B2672F">
    <w:pPr>
      <w:pStyle w:val="af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>
      <w:rPr>
        <w:rFonts w:ascii="Times New Roman" w:hAnsi="Times New Roman" w:cs="Times New Roman"/>
        <w:i/>
        <w:sz w:val="20"/>
        <w:szCs w:val="20"/>
      </w:rPr>
      <w:t xml:space="preserve">Протокол </w:t>
    </w:r>
    <w:r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заседания Закупочной комиссии </w:t>
    </w:r>
  </w:p>
  <w:p w:rsidR="002B4BF8" w:rsidRDefault="00B2672F">
    <w:pPr>
      <w:pStyle w:val="af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по вскрытию конвертов, представленных </w:t>
    </w:r>
  </w:p>
  <w:p w:rsidR="002B4BF8" w:rsidRDefault="00B2672F">
    <w:pPr>
      <w:pStyle w:val="af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на аукционную процедуру на понижение цены </w:t>
    </w:r>
  </w:p>
  <w:p w:rsidR="002B4BF8" w:rsidRDefault="00B2672F">
    <w:pPr>
      <w:pStyle w:val="afa"/>
      <w:jc w:val="right"/>
    </w:pPr>
    <w:r>
      <w:rPr>
        <w:rFonts w:ascii="Times New Roman" w:eastAsia="Cambria" w:hAnsi="Times New Roman" w:cs="Times New Roman"/>
        <w:i/>
        <w:color w:val="000000"/>
        <w:sz w:val="20"/>
        <w:szCs w:val="20"/>
      </w:rPr>
      <w:t>(переторжку) №0</w:t>
    </w:r>
    <w:r w:rsidR="00AB0EE1">
      <w:rPr>
        <w:rFonts w:ascii="Times New Roman" w:eastAsia="Cambria" w:hAnsi="Times New Roman" w:cs="Times New Roman"/>
        <w:i/>
        <w:color w:val="000000"/>
        <w:sz w:val="20"/>
        <w:szCs w:val="20"/>
      </w:rPr>
      <w:t>01</w:t>
    </w:r>
    <w:r w:rsidR="00D46A28">
      <w:rPr>
        <w:rFonts w:ascii="Times New Roman" w:eastAsia="Cambria" w:hAnsi="Times New Roman" w:cs="Times New Roman"/>
        <w:i/>
        <w:color w:val="000000"/>
        <w:sz w:val="20"/>
        <w:szCs w:val="20"/>
        <w:lang w:val="en-US"/>
      </w:rPr>
      <w:t>2</w:t>
    </w:r>
    <w:r>
      <w:rPr>
        <w:rFonts w:ascii="Times New Roman" w:eastAsia="Cambria" w:hAnsi="Times New Roman" w:cs="Times New Roman"/>
        <w:i/>
        <w:color w:val="000000"/>
        <w:sz w:val="20"/>
        <w:szCs w:val="20"/>
      </w:rPr>
      <w:t>-УД-2</w:t>
    </w:r>
    <w:r w:rsidR="00AB0EE1">
      <w:rPr>
        <w:rFonts w:ascii="Times New Roman" w:eastAsia="Cambria" w:hAnsi="Times New Roman" w:cs="Times New Roman"/>
        <w:i/>
        <w:color w:val="000000"/>
        <w:sz w:val="20"/>
        <w:szCs w:val="20"/>
      </w:rPr>
      <w:t>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9F03F2"/>
    <w:multiLevelType w:val="hybridMultilevel"/>
    <w:tmpl w:val="2FAC5AB8"/>
    <w:lvl w:ilvl="0" w:tplc="D668E2BE">
      <w:start w:val="1"/>
      <w:numFmt w:val="decimal"/>
      <w:lvlText w:val="%1."/>
      <w:lvlJc w:val="left"/>
      <w:pPr>
        <w:ind w:left="720" w:hanging="360"/>
      </w:pPr>
    </w:lvl>
    <w:lvl w:ilvl="1" w:tplc="3D1833F0">
      <w:start w:val="1"/>
      <w:numFmt w:val="lowerLetter"/>
      <w:lvlText w:val="%2."/>
      <w:lvlJc w:val="left"/>
      <w:pPr>
        <w:ind w:left="1440" w:hanging="360"/>
      </w:pPr>
    </w:lvl>
    <w:lvl w:ilvl="2" w:tplc="CE149184">
      <w:start w:val="1"/>
      <w:numFmt w:val="lowerRoman"/>
      <w:lvlText w:val="%3."/>
      <w:lvlJc w:val="right"/>
      <w:pPr>
        <w:ind w:left="2160" w:hanging="180"/>
      </w:pPr>
    </w:lvl>
    <w:lvl w:ilvl="3" w:tplc="F4A8983C">
      <w:start w:val="1"/>
      <w:numFmt w:val="decimal"/>
      <w:lvlText w:val="%4."/>
      <w:lvlJc w:val="left"/>
      <w:pPr>
        <w:ind w:left="2880" w:hanging="360"/>
      </w:pPr>
    </w:lvl>
    <w:lvl w:ilvl="4" w:tplc="D52202AC">
      <w:start w:val="1"/>
      <w:numFmt w:val="lowerLetter"/>
      <w:lvlText w:val="%5."/>
      <w:lvlJc w:val="left"/>
      <w:pPr>
        <w:ind w:left="3600" w:hanging="360"/>
      </w:pPr>
    </w:lvl>
    <w:lvl w:ilvl="5" w:tplc="F68C14F8">
      <w:start w:val="1"/>
      <w:numFmt w:val="lowerRoman"/>
      <w:lvlText w:val="%6."/>
      <w:lvlJc w:val="right"/>
      <w:pPr>
        <w:ind w:left="4320" w:hanging="180"/>
      </w:pPr>
    </w:lvl>
    <w:lvl w:ilvl="6" w:tplc="E7487382">
      <w:start w:val="1"/>
      <w:numFmt w:val="decimal"/>
      <w:lvlText w:val="%7."/>
      <w:lvlJc w:val="left"/>
      <w:pPr>
        <w:ind w:left="5040" w:hanging="360"/>
      </w:pPr>
    </w:lvl>
    <w:lvl w:ilvl="7" w:tplc="BF5EEB3C">
      <w:start w:val="1"/>
      <w:numFmt w:val="lowerLetter"/>
      <w:lvlText w:val="%8."/>
      <w:lvlJc w:val="left"/>
      <w:pPr>
        <w:ind w:left="5760" w:hanging="360"/>
      </w:pPr>
    </w:lvl>
    <w:lvl w:ilvl="8" w:tplc="1C10119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D52066"/>
    <w:multiLevelType w:val="hybridMultilevel"/>
    <w:tmpl w:val="4B4E8838"/>
    <w:lvl w:ilvl="0" w:tplc="2C18096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AB8409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6D4212F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03F081B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B1BE32C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8364F6B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E3DACCC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882EDA5C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7420848C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D71473B"/>
    <w:multiLevelType w:val="multilevel"/>
    <w:tmpl w:val="61BCCF80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58044958"/>
    <w:multiLevelType w:val="hybridMultilevel"/>
    <w:tmpl w:val="FBB4D3A8"/>
    <w:lvl w:ilvl="0" w:tplc="7D22060A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5CA943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29865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F230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B82F7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A60B5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8E3C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B2555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C5691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0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BF8"/>
    <w:rsid w:val="000717DC"/>
    <w:rsid w:val="002B4BF8"/>
    <w:rsid w:val="002E6ED7"/>
    <w:rsid w:val="008420C8"/>
    <w:rsid w:val="00AB0EE1"/>
    <w:rsid w:val="00B2672F"/>
    <w:rsid w:val="00D46A28"/>
    <w:rsid w:val="00DD25B2"/>
    <w:rsid w:val="00F03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AE2FCDA-E050-4855-88E9-E022DC183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qFormat/>
    <w:pPr>
      <w:keepNext/>
      <w:numPr>
        <w:ilvl w:val="2"/>
        <w:numId w:val="1"/>
      </w:numPr>
      <w:spacing w:before="120" w:after="120" w:line="240" w:lineRule="auto"/>
      <w:outlineLvl w:val="2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4">
    <w:name w:val="heading 4"/>
    <w:basedOn w:val="a"/>
    <w:next w:val="a"/>
    <w:link w:val="40"/>
    <w:qFormat/>
    <w:pPr>
      <w:keepNext/>
      <w:numPr>
        <w:ilvl w:val="3"/>
        <w:numId w:val="1"/>
      </w:numPr>
      <w:tabs>
        <w:tab w:val="clear" w:pos="1701"/>
        <w:tab w:val="num" w:pos="1134"/>
      </w:tabs>
      <w:spacing w:before="240" w:after="120" w:line="240" w:lineRule="auto"/>
      <w:ind w:left="1134"/>
      <w:jc w:val="both"/>
      <w:outlineLvl w:val="3"/>
    </w:pPr>
    <w:rPr>
      <w:rFonts w:ascii="Times New Roman" w:eastAsia="Times New Roman" w:hAnsi="Times New Roman" w:cs="Times New Roman"/>
      <w:b/>
      <w:i/>
      <w:sz w:val="28"/>
      <w:szCs w:val="20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13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  <w:pPr>
      <w:spacing w:after="0"/>
    </w:pPr>
  </w:style>
  <w:style w:type="character" w:styleId="af3">
    <w:name w:val="Hyperlink"/>
    <w:basedOn w:val="a0"/>
    <w:uiPriority w:val="99"/>
    <w:unhideWhenUsed/>
    <w:rPr>
      <w:color w:val="0563C1" w:themeColor="hyperlink"/>
      <w:u w:val="single"/>
    </w:rPr>
  </w:style>
  <w:style w:type="table" w:styleId="af4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5">
    <w:name w:val="Balloon Text"/>
    <w:basedOn w:val="a"/>
    <w:link w:val="af6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Pr>
      <w:rFonts w:ascii="Times New Roman" w:eastAsia="Times New Roman" w:hAnsi="Times New Roman" w:cs="Times New Roman"/>
      <w:b/>
      <w:i/>
      <w:sz w:val="28"/>
      <w:szCs w:val="20"/>
      <w:lang w:eastAsia="ru-RU"/>
    </w:rPr>
  </w:style>
  <w:style w:type="paragraph" w:customStyle="1" w:styleId="1">
    <w:name w:val="Стиль Заголовок 1 + по ширине"/>
    <w:basedOn w:val="10"/>
    <w:pPr>
      <w:numPr>
        <w:numId w:val="1"/>
      </w:numPr>
      <w:spacing w:before="480" w:after="240" w:line="240" w:lineRule="auto"/>
      <w:jc w:val="both"/>
    </w:pPr>
    <w:rPr>
      <w:rFonts w:ascii="Arial" w:eastAsia="Times New Roman" w:hAnsi="Arial" w:cs="Times New Roman"/>
      <w:b/>
      <w:bCs/>
      <w:color w:val="auto"/>
      <w:sz w:val="40"/>
      <w:szCs w:val="20"/>
      <w:lang w:eastAsia="ru-RU"/>
    </w:rPr>
  </w:style>
  <w:style w:type="character" w:customStyle="1" w:styleId="11">
    <w:name w:val="Заголовок 1 Знак"/>
    <w:basedOn w:val="a0"/>
    <w:link w:val="10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f7">
    <w:name w:val="Body Text"/>
    <w:basedOn w:val="a"/>
    <w:link w:val="14"/>
    <w:pPr>
      <w:tabs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8">
    <w:name w:val="Основной текст Знак"/>
    <w:basedOn w:val="a0"/>
    <w:uiPriority w:val="99"/>
    <w:semiHidden/>
  </w:style>
  <w:style w:type="character" w:customStyle="1" w:styleId="14">
    <w:name w:val="Основной текст Знак1"/>
    <w:link w:val="af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9">
    <w:name w:val="[Основной абзац]"/>
    <w:basedOn w:val="a"/>
    <w:uiPriority w:val="99"/>
    <w:pPr>
      <w:widowControl w:val="0"/>
      <w:spacing w:after="0" w:line="288" w:lineRule="auto"/>
    </w:pPr>
    <w:rPr>
      <w:rFonts w:ascii="MinionPro-Regular" w:eastAsia="Cambria" w:hAnsi="MinionPro-Regular" w:cs="MinionPro-Regular"/>
      <w:color w:val="000000"/>
      <w:sz w:val="24"/>
      <w:szCs w:val="24"/>
    </w:rPr>
  </w:style>
  <w:style w:type="paragraph" w:styleId="33">
    <w:name w:val="Body Text 3"/>
    <w:basedOn w:val="a"/>
    <w:link w:val="34"/>
    <w:pPr>
      <w:spacing w:after="120" w:line="360" w:lineRule="auto"/>
      <w:ind w:firstLine="567"/>
      <w:jc w:val="both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4">
    <w:name w:val="Основной текст 3 Знак"/>
    <w:basedOn w:val="a0"/>
    <w:link w:val="33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a">
    <w:name w:val="header"/>
    <w:basedOn w:val="a"/>
    <w:link w:val="afb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Верхний колонтитул Знак"/>
    <w:basedOn w:val="a0"/>
    <w:link w:val="afa"/>
  </w:style>
  <w:style w:type="paragraph" w:styleId="afc">
    <w:name w:val="footer"/>
    <w:basedOn w:val="a"/>
    <w:link w:val="afd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Нижний колонтитул Знак"/>
    <w:basedOn w:val="a0"/>
    <w:link w:val="afc"/>
    <w:uiPriority w:val="99"/>
  </w:style>
  <w:style w:type="character" w:customStyle="1" w:styleId="afe">
    <w:name w:val="комментарий"/>
    <w:uiPriority w:val="99"/>
    <w:rPr>
      <w:b/>
      <w:i/>
      <w:shd w:val="clear" w:color="auto" w:fill="FFFF99"/>
    </w:rPr>
  </w:style>
  <w:style w:type="character" w:customStyle="1" w:styleId="aff">
    <w:name w:val="Обычный+ без отступа Знак"/>
    <w:link w:val="aff0"/>
    <w:rPr>
      <w:rFonts w:ascii="MS Mincho" w:eastAsia="MS Mincho" w:hAnsi="MS Mincho"/>
      <w:sz w:val="28"/>
      <w:szCs w:val="28"/>
    </w:rPr>
  </w:style>
  <w:style w:type="paragraph" w:customStyle="1" w:styleId="aff0">
    <w:name w:val="Обычный+ без отступа"/>
    <w:basedOn w:val="a"/>
    <w:link w:val="aff"/>
    <w:pPr>
      <w:spacing w:before="120" w:after="0" w:line="360" w:lineRule="auto"/>
      <w:jc w:val="both"/>
    </w:pPr>
    <w:rPr>
      <w:rFonts w:ascii="MS Mincho" w:eastAsia="MS Mincho" w:hAnsi="MS Mincho"/>
      <w:sz w:val="28"/>
      <w:szCs w:val="28"/>
    </w:rPr>
  </w:style>
  <w:style w:type="character" w:styleId="aff1">
    <w:name w:val="Strong"/>
    <w:basedOn w:val="a0"/>
    <w:uiPriority w:val="22"/>
    <w:qFormat/>
    <w:rPr>
      <w:b/>
      <w:bCs/>
    </w:rPr>
  </w:style>
  <w:style w:type="paragraph" w:styleId="aff2">
    <w:name w:val="List Paragraph"/>
    <w:basedOn w:val="a"/>
    <w:uiPriority w:val="34"/>
    <w:qFormat/>
    <w:pPr>
      <w:spacing w:after="0" w:line="360" w:lineRule="auto"/>
      <w:ind w:left="708"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3">
    <w:name w:val="Структура"/>
    <w:basedOn w:val="a"/>
    <w:pPr>
      <w:pageBreakBefore/>
      <w:pBdr>
        <w:bottom w:val="single" w:sz="24" w:space="1" w:color="000000"/>
      </w:pBdr>
      <w:tabs>
        <w:tab w:val="left" w:pos="851"/>
      </w:tabs>
      <w:spacing w:before="480" w:after="240" w:line="240" w:lineRule="auto"/>
      <w:ind w:right="2835"/>
      <w:outlineLvl w:val="0"/>
    </w:pPr>
    <w:rPr>
      <w:rFonts w:ascii="Arial" w:eastAsia="Times New Roman" w:hAnsi="Arial" w:cs="Arial"/>
      <w:b/>
      <w:caps/>
      <w:sz w:val="36"/>
      <w:szCs w:val="36"/>
      <w:lang w:eastAsia="ru-RU"/>
    </w:rPr>
  </w:style>
  <w:style w:type="character" w:customStyle="1" w:styleId="fieldeditvalue">
    <w:name w:val="fieldeditvalue"/>
  </w:style>
  <w:style w:type="paragraph" w:customStyle="1" w:styleId="aff4">
    <w:name w:val="Служебный"/>
    <w:basedOn w:val="a"/>
    <w:pPr>
      <w:pageBreakBefore/>
      <w:tabs>
        <w:tab w:val="left" w:pos="851"/>
      </w:tabs>
      <w:spacing w:before="1440" w:after="720" w:line="360" w:lineRule="auto"/>
      <w:jc w:val="center"/>
      <w:outlineLvl w:val="0"/>
    </w:pPr>
    <w:rPr>
      <w:rFonts w:ascii="Arial" w:eastAsia="Times New Roman" w:hAnsi="Arial" w:cs="Arial"/>
      <w:b/>
      <w:caps/>
      <w:spacing w:val="40"/>
      <w:sz w:val="44"/>
      <w:szCs w:val="4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tender.lot-online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tender.lot-online.ru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F64ECE-877D-48A6-92FA-0D58E7507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754</Words>
  <Characters>4302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Карякина Мария Николаевна</dc:creator>
  <cp:keywords/>
  <dc:description/>
  <cp:lastModifiedBy>Корепанова Лилия Михайловна</cp:lastModifiedBy>
  <cp:revision>4</cp:revision>
  <cp:lastPrinted>2025-03-03T06:18:00Z</cp:lastPrinted>
  <dcterms:created xsi:type="dcterms:W3CDTF">2025-02-27T09:07:00Z</dcterms:created>
  <dcterms:modified xsi:type="dcterms:W3CDTF">2025-03-03T06:18:00Z</dcterms:modified>
</cp:coreProperties>
</file>