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2DCD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32514500931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1A81F86B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F1DC3C0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 Троицк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EB7205" w14:textId="57785326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«27» февраля 2025г.</w:t>
            </w:r>
          </w:p>
        </w:tc>
      </w:tr>
    </w:tbl>
    <w:p w14:paraId="0723E91B" w14:textId="0EBD3822" w:rsidR="00EE5820" w:rsidRPr="00FB745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0474BE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E4DB9">
        <w:rPr>
          <w:rFonts w:ascii="Times New Roman" w:hAnsi="Times New Roman" w:cs="Times New Roman"/>
          <w:sz w:val="24"/>
          <w:szCs w:val="24"/>
          <w:lang w:val="en-US"/>
        </w:rPr>
        <w:t>ГОСУДАРСТВЕННОЕ АВТОНОМНОЕ ОБЩЕОБРАЗОВАТЕЛЬНОЕ УЧРЕЖДЕНИЕ ГОРОДА МОСКВЫ "ГИМНАЗИЯ ИМЕНИ Н.В. ПУШКОВА"</w:t>
      </w:r>
    </w:p>
    <w:p w14:paraId="55024942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АВТОНОМНОЕ ОБЩЕОБРАЗОВАТЕЛЬНОЕ УЧРЕЖДЕНИЕ ГОРОДА МОСКВЫ "ГИМНАЗИЯ ИМЕНИ Н.В. ПУШКОВА"</w:t>
      </w:r>
    </w:p>
    <w:p w14:paraId="07B2682F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EA508D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1AAD8393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538F77" w14:textId="02A790A1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B3B181" w14:textId="77777777" w:rsidR="00EE5820" w:rsidRPr="00FE13A2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Оказание услуг по осуществлению комплекса мер, направленных на защиту материального имущества объектов, обеспечение внутриобъектового и пропускного режимов на 2025 год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Оказание услуг по осуществлению комплекса мер, направленных на защиту материального имущества объектов, обеспечение внутриобъектового и пропускного режимов на 2025 год</w:t>
            </w:r>
          </w:p>
        </w:tc>
      </w:tr>
    </w:tbl>
    <w:p w14:paraId="28491D7A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0D9D4C7D" w14:textId="71641A12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4 783 587,84 RUB</w:t>
      </w:r>
    </w:p>
    <w:p w14:paraId="6D3F382D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668BFFB8" w14:textId="21F644A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«11»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5150E5CF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D34DD8B" w14:textId="075E2930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32514500931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Кулясов Алексей Иванович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Заместитель директора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ГАОУ "Гимназия им. Н.В. Пушкова"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Тимошенко Наталья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Директор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ГАОУ "Гимназия им. Н.В. Пушкова"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Вишнякова Наталья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Ведущий экономист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ГАОУ "Гимназия им. Н.В. Пушкова"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Жиленко Полина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Заведующий хозяйством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ГАОУ "Гимназия им. Н.В. Пушкова"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Орлова Ирина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Специалист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ГКУ ДИОМ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D340E66" w14:textId="7FB3AF00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10 часов 00 минут (время московское) «27»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3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proofErr w:type="spell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1, 2, 3.</w:t>
      </w:r>
    </w:p>
    <w:p w14:paraId="2B4D7D06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71191BD2" w14:textId="2C516BB5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32514500931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6B4D2D0A" w14:textId="40FB140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"СОВРЕМЕННЫЕ РЕШЕНИЯ БЕЗОПАСНОСТИ"
                <w:br/>
                ИНН/КПП 9706024867/770601001
                <w:br/>
                ОГРН 1227700387804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14:06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ЧАСТНАЯ ОХРАННАЯ ОРГАНИЗАЦИЯ "ЗУБР"
                <w:br/>
                ИНН/КПП 5003116450/500301001
                <w:br/>
                ОГРН 1155003004364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14:38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ЧАСТНОЕ ОХРАННОЕ ПРЕДПРИЯТИЕ "СТРАТИЛАТ"
                <w:br/>
                ИНН/КПП 9701250929/770101001
                <w:br/>
                ОГРН 1237700389948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19:13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758F0FD" w14:textId="10D6879D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2074642" w14:textId="77777777"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№3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61397137" w14:textId="3332FEB4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Кулясов Алексей Иванович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Тимошенко Наталья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Вишнякова Наталья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Жиленко Полина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Орлова Ирина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Кулясов Алексей Иванович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Тимошенко Наталья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Вишнякова Наталья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Жиленко Полина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Орлова Ирина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№3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Кулясов Алексей Иванович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Тимошенко Наталья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Вишнякова Наталья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Жиленко Полина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Орлова Ирина Анатольевна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2056F9C" w14:textId="4C241E12"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5CBEAA14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69B2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1F5DB6E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Кулясов Алексей Иванович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Тимошенко Наталья Анатольевна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Вишнякова Наталья Леонидовна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Жиленко Полина Александровна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Орлова Ирина Анатольевна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A371DC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7DA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41</cp:revision>
  <dcterms:created xsi:type="dcterms:W3CDTF">2017-10-25T11:49:00Z</dcterms:created>
  <dcterms:modified xsi:type="dcterms:W3CDTF">2022-02-15T07:59:00Z</dcterms:modified>
</cp:coreProperties>
</file>