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45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677"/>
        <w:gridCol w:w="6768"/>
      </w:tblGrid>
      <w:tr>
        <w:trPr>
          <w:tblHeader w:val="true"/>
        </w:trPr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</w:r>
          </w:p>
        </w:tc>
      </w:tr>
      <w:tr>
        <w:trPr/>
        <w:tc>
          <w:tcPr>
            <w:tcW w:w="2677" w:type="dxa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  <w:tc>
          <w:tcPr>
            <w:tcW w:w="6768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Протокол для способа "Закупка у единственного поставщика (исполнителя, подрядчика)" от 15.12.2025  №32515525877</w:t>
            </w:r>
          </w:p>
        </w:tc>
      </w:tr>
      <w:tr>
        <w:trPr/>
        <w:tc>
          <w:tcPr>
            <w:tcW w:w="2677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Наименование закупки:</w:t>
            </w:r>
          </w:p>
        </w:tc>
        <w:tc>
          <w:tcPr>
            <w:tcW w:w="6768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bCs/>
                <w:color w:val="808080"/>
              </w:rPr>
              <w:t xml:space="preserve">    </w:t>
            </w:r>
            <w:r>
              <w:rPr>
                <w:rFonts w:cs="Arial" w:ascii="Arial" w:hAnsi="Arial"/>
                <w:b/>
                <w:bCs/>
                <w:color w:val="808080"/>
              </w:rPr>
              <w:t>Услуги по адаптации и сопровождению экземпляров Систем КонсультантПлюс для филиала ФБУЗ "ЦГиЭ в РО" в г. Шахты в 2026 году</w:t>
            </w:r>
          </w:p>
        </w:tc>
      </w:tr>
      <w:tr>
        <w:trPr/>
        <w:tc>
          <w:tcPr>
            <w:tcW w:w="2677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Способ проведения закупки:</w:t>
            </w:r>
          </w:p>
        </w:tc>
        <w:tc>
          <w:tcPr>
            <w:tcW w:w="6768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Закупка у единственного поставщика (исполнителя, подрядчика)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Заказчик</w:t>
            </w:r>
          </w:p>
        </w:tc>
      </w:tr>
      <w:tr>
        <w:trPr/>
        <w:tc>
          <w:tcPr>
            <w:tcW w:w="2677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Наименование организации:</w:t>
            </w:r>
          </w:p>
        </w:tc>
        <w:tc>
          <w:tcPr>
            <w:tcW w:w="6768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Федеральное бюджетное учреждение здравоохранения "Центр гигиены и эпидемиологии в Ростовской области"</w:t>
            </w:r>
          </w:p>
        </w:tc>
      </w:tr>
      <w:tr>
        <w:trPr/>
        <w:tc>
          <w:tcPr>
            <w:tcW w:w="2677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Место нахождения:</w:t>
            </w:r>
          </w:p>
        </w:tc>
        <w:tc>
          <w:tcPr>
            <w:tcW w:w="6768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344019, Ростовская, Ростов-на-Дону, 7 Линия, дом 67</w:t>
            </w:r>
          </w:p>
        </w:tc>
      </w:tr>
      <w:tr>
        <w:trPr/>
        <w:tc>
          <w:tcPr>
            <w:tcW w:w="2677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Почтовый адрес:</w:t>
            </w:r>
          </w:p>
        </w:tc>
        <w:tc>
          <w:tcPr>
            <w:tcW w:w="6768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344019, г.Ростов-на-Дону, ул.7-я линия, 67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</w:tr>
      <w:tr>
        <w:trPr/>
        <w:tc>
          <w:tcPr>
            <w:tcW w:w="2677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Дата подписания протокола:</w:t>
            </w:r>
          </w:p>
        </w:tc>
        <w:tc>
          <w:tcPr>
            <w:tcW w:w="6768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 xml:space="preserve">15.12.2025 г. 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Предмет договора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Лот №1</w:t>
            </w:r>
          </w:p>
        </w:tc>
      </w:tr>
      <w:tr>
        <w:trPr/>
        <w:tc>
          <w:tcPr>
            <w:tcW w:w="2677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Предмет договора:</w:t>
            </w:r>
          </w:p>
        </w:tc>
        <w:tc>
          <w:tcPr>
            <w:tcW w:w="6768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bCs/>
                <w:color w:val="808080"/>
              </w:rPr>
            </w:pPr>
            <w:r>
              <w:rPr>
                <w:rFonts w:cs="Arial" w:ascii="Arial" w:hAnsi="Arial"/>
                <w:b/>
                <w:bCs/>
                <w:color w:val="808080"/>
              </w:rPr>
              <w:t xml:space="preserve">    </w:t>
            </w:r>
            <w:r>
              <w:rPr>
                <w:rFonts w:cs="Arial" w:ascii="Arial" w:hAnsi="Arial"/>
                <w:b/>
                <w:bCs/>
                <w:color w:val="808080"/>
              </w:rPr>
              <w:t>Услуги по адаптации и сопровождению экземпляров Систем КонсультантПлюс для филиала ФБУЗ "ЦГиЭ в РО" в г. Шахты в 2026 году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bCs/>
                <w:color w:val="808080"/>
              </w:rPr>
            </w:pPr>
            <w:r>
              <w:rPr>
                <w:rFonts w:cs="Arial" w:ascii="Arial" w:hAnsi="Arial"/>
                <w:b/>
                <w:bCs/>
                <w:color w:val="808080"/>
              </w:rPr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bCs/>
                <w:color w:val="808080"/>
                <w:sz w:val="22"/>
              </w:rPr>
            </w:pPr>
            <w:r>
              <w:rPr>
                <w:rFonts w:cs="Arial" w:ascii="Arial" w:hAnsi="Arial"/>
                <w:b/>
                <w:bCs/>
                <w:color w:val="808080"/>
                <w:sz w:val="22"/>
              </w:rPr>
              <w:t>Закупаемые системы: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 xml:space="preserve">СПС Консультант Здравоохранение смарт-комплект Оптимальный СпецВыпуск  (в т.ч. специальной копии Системы) №259744 на 12 месяцев; 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СС КонсультантСудебнаяПрактика: Суды общей юрисдикции всех округов СпецВыпуск   №64827 на 12 месяцев.</w:t>
            </w:r>
          </w:p>
        </w:tc>
      </w:tr>
      <w:tr>
        <w:trPr/>
        <w:tc>
          <w:tcPr>
            <w:tcW w:w="2677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Начальная (максимальная) цена договора:</w:t>
            </w:r>
          </w:p>
        </w:tc>
        <w:tc>
          <w:tcPr>
            <w:tcW w:w="6768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172 620 (сто семьдесят две тысячи шестьсот двадцать) рублей 00 копеек, в том числе НДС 5% - 8220 рублей.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Срок окончания исполнения услуг по договору: до 31.12.2026 г.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 заседании комиссии присутствовали: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  <w:b/>
                <w:color w:val="808080"/>
              </w:rPr>
              <w:t>•</w:t>
            </w:r>
            <w:r>
              <w:rPr>
                <w:rFonts w:cs="Arial" w:ascii="Arial" w:hAnsi="Arial"/>
                <w:b/>
                <w:color w:val="808080"/>
              </w:rPr>
              <w:tab/>
              <w:t>председатель комиссии: Е.В. Егорушкин;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  <w:b/>
                <w:color w:val="808080"/>
              </w:rPr>
              <w:t>•</w:t>
            </w:r>
            <w:r>
              <w:rPr>
                <w:rFonts w:cs="Arial" w:ascii="Arial" w:hAnsi="Arial"/>
                <w:b/>
                <w:color w:val="808080"/>
              </w:rPr>
              <w:tab/>
              <w:t>заместитель председателя комиссии: О.Н. Серёдкина;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•</w:t>
            </w:r>
            <w:r>
              <w:rPr>
                <w:rFonts w:cs="Arial" w:ascii="Arial" w:hAnsi="Arial"/>
                <w:b/>
                <w:color w:val="808080"/>
              </w:rPr>
              <w:tab/>
              <w:t>член комиссии: С. Н. Васильева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Кворум имеется, комиссия правомочна принимать решения.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  <w:b/>
                <w:color w:val="808080"/>
              </w:rPr>
              <w:tab/>
              <w:t>Решение комиссии: заключить договор с единственным поставщиком на основании ч. 25 п. 25.2.25 Положения о закупке Заказчика.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Подписи членов комиссии: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___________________________/Егорушкин Евгений Викторович /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___________________________/Серёдкина Ольга Николаевна/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___________________________/Васильева Светлана Николаевна/</w:t>
            </w:r>
          </w:p>
        </w:tc>
      </w:tr>
    </w:tbl>
    <w:p>
      <w:pPr>
        <w:pStyle w:val="Normal"/>
        <w:rPr>
          <w:b/>
          <w:color w:val="808080"/>
        </w:rPr>
      </w:pPr>
      <w:r>
        <w:rPr>
          <w:b/>
          <w:color w:val="80808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60A4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2024-08-02T20:04:00Z</dcterms:created>
  <dc:creator>Васильева</dc:creator>
  <dc:description/>
  <cp:keywords/>
  <dc:language>en-US</dc:language>
  <cp:lastModifiedBy>Ольга Серёдкина</cp:lastModifiedBy>
  <dcterms:modified xsi:type="dcterms:W3CDTF">2025-12-15T13:51:00Z</dcterms:modified>
  <cp:revision>5</cp:revision>
  <dc:subject/>
  <dc:title>Протокол для способа "Закупка у единственного поставщика (исполнителя, подрядчика)" от 15</dc:title>
</cp:coreProperties>
</file>