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 xml:space="preserve">СБ-АСТ: ПРОТОКОЛ РАССМОТРЕНИЯ </w:t>
      </w:r>
    </w:p>
    <w:p>
      <w:pPr>
        <w:pStyle w:val="centered"/>
        <w:rPr/>
      </w:pPr>
      <w:r>
        <w:rPr>
          <w:b/>
        </w:rPr>
        <w:t>(в редакции № 1) № 32515441975-1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0046625019DP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32515441975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СБ-АСТ: Открытый аукцион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Федеральное государственное бюджетное образовательное учреждение высшего образования "Петербургский государственный университет путей сообщения Императора Александра I" (ИНН: 7812009592, КПП: 783801001, ОГРН: 1027810241502).</w:t>
      </w:r>
    </w:p>
    <w:p>
      <w:pPr>
        <w:pStyle w:val="text"/>
        <w:rPr/>
      </w:pPr>
      <w:r>
        <w:rPr/>
        <w:t>Место нахождения: 190031, Санкт-Петербург, Московский пр., д.9.</w:t>
      </w:r>
    </w:p>
    <w:p>
      <w:pPr>
        <w:pStyle w:val="text"/>
        <w:rPr/>
      </w:pPr>
      <w:r>
        <w:rPr/>
        <w:t>Почтовый адрес: 190031, Санкт-Петербург, Московский пр., д.9.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Федеральное государственное бюджетное образовательное учреждение высшего образования "Петербургский государственный университет путей сообщения Императора Александра I" (ИНН: 7812009592, КПП: 783801001, ОГРН: 1027810241502).</w:t>
      </w:r>
    </w:p>
    <w:p>
      <w:pPr>
        <w:pStyle w:val="text"/>
        <w:rPr/>
      </w:pPr>
      <w:r>
        <w:rPr/>
        <w:t>Место нахождения: 190031, Санкт-Петербург, Московский пр., д.9.</w:t>
      </w:r>
    </w:p>
    <w:p>
      <w:pPr>
        <w:pStyle w:val="text"/>
        <w:rPr/>
      </w:pPr>
      <w:r>
        <w:rPr/>
        <w:t>Почтовый адрес: 190031, Санкт-Петербург, Московский пр., д.9.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Селютина С. В., тел.: 812 4369797, e-mail: tradegz@bk.ru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ООО «ЭТР»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Поставка оборудования  для  практического обучения информатизации в СПбТЖТ  в рамках федерального проекта "Профессионалитет"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Поставка оборудования  для  практического обучения информатизации в СПбТЖТ  в рамках федерального проекта "Профессионалитет".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25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5"/>
        <w:gridCol w:w="2263"/>
        <w:gridCol w:w="1431"/>
        <w:gridCol w:w="1440"/>
        <w:gridCol w:w="2622"/>
        <w:gridCol w:w="1968"/>
      </w:tblGrid>
      <w:tr>
        <w:trPr/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3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62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96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Ноутбуки, в том числе портативные в защищенном исполнении, предназначенные для работы в сложной среде эксплуатации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15 (Штука)</w:t>
            </w:r>
          </w:p>
        </w:tc>
        <w:tc>
          <w:tcPr>
            <w:tcW w:w="14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Ограничение</w:t>
            </w:r>
          </w:p>
        </w:tc>
        <w:tc>
          <w:tcPr>
            <w:tcW w:w="26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26.20.11.110: Ноутбуки, в том числе портативные в защищенном исполнении, предназначенные для работы в сложной среде эксплуатации</w:t>
            </w:r>
          </w:p>
        </w:tc>
        <w:tc>
          <w:tcPr>
            <w:tcW w:w="19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26.20: Производство компьютеров и периферийного оборудования</w:t>
            </w:r>
          </w:p>
        </w:tc>
      </w:tr>
      <w:tr>
        <w:trPr/>
        <w:tc>
          <w:tcPr>
            <w:tcW w:w="39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26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Ноутбуки, в том числе портативные в защищенном исполнении, предназначенные для работы в сложной среде эксплуатации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24 (Штука)</w:t>
            </w:r>
          </w:p>
        </w:tc>
        <w:tc>
          <w:tcPr>
            <w:tcW w:w="144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Ограничение</w:t>
            </w:r>
          </w:p>
        </w:tc>
        <w:tc>
          <w:tcPr>
            <w:tcW w:w="262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26.20.11.110: Ноутбуки, в том числе портативные в защищенном исполнении, предназначенные для работы в сложной среде эксплуатации</w:t>
            </w:r>
          </w:p>
        </w:tc>
        <w:tc>
          <w:tcPr>
            <w:tcW w:w="19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26.20: Производство компьютеров и периферийного оборудования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5 433 742.00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25 ноября 2025 года по 12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Документация размещается на официальном сайте единой информационной системы в сфере закупок товаров, работ, услуг www.zakupki.gov.ru, а также на сайте электронной площадки в сети «Интернет» https://torgi82.ru/.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документация доступна для ознакомления без взимания платы с момента ее опубликования и до момента подведения итогов аукциона. В бумажном виде копия документация не предоставляется.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http://zakupki.gov.ru/223.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Электронные Торги России http://torgi82.ru.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</w:rPr>
        <w:t xml:space="preserve"> 25 ноября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12 декабря 2025 года в 09:00 по времени сервера http://torgi82.ru.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</w:rPr>
        <w:t xml:space="preserve"> 190031, Санкт-Петербург, Московский пр., д.9, 15 декабря 2025 года в 09:29 часов местного времени.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</w:rPr>
        <w:t xml:space="preserve"> https://torgi82.ru/.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</w:rPr>
        <w:t xml:space="preserve"> 16 декабря 2025 года в 10:00 по времени сервера https://torgi82.ru/.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</w:rPr>
        <w:t xml:space="preserve"> 190031, Санкт-Петербург, Московский пр., д.9, 17 декабря 2025 года в 11:00 часов местного времени.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рассмотрения первых частей заявок</w:t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89"/>
        <w:gridCol w:w="3835"/>
        <w:gridCol w:w="1914"/>
      </w:tblGrid>
      <w:tr>
        <w:trPr/>
        <w:tc>
          <w:tcPr>
            <w:tcW w:w="388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04.12.2025 13:02:36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№33560</w:t>
            </w:r>
          </w:p>
        </w:tc>
        <w:tc>
          <w:tcPr>
            <w:tcW w:w="191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6"/>
        <w:gridCol w:w="3202"/>
      </w:tblGrid>
      <w:tr>
        <w:trPr/>
        <w:tc>
          <w:tcPr>
            <w:tcW w:w="643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№33560</w:t>
            </w:r>
          </w:p>
        </w:tc>
        <w:tc>
          <w:tcPr>
            <w:tcW w:w="320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III.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Normal"/>
        <w:rPr/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1"/>
        <w:gridCol w:w="4978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>
          <w:trHeight w:val="431" w:hRule="atLeast"/>
        </w:trPr>
        <w:tc>
          <w:tcPr>
            <w:tcW w:w="290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Кузнецова Юлия Геннадьевна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>
          <w:trHeight w:val="35" w:hRule="atLeast"/>
        </w:trPr>
        <w:tc>
          <w:tcPr>
            <w:tcW w:w="290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7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Никулина Виктория Васильевна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>
          <w:trHeight w:val="473" w:hRule="atLeast"/>
        </w:trPr>
        <w:tc>
          <w:tcPr>
            <w:tcW w:w="290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Котт Артём Геннадьевич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>
          <w:trHeight w:val="421" w:hRule="atLeast"/>
        </w:trPr>
        <w:tc>
          <w:tcPr>
            <w:tcW w:w="290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Селютина Светлана Витальевна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>
          <w:trHeight w:val="35" w:hRule="atLeast"/>
        </w:trPr>
        <w:tc>
          <w:tcPr>
            <w:tcW w:w="290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Яковлева Надежда Геннадьевна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>
          <w:trHeight w:val="469" w:hRule="atLeast"/>
        </w:trPr>
        <w:tc>
          <w:tcPr>
            <w:tcW w:w="290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97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Скулько Александра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2025-12-15T06:32:00Z</dcterms:created>
  <dc:creator/>
  <dc:description/>
  <cp:keywords/>
  <dc:language>en-US</dc:language>
  <cp:lastModifiedBy>Алина Матвеевна Щавровская</cp:lastModifiedBy>
  <dcterms:modified xsi:type="dcterms:W3CDTF">2025-12-15T06:34:00Z</dcterms:modified>
  <cp:revision>2</cp:revision>
  <dc:subject/>
  <dc:title/>
</cp:coreProperties>
</file>