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widowControl w:val="1"/>
        <w:spacing w:after="0" w:before="0" w:line="216" w:lineRule="auto"/>
        <w:ind w:firstLine="0" w:left="0" w:right="0"/>
        <w:jc w:val="center"/>
        <w:rPr>
          <w:sz w:val="22"/>
        </w:rPr>
      </w:pPr>
      <w:r>
        <w:rPr>
          <w:b w:val="1"/>
          <w:color w:val="000000"/>
          <w:sz w:val="22"/>
        </w:rPr>
        <w:t>Протокол №32515413452</w:t>
      </w:r>
    </w:p>
    <w:p w14:paraId="02000000">
      <w:pPr>
        <w:widowControl w:val="1"/>
        <w:spacing w:after="0" w:before="0" w:line="216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комиссии по осуществлению закупок товаров, работ, услуг для нужд заказчиков</w:t>
      </w:r>
    </w:p>
    <w:p w14:paraId="03000000">
      <w:pPr>
        <w:widowControl w:val="1"/>
        <w:spacing w:after="0" w:before="0" w:line="216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Республики Саха (Якутия) в рамках Федерального закона от 18.07.2011 № 223-ФЗ</w:t>
      </w:r>
    </w:p>
    <w:p w14:paraId="04000000">
      <w:pPr>
        <w:widowControl w:val="1"/>
        <w:spacing w:after="0" w:before="0" w:line="216" w:lineRule="auto"/>
        <w:ind w:firstLine="0" w:left="0" w:right="0"/>
        <w:jc w:val="center"/>
        <w:rPr>
          <w:sz w:val="22"/>
        </w:rPr>
      </w:pPr>
      <w:r>
        <w:rPr>
          <w:color w:val="000000"/>
          <w:sz w:val="22"/>
        </w:rPr>
        <w:t>«О закупках товаров, работ, услуг отдельными видами юридических лиц»</w:t>
      </w:r>
    </w:p>
    <w:p w14:paraId="05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 </w:t>
      </w:r>
    </w:p>
    <w:tbl>
      <w:tblPr>
        <w:tblStyle w:val="Style_1"/>
        <w:tblLayout w:type="fixed"/>
        <w:tblCellMar>
          <w:left w:type="dxa" w:w="0"/>
          <w:right w:type="dxa" w:w="0"/>
        </w:tblCellMar>
      </w:tblPr>
      <w:tblGrid>
        <w:gridCol w:w="7313"/>
        <w:gridCol w:w="2438"/>
      </w:tblGrid>
      <w:tr>
        <w:trPr>
          <w:trHeight w:hRule="atLeast" w:val="0"/>
        </w:trPr>
        <w:tc>
          <w:tcPr>
            <w:tcW w:type="dxa" w:w="7313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6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г. Якутск, пр. Ленина, 22 </w:t>
            </w:r>
          </w:p>
        </w:tc>
        <w:tc>
          <w:tcPr>
            <w:tcW w:type="dxa" w:w="2438"/>
            <w:tcMar>
              <w:top w:type="dxa" w:w="75"/>
              <w:left w:type="dxa" w:w="75"/>
              <w:bottom w:type="dxa" w:w="75"/>
              <w:right w:type="dxa" w:w="75"/>
            </w:tcMar>
            <w:vAlign w:val="top"/>
          </w:tcPr>
          <w:p w14:paraId="07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28.11.2025 г. </w:t>
            </w:r>
          </w:p>
        </w:tc>
      </w:tr>
    </w:tbl>
    <w:p w14:paraId="08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 </w:t>
      </w:r>
    </w:p>
    <w:p w14:paraId="09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Способ определения поставщика (подрядчика, исполнителя):</w:t>
      </w:r>
      <w:r>
        <w:rPr>
          <w:color w:val="000000"/>
          <w:sz w:val="22"/>
        </w:rPr>
        <w:t xml:space="preserve"> Запрос котировок.</w:t>
      </w:r>
    </w:p>
    <w:p w14:paraId="0A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Организатор закупки:</w:t>
      </w:r>
      <w:r>
        <w:rPr>
          <w:color w:val="000000"/>
          <w:sz w:val="22"/>
        </w:rPr>
        <w:t>Государственное казенное учреждение Республики Саха (Якутия) «Центр закупок Республики Саха (Якутия)».</w:t>
      </w:r>
    </w:p>
    <w:p w14:paraId="0B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Заказчик:</w:t>
      </w:r>
      <w:r>
        <w:rPr>
          <w:color w:val="000000"/>
          <w:sz w:val="22"/>
        </w:rPr>
        <w:t xml:space="preserve"> ГОСУДАРСТВЕННОЕ АВТОНОМНОЕ УЧРЕЖДЕНИЕ РЕСПУБЛИКИ САХА (ЯКУТИЯ) "МЕДИЦИНСКИЙ ЦЕНТР Г. ЯКУТСКА".</w:t>
      </w:r>
    </w:p>
    <w:p w14:paraId="0C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Наименование предмета закупки:</w:t>
      </w:r>
      <w:r>
        <w:rPr>
          <w:color w:val="000000"/>
          <w:sz w:val="22"/>
        </w:rPr>
        <w:t xml:space="preserve"> Выполнение работ по техническому обслуживанию дизельной генераторной установки (5 единиц).</w:t>
      </w:r>
    </w:p>
    <w:p w14:paraId="0D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Извещение № 32515413452 об осуществлении закупки и документация размещены 18.11.2025 г. на сайте электронной площадки «ТЭК - Торг» https://www.tektorg.ru/, а также на официальном сайте единой информационной системы в сфере закупок http://zakupki.gov.ru.</w:t>
      </w:r>
    </w:p>
    <w:p w14:paraId="0E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Начальная (максимальная) цена договора:</w:t>
      </w:r>
      <w:r>
        <w:rPr>
          <w:color w:val="000000"/>
          <w:sz w:val="22"/>
        </w:rPr>
        <w:t xml:space="preserve"> 633 333,36 (Российский рубль) руб.</w:t>
      </w:r>
    </w:p>
    <w:p w14:paraId="0F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Сведения о сроке исполнения договора:</w:t>
      </w:r>
      <w:r>
        <w:rPr>
          <w:color w:val="000000"/>
          <w:sz w:val="22"/>
        </w:rPr>
        <w:t xml:space="preserve"> в соответствии с приложением №4 к извещению.</w:t>
      </w:r>
    </w:p>
    <w:p w14:paraId="10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Сведения об объеме, цене закупаемых товаров, работ, услуг: в соответствии с приложением №3 к извещению.</w:t>
      </w:r>
    </w:p>
    <w:p w14:paraId="11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b w:val="1"/>
          <w:color w:val="000000"/>
          <w:sz w:val="22"/>
        </w:rPr>
        <w:t>Повестка дня:</w:t>
      </w:r>
      <w:r>
        <w:rPr>
          <w:color w:val="000000"/>
          <w:sz w:val="22"/>
        </w:rPr>
        <w:t xml:space="preserve"> Подведение итогов запроса котировок и подписание протокола.</w:t>
      </w:r>
    </w:p>
    <w:p w14:paraId="12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На заседании комиссии по осуществлению закупок присутствовали: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3783"/>
        <w:gridCol w:w="3013"/>
        <w:gridCol w:w="2955"/>
      </w:tblGrid>
      <w:tr>
        <w:trPr>
          <w:trHeight w:hRule="atLeast" w:val="0"/>
        </w:trPr>
        <w:tc>
          <w:tcPr>
            <w:tcW w:type="dxa" w:w="378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Член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301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Роль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95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Статус</w:t>
            </w: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378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 </w:t>
            </w:r>
          </w:p>
        </w:tc>
        <w:tc>
          <w:tcPr>
            <w:tcW w:type="dxa" w:w="301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 </w:t>
            </w:r>
          </w:p>
        </w:tc>
        <w:tc>
          <w:tcPr>
            <w:tcW w:type="dxa" w:w="295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78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Кириллин Анатолий Анатольевич </w:t>
            </w:r>
          </w:p>
        </w:tc>
        <w:tc>
          <w:tcPr>
            <w:tcW w:type="dxa" w:w="301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5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  <w:tr>
        <w:trPr>
          <w:trHeight w:hRule="atLeast" w:val="0"/>
        </w:trPr>
        <w:tc>
          <w:tcPr>
            <w:tcW w:type="dxa" w:w="378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Жиркова Анна Валентиновна </w:t>
            </w:r>
          </w:p>
        </w:tc>
        <w:tc>
          <w:tcPr>
            <w:tcW w:type="dxa" w:w="301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5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78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1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Осипова Ольга Руслановна </w:t>
            </w:r>
          </w:p>
        </w:tc>
        <w:tc>
          <w:tcPr>
            <w:tcW w:type="dxa" w:w="301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5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78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Иванова Анастасия Владиславовна </w:t>
            </w:r>
          </w:p>
        </w:tc>
        <w:tc>
          <w:tcPr>
            <w:tcW w:type="dxa" w:w="301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295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Отсутствовал </w:t>
            </w:r>
          </w:p>
        </w:tc>
      </w:tr>
      <w:tr>
        <w:trPr>
          <w:trHeight w:hRule="atLeast" w:val="0"/>
        </w:trPr>
        <w:tc>
          <w:tcPr>
            <w:tcW w:type="dxa" w:w="378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 </w:t>
            </w:r>
          </w:p>
        </w:tc>
        <w:tc>
          <w:tcPr>
            <w:tcW w:type="dxa" w:w="301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Секретарь комиссии </w:t>
            </w:r>
          </w:p>
        </w:tc>
        <w:tc>
          <w:tcPr>
            <w:tcW w:type="dxa" w:w="2955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Присутствовал </w:t>
            </w:r>
          </w:p>
        </w:tc>
      </w:tr>
    </w:tbl>
    <w:p w14:paraId="28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Всего на заседании присутствовало 3 члена(ов) комиссии. Кворум имеется. Заседание правомочно.</w:t>
      </w:r>
    </w:p>
    <w:p w14:paraId="29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На дату и время окончания срока подачи заявок на участие в запросе котировок была подана только одна заявка:</w:t>
      </w: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1628"/>
        <w:gridCol w:w="923"/>
        <w:gridCol w:w="4102"/>
        <w:gridCol w:w="1349"/>
        <w:gridCol w:w="1749"/>
      </w:tblGrid>
      <w:tr>
        <w:trPr>
          <w:trHeight w:hRule="atLeast" w:val="0"/>
        </w:trPr>
        <w:tc>
          <w:tcPr>
            <w:tcW w:type="dxa" w:w="162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Дата и время регистрации заявки</w:t>
            </w:r>
          </w:p>
        </w:tc>
        <w:tc>
          <w:tcPr>
            <w:tcW w:type="dxa" w:w="92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Номер заявки</w:t>
            </w:r>
          </w:p>
        </w:tc>
        <w:tc>
          <w:tcPr>
            <w:tcW w:type="dxa" w:w="4102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Участник запроса котировок </w:t>
            </w:r>
          </w:p>
        </w:tc>
        <w:tc>
          <w:tcPr>
            <w:tcW w:type="dxa" w:w="1349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ИНН</w:t>
            </w:r>
          </w:p>
        </w:tc>
        <w:tc>
          <w:tcPr>
            <w:tcW w:type="dxa" w:w="1749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Ценовое предложение, в руб.</w:t>
            </w:r>
          </w:p>
        </w:tc>
      </w:tr>
      <w:tr>
        <w:trPr>
          <w:trHeight w:hRule="atLeast" w:val="0"/>
        </w:trPr>
        <w:tc>
          <w:tcPr>
            <w:tcW w:type="dxa" w:w="1628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2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25.11.2025 09:33</w:t>
            </w:r>
          </w:p>
        </w:tc>
        <w:tc>
          <w:tcPr>
            <w:tcW w:type="dxa" w:w="923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</w:t>
            </w:r>
          </w:p>
        </w:tc>
        <w:tc>
          <w:tcPr>
            <w:tcW w:type="dxa" w:w="4102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ОБЩЕСТВО С ОГРАНИЧЕННОЙ ОТВЕТСТВЕННОСТЬЮ "СМАРТГАЗ"  </w:t>
            </w:r>
          </w:p>
        </w:tc>
        <w:tc>
          <w:tcPr>
            <w:tcW w:type="dxa" w:w="1349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1435356364</w:t>
            </w:r>
          </w:p>
        </w:tc>
        <w:tc>
          <w:tcPr>
            <w:tcW w:type="dxa" w:w="1749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610 000,00</w:t>
            </w:r>
          </w:p>
        </w:tc>
      </w:tr>
    </w:tbl>
    <w:p w14:paraId="34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Комиссия, рассмотрев заявку на участие в запросе котировок на соответствие требованиям, установленным извещением о проведении запроса котировок и Положения о закупке товаров, работ, услуг заказчика, приняла решение:</w:t>
      </w:r>
    </w:p>
    <w:tbl>
      <w:tblPr>
        <w:tblStyle w:val="Style_2"/>
        <w:tblBorders>
          <w:top w:color="808080" w:sz="5" w:val="single"/>
          <w:left w:color="808080" w:sz="5" w:val="single"/>
          <w:bottom w:color="808080" w:sz="5" w:val="single"/>
          <w:right w:color="80808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938"/>
        <w:gridCol w:w="893"/>
        <w:gridCol w:w="1958"/>
        <w:gridCol w:w="1793"/>
        <w:gridCol w:w="1695"/>
        <w:gridCol w:w="2475"/>
      </w:tblGrid>
      <w:tr>
        <w:trPr>
          <w:trHeight w:hRule="atLeast" w:val="0"/>
        </w:trPr>
        <w:tc>
          <w:tcPr>
            <w:tcW w:type="dxa" w:w="938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Порядковый номер заявки</w:t>
            </w:r>
          </w:p>
        </w:tc>
        <w:tc>
          <w:tcPr>
            <w:tcW w:type="dxa" w:w="893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6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Номер заявки</w:t>
            </w:r>
          </w:p>
        </w:tc>
        <w:tc>
          <w:tcPr>
            <w:tcW w:type="dxa" w:w="1958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7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Участник запроса котировок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3488"/>
            <w:gridSpan w:val="2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8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каждого члена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4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9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Информация о принятом решении о соответствии или отклонении заявки</w:t>
            </w: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93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893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793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A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ФИО члена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69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B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b w:val="1"/>
                <w:color w:val="000000"/>
                <w:sz w:val="22"/>
              </w:rPr>
              <w:t>Решение члена комиссии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24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938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C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893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D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1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958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E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ОБЩЕСТВО С ОГРАНИЧЕННОЙ ОТВЕТСТВЕННОСТЬЮ "СМАРТГАЗ"</w:t>
            </w:r>
          </w:p>
        </w:tc>
        <w:tc>
          <w:tcPr>
            <w:tcW w:type="dxa" w:w="1793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3F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69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0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475"/>
            <w:vMerge w:val="restart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1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Признать заявку соответствующей требованиям</w:t>
            </w:r>
          </w:p>
        </w:tc>
      </w:tr>
      <w:tr>
        <w:trPr>
          <w:trHeight w:hRule="atLeast" w:val="0"/>
        </w:trPr>
        <w:tc>
          <w:tcPr>
            <w:tcW w:type="dxa" w:w="93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893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793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2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Кириллин Анатолий Анатольевич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69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3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4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  <w:tr>
        <w:trPr>
          <w:trHeight w:hRule="atLeast" w:val="0"/>
        </w:trPr>
        <w:tc>
          <w:tcPr>
            <w:tcW w:type="dxa" w:w="93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893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958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  <w:tc>
          <w:tcPr>
            <w:tcW w:type="dxa" w:w="1793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4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</w:t>
            </w:r>
            <w:r>
              <w:rPr>
                <w:color w:val="000000"/>
                <w:sz w:val="22"/>
              </w:rPr>
              <w:t> </w:t>
            </w:r>
          </w:p>
        </w:tc>
        <w:tc>
          <w:tcPr>
            <w:tcW w:type="dxa" w:w="1695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5000000">
            <w:pPr>
              <w:widowControl w:val="1"/>
              <w:spacing w:after="0" w:before="0" w:line="240" w:lineRule="auto"/>
              <w:ind w:firstLine="0" w:left="0" w:right="0"/>
              <w:jc w:val="center"/>
              <w:rPr>
                <w:sz w:val="22"/>
              </w:rPr>
            </w:pPr>
            <w:r>
              <w:rPr>
                <w:color w:val="000000"/>
                <w:sz w:val="22"/>
              </w:rPr>
              <w:t>Соответствует требованиям</w:t>
            </w:r>
          </w:p>
        </w:tc>
        <w:tc>
          <w:tcPr>
            <w:tcW w:type="dxa" w:w="2475"/>
            <w:gridSpan w:val="1"/>
            <w:vMerge w:val="continue"/>
            <w:tcBorders>
              <w:top w:color="000000" w:sz="7" w:val="single"/>
              <w:left w:color="000000" w:sz="7" w:val="single"/>
              <w:bottom w:color="000000" w:sz="7" w:val="single"/>
              <w:right w:color="000000" w:sz="7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/>
        </w:tc>
      </w:tr>
    </w:tbl>
    <w:p w14:paraId="46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Количество отклоненных заявок: 0 .</w:t>
      </w:r>
    </w:p>
    <w:p w14:paraId="47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В соответствии с положениями Федерального закона от 18.07.2011 № 223-ФЗ «О закупках товаров, работ, услуг отдельными видами юридических лиц», извещения о проведении запроса котировок, Положения о закупке товаров, работ, услуг заказчика запрос котировок признается несостоявшимся по причине:</w:t>
      </w:r>
    </w:p>
    <w:p w14:paraId="48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  <w:r>
        <w:rPr>
          <w:color w:val="000000"/>
          <w:sz w:val="22"/>
        </w:rPr>
        <w:t>- в связи с тем, что на участие в закупке подана только одна заявка.</w:t>
      </w:r>
    </w:p>
    <w:p w14:paraId="49000000">
      <w:pPr>
        <w:widowControl w:val="1"/>
        <w:spacing w:after="0" w:before="0" w:line="216" w:lineRule="auto"/>
        <w:ind w:firstLine="0" w:left="0" w:right="0"/>
        <w:jc w:val="both"/>
        <w:rPr>
          <w:sz w:val="22"/>
        </w:rPr>
      </w:pPr>
    </w:p>
    <w:tbl>
      <w:tblPr>
        <w:tblStyle w:val="Style_1"/>
        <w:tblBorders>
          <w:top w:color="000000" w:sz="5" w:val="single"/>
          <w:left w:color="000000" w:sz="5" w:val="single"/>
          <w:bottom w:color="000000" w:sz="5" w:val="single"/>
          <w:right w:color="000000" w:sz="5" w:val="single"/>
        </w:tblBorders>
        <w:tblLayout w:type="fixed"/>
        <w:tblCellMar>
          <w:left w:type="dxa" w:w="0"/>
          <w:right w:type="dxa" w:w="0"/>
        </w:tblCellMar>
      </w:tblPr>
      <w:tblGrid>
        <w:gridCol w:w="4876"/>
        <w:gridCol w:w="4876"/>
      </w:tblGrid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A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Председатель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B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C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Евсеева Марина Прокопьевна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D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E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Член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4F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0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Кириллин Анатолий Анатольевич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1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2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Секретарь комиссии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3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  <w:tr>
        <w:trPr>
          <w:trHeight w:hRule="atLeast" w:val="0"/>
        </w:trPr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4000000">
            <w:pPr>
              <w:widowControl w:val="1"/>
              <w:spacing w:after="0" w:before="0" w:line="240" w:lineRule="auto"/>
              <w:ind w:firstLine="0" w:left="0" w:right="0"/>
              <w:jc w:val="right"/>
              <w:rPr>
                <w:sz w:val="22"/>
              </w:rPr>
            </w:pPr>
            <w:r>
              <w:rPr>
                <w:color w:val="000000"/>
                <w:sz w:val="22"/>
              </w:rPr>
              <w:t>Слепцов Павел Викторович </w:t>
            </w:r>
          </w:p>
        </w:tc>
        <w:tc>
          <w:tcPr>
            <w:tcW w:type="dxa" w:w="4876"/>
            <w:tcBorders>
              <w:top w:color="000000" w:sz="5" w:val="single"/>
              <w:left w:color="000000" w:sz="5" w:val="single"/>
              <w:bottom w:color="000000" w:sz="5" w:val="single"/>
              <w:right w:color="000000" w:sz="5" w:val="single"/>
            </w:tcBorders>
            <w:tcMar>
              <w:top w:type="dxa" w:w="75"/>
              <w:left w:type="dxa" w:w="75"/>
              <w:bottom w:type="dxa" w:w="75"/>
              <w:right w:type="dxa" w:w="75"/>
            </w:tcMar>
            <w:vAlign w:val="center"/>
          </w:tcPr>
          <w:p w14:paraId="55000000">
            <w:pPr>
              <w:widowControl w:val="1"/>
              <w:spacing w:after="0" w:before="0" w:line="240" w:lineRule="auto"/>
              <w:ind w:firstLine="0" w:left="0" w:right="0"/>
              <w:jc w:val="left"/>
              <w:rPr>
                <w:sz w:val="22"/>
              </w:rPr>
            </w:pPr>
            <w:r>
              <w:rPr>
                <w:color w:val="000000"/>
                <w:sz w:val="22"/>
              </w:rPr>
              <w:t> </w:t>
            </w:r>
          </w:p>
        </w:tc>
      </w:tr>
    </w:tbl>
    <w:p w14:paraId="56000000">
      <w:pPr>
        <w:rPr>
          <w:sz w:val="22"/>
        </w:rPr>
      </w:pPr>
    </w:p>
    <w:sectPr>
      <w:pgSz w:h="16837" w:orient="portrait" w:w="11905"/>
      <w:pgMar w:bottom="963" w:footer="708" w:gutter="0" w:header="708" w:left="1077" w:right="1077" w:top="79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200" w:before="0" w:line="276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annotation subject PHPDOCX"/>
    <w:basedOn w:val="Style_5"/>
    <w:next w:val="Style_5"/>
    <w:link w:val="Style_4_ch"/>
    <w:rPr>
      <w:b w:val="1"/>
    </w:rPr>
  </w:style>
  <w:style w:styleId="Style_4_ch" w:type="character">
    <w:name w:val="annotation subject PHPDOCX"/>
    <w:basedOn w:val="Style_5_ch"/>
    <w:link w:val="Style_4"/>
    <w:rPr>
      <w:b w:val="1"/>
    </w:rPr>
  </w:style>
  <w:style w:styleId="Style_6" w:type="paragraph">
    <w:name w:val="toc 2"/>
    <w:next w:val="Style_3"/>
    <w:link w:val="Style_6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6_ch" w:type="character">
    <w:name w:val="toc 2"/>
    <w:link w:val="Style_6"/>
    <w:rPr>
      <w:rFonts w:ascii="XO Thames" w:hAnsi="XO Thames"/>
      <w:sz w:val="28"/>
    </w:rPr>
  </w:style>
  <w:style w:styleId="Style_7" w:type="paragraph">
    <w:name w:val="footnote Reference PHPDOCX"/>
    <w:basedOn w:val="Style_8"/>
    <w:link w:val="Style_7_ch"/>
    <w:rPr>
      <w:vertAlign w:val="superscript"/>
    </w:rPr>
  </w:style>
  <w:style w:styleId="Style_7_ch" w:type="character">
    <w:name w:val="footnote Reference PHPDOCX"/>
    <w:basedOn w:val="Style_8_ch"/>
    <w:link w:val="Style_7"/>
    <w:rPr>
      <w:vertAlign w:val="superscript"/>
    </w:rPr>
  </w:style>
  <w:style w:styleId="Style_9" w:type="paragraph">
    <w:name w:val="toc 4"/>
    <w:next w:val="Style_3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endnote Text PHPDOCX"/>
    <w:basedOn w:val="Style_3"/>
    <w:link w:val="Style_10_ch"/>
    <w:pPr>
      <w:spacing w:after="0" w:line="240" w:lineRule="auto"/>
      <w:ind/>
    </w:pPr>
    <w:rPr>
      <w:sz w:val="20"/>
    </w:rPr>
  </w:style>
  <w:style w:styleId="Style_10_ch" w:type="character">
    <w:name w:val="endnote Text PHPDOCX"/>
    <w:basedOn w:val="Style_3_ch"/>
    <w:link w:val="Style_10"/>
    <w:rPr>
      <w:sz w:val="20"/>
    </w:rPr>
  </w:style>
  <w:style w:styleId="Style_11" w:type="paragraph">
    <w:name w:val="toc 6"/>
    <w:next w:val="Style_3"/>
    <w:link w:val="Style_11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1_ch" w:type="character">
    <w:name w:val="toc 6"/>
    <w:link w:val="Style_11"/>
    <w:rPr>
      <w:rFonts w:ascii="XO Thames" w:hAnsi="XO Thames"/>
      <w:sz w:val="28"/>
    </w:rPr>
  </w:style>
  <w:style w:styleId="Style_12" w:type="paragraph">
    <w:name w:val="toc 7"/>
    <w:next w:val="Style_3"/>
    <w:link w:val="Style_12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2_ch" w:type="character">
    <w:name w:val="toc 7"/>
    <w:link w:val="Style_12"/>
    <w:rPr>
      <w:rFonts w:ascii="XO Thames" w:hAnsi="XO Thames"/>
      <w:sz w:val="28"/>
    </w:rPr>
  </w:style>
  <w:style w:styleId="Style_13" w:type="paragraph">
    <w:name w:val="Subtitle PHPDOCX"/>
    <w:basedOn w:val="Style_3"/>
    <w:next w:val="Style_3"/>
    <w:link w:val="Style_13_ch"/>
    <w:pPr>
      <w:numPr>
        <w:ilvl w:val="1"/>
      </w:numPr>
    </w:pPr>
    <w:rPr>
      <w:rFonts w:asciiTheme="majorAscii" w:hAnsiTheme="majorHAnsi"/>
      <w:i w:val="1"/>
      <w:color w:themeColor="accent1" w:val="4F81BD"/>
      <w:spacing w:val="15"/>
      <w:sz w:val="24"/>
    </w:rPr>
  </w:style>
  <w:style w:styleId="Style_13_ch" w:type="character">
    <w:name w:val="Subtitle PHPDOCX"/>
    <w:basedOn w:val="Style_3_ch"/>
    <w:link w:val="Style_13"/>
    <w:rPr>
      <w:rFonts w:asciiTheme="majorAscii" w:hAnsiTheme="majorHAnsi"/>
      <w:i w:val="1"/>
      <w:color w:themeColor="accent1" w:val="4F81BD"/>
      <w:spacing w:val="15"/>
      <w:sz w:val="24"/>
    </w:rPr>
  </w:style>
  <w:style w:styleId="Style_14" w:type="paragraph">
    <w:name w:val="Heading 9 PHPDOCX"/>
    <w:basedOn w:val="Style_3"/>
    <w:next w:val="Style_3"/>
    <w:link w:val="Style_14_ch"/>
    <w:pPr>
      <w:keepNext w:val="1"/>
      <w:keepLines w:val="1"/>
      <w:spacing w:after="0" w:before="200"/>
      <w:ind/>
      <w:outlineLvl w:val="8"/>
    </w:pPr>
    <w:rPr>
      <w:rFonts w:asciiTheme="majorAscii" w:hAnsiTheme="majorHAnsi"/>
      <w:i w:val="1"/>
      <w:color w:themeColor="text1" w:themeTint="BF" w:val="404040"/>
      <w:sz w:val="20"/>
    </w:rPr>
  </w:style>
  <w:style w:styleId="Style_14_ch" w:type="character">
    <w:name w:val="Heading 9 PHPDOCX"/>
    <w:basedOn w:val="Style_3_ch"/>
    <w:link w:val="Style_14"/>
    <w:rPr>
      <w:rFonts w:asciiTheme="majorAscii" w:hAnsiTheme="majorHAnsi"/>
      <w:i w:val="1"/>
      <w:color w:themeColor="text1" w:themeTint="BF" w:val="404040"/>
      <w:sz w:val="20"/>
    </w:rPr>
  </w:style>
  <w:style w:styleId="Style_15" w:type="paragraph">
    <w:name w:val="Endnote"/>
    <w:link w:val="Style_15_ch"/>
    <w:pPr>
      <w:ind w:firstLine="851" w:left="0"/>
      <w:jc w:val="both"/>
    </w:pPr>
    <w:rPr>
      <w:rFonts w:ascii="XO Thames" w:hAnsi="XO Thames"/>
      <w:sz w:val="22"/>
    </w:rPr>
  </w:style>
  <w:style w:styleId="Style_15_ch" w:type="character">
    <w:name w:val="Endnote"/>
    <w:link w:val="Style_15"/>
    <w:rPr>
      <w:rFonts w:ascii="XO Thames" w:hAnsi="XO Thames"/>
      <w:sz w:val="22"/>
    </w:rPr>
  </w:style>
  <w:style w:styleId="Style_16" w:type="paragraph">
    <w:name w:val="heading 3"/>
    <w:next w:val="Style_3"/>
    <w:link w:val="Style_1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6_ch" w:type="character">
    <w:name w:val="heading 3"/>
    <w:link w:val="Style_16"/>
    <w:rPr>
      <w:rFonts w:ascii="XO Thames" w:hAnsi="XO Thames"/>
      <w:b w:val="1"/>
      <w:sz w:val="26"/>
    </w:rPr>
  </w:style>
  <w:style w:styleId="Style_17" w:type="paragraph">
    <w:name w:val="Emphasis PHPDOCX"/>
    <w:basedOn w:val="Style_8"/>
    <w:link w:val="Style_17_ch"/>
    <w:rPr>
      <w:i w:val="1"/>
    </w:rPr>
  </w:style>
  <w:style w:styleId="Style_17_ch" w:type="character">
    <w:name w:val="Emphasis PHPDOCX"/>
    <w:basedOn w:val="Style_8_ch"/>
    <w:link w:val="Style_17"/>
    <w:rPr>
      <w:i w:val="1"/>
    </w:rPr>
  </w:style>
  <w:style w:styleId="Style_18" w:type="paragraph">
    <w:name w:val="Heading 6 PHPDOCX"/>
    <w:basedOn w:val="Style_3"/>
    <w:next w:val="Style_3"/>
    <w:link w:val="Style_18_ch"/>
    <w:pPr>
      <w:keepNext w:val="1"/>
      <w:keepLines w:val="1"/>
      <w:spacing w:after="0" w:before="200"/>
      <w:ind/>
      <w:outlineLvl w:val="5"/>
    </w:pPr>
    <w:rPr>
      <w:rFonts w:asciiTheme="majorAscii" w:hAnsiTheme="majorHAnsi"/>
      <w:i w:val="1"/>
      <w:color w:themeColor="accent1" w:themeShade="7F" w:val="244061"/>
    </w:rPr>
  </w:style>
  <w:style w:styleId="Style_18_ch" w:type="character">
    <w:name w:val="Heading 6 PHPDOCX"/>
    <w:basedOn w:val="Style_3_ch"/>
    <w:link w:val="Style_18"/>
    <w:rPr>
      <w:rFonts w:asciiTheme="majorAscii" w:hAnsiTheme="majorHAnsi"/>
      <w:i w:val="1"/>
      <w:color w:themeColor="accent1" w:themeShade="7F" w:val="244061"/>
    </w:rPr>
  </w:style>
  <w:style w:styleId="Style_19" w:type="paragraph">
    <w:name w:val="Subtle Reference PHPDOCX"/>
    <w:basedOn w:val="Style_8"/>
    <w:link w:val="Style_19_ch"/>
    <w:rPr>
      <w:smallCaps w:val="1"/>
      <w:color w:themeColor="accent2" w:val="C0504D"/>
      <w:u w:val="single"/>
    </w:rPr>
  </w:style>
  <w:style w:styleId="Style_19_ch" w:type="character">
    <w:name w:val="Subtle Reference PHPDOCX"/>
    <w:basedOn w:val="Style_8_ch"/>
    <w:link w:val="Style_19"/>
    <w:rPr>
      <w:smallCaps w:val="1"/>
      <w:color w:themeColor="accent2" w:val="C0504D"/>
      <w:u w:val="single"/>
    </w:rPr>
  </w:style>
  <w:style w:styleId="Style_20" w:type="paragraph">
    <w:name w:val="List Paragraph PHPDOCX"/>
    <w:basedOn w:val="Style_3"/>
    <w:link w:val="Style_20_ch"/>
    <w:pPr>
      <w:ind w:firstLine="0" w:left="720"/>
      <w:contextualSpacing w:val="1"/>
    </w:pPr>
  </w:style>
  <w:style w:styleId="Style_20_ch" w:type="character">
    <w:name w:val="List Paragraph PHPDOCX"/>
    <w:basedOn w:val="Style_3_ch"/>
    <w:link w:val="Style_20"/>
  </w:style>
  <w:style w:styleId="Style_8" w:type="paragraph">
    <w:name w:val="Default Paragraph Font PHPDOCX"/>
    <w:link w:val="Style_8_ch"/>
  </w:style>
  <w:style w:styleId="Style_8_ch" w:type="character">
    <w:name w:val="Default Paragraph Font PHPDOCX"/>
    <w:link w:val="Style_8"/>
  </w:style>
  <w:style w:styleId="Style_21" w:type="paragraph">
    <w:name w:val="Book Title PHPDOCX"/>
    <w:basedOn w:val="Style_8"/>
    <w:link w:val="Style_21_ch"/>
    <w:rPr>
      <w:b w:val="1"/>
      <w:smallCaps w:val="1"/>
      <w:spacing w:val="5"/>
    </w:rPr>
  </w:style>
  <w:style w:styleId="Style_21_ch" w:type="character">
    <w:name w:val="Book Title PHPDOCX"/>
    <w:basedOn w:val="Style_8_ch"/>
    <w:link w:val="Style_21"/>
    <w:rPr>
      <w:b w:val="1"/>
      <w:smallCaps w:val="1"/>
      <w:spacing w:val="5"/>
    </w:rPr>
  </w:style>
  <w:style w:styleId="Style_22" w:type="paragraph">
    <w:name w:val="Intense Emphasis PHPDOCX"/>
    <w:basedOn w:val="Style_8"/>
    <w:link w:val="Style_22_ch"/>
    <w:rPr>
      <w:b w:val="1"/>
      <w:i w:val="1"/>
      <w:color w:themeColor="accent1" w:val="4F81BD"/>
    </w:rPr>
  </w:style>
  <w:style w:styleId="Style_22_ch" w:type="character">
    <w:name w:val="Intense Emphasis PHPDOCX"/>
    <w:basedOn w:val="Style_8_ch"/>
    <w:link w:val="Style_22"/>
    <w:rPr>
      <w:b w:val="1"/>
      <w:i w:val="1"/>
      <w:color w:themeColor="accent1" w:val="4F81BD"/>
    </w:rPr>
  </w:style>
  <w:style w:styleId="Style_23" w:type="paragraph">
    <w:name w:val="endnote Reference PHPDOCX"/>
    <w:basedOn w:val="Style_8"/>
    <w:link w:val="Style_23_ch"/>
    <w:rPr>
      <w:vertAlign w:val="superscript"/>
    </w:rPr>
  </w:style>
  <w:style w:styleId="Style_23_ch" w:type="character">
    <w:name w:val="endnote Reference PHPDOCX"/>
    <w:basedOn w:val="Style_8_ch"/>
    <w:link w:val="Style_23"/>
    <w:rPr>
      <w:vertAlign w:val="superscript"/>
    </w:rPr>
  </w:style>
  <w:style w:styleId="Style_24" w:type="paragraph">
    <w:name w:val="toc 3"/>
    <w:next w:val="Style_3"/>
    <w:link w:val="Style_24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24_ch" w:type="character">
    <w:name w:val="toc 3"/>
    <w:link w:val="Style_24"/>
    <w:rPr>
      <w:rFonts w:ascii="XO Thames" w:hAnsi="XO Thames"/>
      <w:sz w:val="28"/>
    </w:rPr>
  </w:style>
  <w:style w:styleId="Style_25" w:type="paragraph">
    <w:name w:val="Quote PHPDOCX"/>
    <w:basedOn w:val="Style_3"/>
    <w:next w:val="Style_3"/>
    <w:link w:val="Style_25_ch"/>
    <w:rPr>
      <w:i w:val="1"/>
      <w:color w:themeColor="text1" w:val="000000"/>
    </w:rPr>
  </w:style>
  <w:style w:styleId="Style_25_ch" w:type="character">
    <w:name w:val="Quote PHPDOCX"/>
    <w:basedOn w:val="Style_3_ch"/>
    <w:link w:val="Style_25"/>
    <w:rPr>
      <w:i w:val="1"/>
      <w:color w:themeColor="text1" w:val="000000"/>
    </w:rPr>
  </w:style>
  <w:style w:styleId="Style_26" w:type="paragraph">
    <w:name w:val="Heading 4 PHPDOCX"/>
    <w:basedOn w:val="Style_3"/>
    <w:next w:val="Style_3"/>
    <w:link w:val="Style_26_ch"/>
    <w:pPr>
      <w:keepNext w:val="1"/>
      <w:keepLines w:val="1"/>
      <w:spacing w:after="0" w:before="200"/>
      <w:ind/>
      <w:outlineLvl w:val="3"/>
    </w:pPr>
    <w:rPr>
      <w:rFonts w:asciiTheme="majorAscii" w:hAnsiTheme="majorHAnsi"/>
      <w:b w:val="1"/>
      <w:i w:val="1"/>
      <w:color w:themeColor="accent1" w:val="4F81BD"/>
    </w:rPr>
  </w:style>
  <w:style w:styleId="Style_26_ch" w:type="character">
    <w:name w:val="Heading 4 PHPDOCX"/>
    <w:basedOn w:val="Style_3_ch"/>
    <w:link w:val="Style_26"/>
    <w:rPr>
      <w:rFonts w:asciiTheme="majorAscii" w:hAnsiTheme="majorHAnsi"/>
      <w:b w:val="1"/>
      <w:i w:val="1"/>
      <w:color w:themeColor="accent1" w:val="4F81BD"/>
    </w:rPr>
  </w:style>
  <w:style w:styleId="Style_27" w:type="paragraph">
    <w:name w:val="Subtle Emphasis PHPDOCX"/>
    <w:basedOn w:val="Style_8"/>
    <w:link w:val="Style_27_ch"/>
    <w:rPr>
      <w:i w:val="1"/>
      <w:color w:themeColor="text1" w:themeTint="7F" w:val="808080"/>
    </w:rPr>
  </w:style>
  <w:style w:styleId="Style_27_ch" w:type="character">
    <w:name w:val="Subtle Emphasis PHPDOCX"/>
    <w:basedOn w:val="Style_8_ch"/>
    <w:link w:val="Style_27"/>
    <w:rPr>
      <w:i w:val="1"/>
      <w:color w:themeColor="text1" w:themeTint="7F" w:val="808080"/>
    </w:rPr>
  </w:style>
  <w:style w:styleId="Style_28" w:type="paragraph">
    <w:name w:val="Heading 7 PHPDOCX"/>
    <w:basedOn w:val="Style_3"/>
    <w:next w:val="Style_3"/>
    <w:link w:val="Style_28_ch"/>
    <w:pPr>
      <w:keepNext w:val="1"/>
      <w:keepLines w:val="1"/>
      <w:spacing w:after="0" w:before="200"/>
      <w:ind/>
      <w:outlineLvl w:val="6"/>
    </w:pPr>
    <w:rPr>
      <w:rFonts w:asciiTheme="majorAscii" w:hAnsiTheme="majorHAnsi"/>
      <w:i w:val="1"/>
      <w:color w:themeColor="text1" w:themeTint="BF" w:val="404040"/>
    </w:rPr>
  </w:style>
  <w:style w:styleId="Style_28_ch" w:type="character">
    <w:name w:val="Heading 7 PHPDOCX"/>
    <w:basedOn w:val="Style_3_ch"/>
    <w:link w:val="Style_28"/>
    <w:rPr>
      <w:rFonts w:asciiTheme="majorAscii" w:hAnsiTheme="majorHAnsi"/>
      <w:i w:val="1"/>
      <w:color w:themeColor="text1" w:themeTint="BF" w:val="404040"/>
    </w:rPr>
  </w:style>
  <w:style w:styleId="Style_29" w:type="paragraph">
    <w:name w:val="heading 5"/>
    <w:next w:val="Style_3"/>
    <w:link w:val="Style_29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29_ch" w:type="character">
    <w:name w:val="heading 5"/>
    <w:link w:val="Style_29"/>
    <w:rPr>
      <w:rFonts w:ascii="XO Thames" w:hAnsi="XO Thames"/>
      <w:b w:val="1"/>
      <w:sz w:val="22"/>
    </w:rPr>
  </w:style>
  <w:style w:styleId="Style_30" w:type="paragraph">
    <w:name w:val="heading 1"/>
    <w:next w:val="Style_3"/>
    <w:link w:val="Style_30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30_ch" w:type="character">
    <w:name w:val="heading 1"/>
    <w:link w:val="Style_30"/>
    <w:rPr>
      <w:rFonts w:ascii="XO Thames" w:hAnsi="XO Thames"/>
      <w:b w:val="1"/>
      <w:sz w:val="32"/>
    </w:rPr>
  </w:style>
  <w:style w:styleId="Style_31" w:type="paragraph">
    <w:name w:val="footnote Text PHPDOCX"/>
    <w:basedOn w:val="Style_3"/>
    <w:link w:val="Style_31_ch"/>
    <w:pPr>
      <w:spacing w:after="0" w:line="240" w:lineRule="auto"/>
      <w:ind/>
    </w:pPr>
    <w:rPr>
      <w:sz w:val="20"/>
    </w:rPr>
  </w:style>
  <w:style w:styleId="Style_31_ch" w:type="character">
    <w:name w:val="footnote Text PHPDOCX"/>
    <w:basedOn w:val="Style_3_ch"/>
    <w:link w:val="Style_31"/>
    <w:rPr>
      <w:sz w:val="20"/>
    </w:rPr>
  </w:style>
  <w:style w:styleId="Style_32" w:type="paragraph">
    <w:name w:val="annotation reference PHPDOCX"/>
    <w:basedOn w:val="Style_8"/>
    <w:link w:val="Style_32_ch"/>
    <w:rPr>
      <w:sz w:val="16"/>
    </w:rPr>
  </w:style>
  <w:style w:styleId="Style_32_ch" w:type="character">
    <w:name w:val="annotation reference PHPDOCX"/>
    <w:basedOn w:val="Style_8_ch"/>
    <w:link w:val="Style_32"/>
    <w:rPr>
      <w:sz w:val="16"/>
    </w:rPr>
  </w:style>
  <w:style w:styleId="Style_33" w:type="paragraph">
    <w:name w:val="Hyperlink"/>
    <w:link w:val="Style_33_ch"/>
    <w:rPr>
      <w:color w:val="0000FF"/>
      <w:u w:val="single"/>
    </w:rPr>
  </w:style>
  <w:style w:styleId="Style_33_ch" w:type="character">
    <w:name w:val="Hyperlink"/>
    <w:link w:val="Style_33"/>
    <w:rPr>
      <w:color w:val="0000FF"/>
      <w:u w:val="single"/>
    </w:rPr>
  </w:style>
  <w:style w:styleId="Style_34" w:type="paragraph">
    <w:name w:val="Footnote"/>
    <w:link w:val="Style_34_ch"/>
    <w:pPr>
      <w:ind w:firstLine="851" w:left="0"/>
      <w:jc w:val="both"/>
    </w:pPr>
    <w:rPr>
      <w:rFonts w:ascii="XO Thames" w:hAnsi="XO Thames"/>
      <w:sz w:val="22"/>
    </w:rPr>
  </w:style>
  <w:style w:styleId="Style_34_ch" w:type="character">
    <w:name w:val="Footnote"/>
    <w:link w:val="Style_34"/>
    <w:rPr>
      <w:rFonts w:ascii="XO Thames" w:hAnsi="XO Thames"/>
      <w:sz w:val="22"/>
    </w:rPr>
  </w:style>
  <w:style w:styleId="Style_35" w:type="paragraph">
    <w:name w:val="Intense Quote PHPDOCX"/>
    <w:basedOn w:val="Style_3"/>
    <w:next w:val="Style_3"/>
    <w:link w:val="Style_35_ch"/>
    <w:pPr>
      <w:spacing w:after="280" w:before="200"/>
      <w:ind w:firstLine="0" w:left="936" w:right="936"/>
    </w:pPr>
    <w:rPr>
      <w:b w:val="1"/>
      <w:i w:val="1"/>
      <w:color w:themeColor="accent1" w:val="4F81BD"/>
    </w:rPr>
  </w:style>
  <w:style w:styleId="Style_35_ch" w:type="character">
    <w:name w:val="Intense Quote PHPDOCX"/>
    <w:basedOn w:val="Style_3_ch"/>
    <w:link w:val="Style_35"/>
    <w:rPr>
      <w:b w:val="1"/>
      <w:i w:val="1"/>
      <w:color w:themeColor="accent1" w:val="4F81BD"/>
    </w:rPr>
  </w:style>
  <w:style w:styleId="Style_36" w:type="paragraph">
    <w:name w:val="toc 1"/>
    <w:next w:val="Style_3"/>
    <w:link w:val="Style_36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36_ch" w:type="character">
    <w:name w:val="toc 1"/>
    <w:link w:val="Style_36"/>
    <w:rPr>
      <w:rFonts w:ascii="XO Thames" w:hAnsi="XO Thames"/>
      <w:b w:val="1"/>
      <w:sz w:val="28"/>
    </w:rPr>
  </w:style>
  <w:style w:styleId="Style_37" w:type="paragraph">
    <w:name w:val="Strong PHPDOCX"/>
    <w:basedOn w:val="Style_8"/>
    <w:link w:val="Style_37_ch"/>
    <w:rPr>
      <w:b w:val="1"/>
    </w:rPr>
  </w:style>
  <w:style w:styleId="Style_37_ch" w:type="character">
    <w:name w:val="Strong PHPDOCX"/>
    <w:basedOn w:val="Style_8_ch"/>
    <w:link w:val="Style_37"/>
    <w:rPr>
      <w:b w:val="1"/>
    </w:rPr>
  </w:style>
  <w:style w:styleId="Style_38" w:type="paragraph">
    <w:name w:val="Header and Footer"/>
    <w:link w:val="Style_38_ch"/>
    <w:pPr>
      <w:spacing w:line="240" w:lineRule="auto"/>
      <w:ind/>
      <w:jc w:val="both"/>
    </w:pPr>
    <w:rPr>
      <w:rFonts w:ascii="XO Thames" w:hAnsi="XO Thames"/>
      <w:sz w:val="20"/>
    </w:rPr>
  </w:style>
  <w:style w:styleId="Style_38_ch" w:type="character">
    <w:name w:val="Header and Footer"/>
    <w:link w:val="Style_38"/>
    <w:rPr>
      <w:rFonts w:ascii="XO Thames" w:hAnsi="XO Thames"/>
      <w:sz w:val="20"/>
    </w:rPr>
  </w:style>
  <w:style w:styleId="Style_39" w:type="paragraph">
    <w:name w:val="Intense Reference PHPDOCX"/>
    <w:basedOn w:val="Style_8"/>
    <w:link w:val="Style_39_ch"/>
    <w:rPr>
      <w:b w:val="1"/>
      <w:smallCaps w:val="1"/>
      <w:color w:themeColor="accent2" w:val="C0504D"/>
      <w:spacing w:val="5"/>
      <w:u w:val="single"/>
    </w:rPr>
  </w:style>
  <w:style w:styleId="Style_39_ch" w:type="character">
    <w:name w:val="Intense Reference PHPDOCX"/>
    <w:basedOn w:val="Style_8_ch"/>
    <w:link w:val="Style_39"/>
    <w:rPr>
      <w:b w:val="1"/>
      <w:smallCaps w:val="1"/>
      <w:color w:themeColor="accent2" w:val="C0504D"/>
      <w:spacing w:val="5"/>
      <w:u w:val="single"/>
    </w:rPr>
  </w:style>
  <w:style w:styleId="Style_40" w:type="paragraph">
    <w:name w:val="Heading 8 PHPDOCX"/>
    <w:basedOn w:val="Style_3"/>
    <w:next w:val="Style_3"/>
    <w:link w:val="Style_40_ch"/>
    <w:pPr>
      <w:keepNext w:val="1"/>
      <w:keepLines w:val="1"/>
      <w:spacing w:after="0" w:before="200"/>
      <w:ind/>
      <w:outlineLvl w:val="7"/>
    </w:pPr>
    <w:rPr>
      <w:rFonts w:asciiTheme="majorAscii" w:hAnsiTheme="majorHAnsi"/>
      <w:color w:themeColor="text1" w:themeTint="BF" w:val="404040"/>
      <w:sz w:val="20"/>
    </w:rPr>
  </w:style>
  <w:style w:styleId="Style_40_ch" w:type="character">
    <w:name w:val="Heading 8 PHPDOCX"/>
    <w:basedOn w:val="Style_3_ch"/>
    <w:link w:val="Style_40"/>
    <w:rPr>
      <w:rFonts w:asciiTheme="majorAscii" w:hAnsiTheme="majorHAnsi"/>
      <w:color w:themeColor="text1" w:themeTint="BF" w:val="404040"/>
      <w:sz w:val="20"/>
    </w:rPr>
  </w:style>
  <w:style w:styleId="Style_41" w:type="paragraph">
    <w:name w:val="Heading 5 PHPDOCX"/>
    <w:basedOn w:val="Style_3"/>
    <w:next w:val="Style_3"/>
    <w:link w:val="Style_41_ch"/>
    <w:pPr>
      <w:keepNext w:val="1"/>
      <w:keepLines w:val="1"/>
      <w:spacing w:after="0" w:before="200"/>
      <w:ind/>
      <w:outlineLvl w:val="4"/>
    </w:pPr>
    <w:rPr>
      <w:rFonts w:asciiTheme="majorAscii" w:hAnsiTheme="majorHAnsi"/>
      <w:color w:themeColor="accent1" w:themeShade="7F" w:val="244061"/>
    </w:rPr>
  </w:style>
  <w:style w:styleId="Style_41_ch" w:type="character">
    <w:name w:val="Heading 5 PHPDOCX"/>
    <w:basedOn w:val="Style_3_ch"/>
    <w:link w:val="Style_41"/>
    <w:rPr>
      <w:rFonts w:asciiTheme="majorAscii" w:hAnsiTheme="majorHAnsi"/>
      <w:color w:themeColor="accent1" w:themeShade="7F" w:val="244061"/>
    </w:rPr>
  </w:style>
  <w:style w:styleId="Style_42" w:type="paragraph">
    <w:name w:val="toc 9"/>
    <w:next w:val="Style_3"/>
    <w:link w:val="Style_4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42_ch" w:type="character">
    <w:name w:val="toc 9"/>
    <w:link w:val="Style_42"/>
    <w:rPr>
      <w:rFonts w:ascii="XO Thames" w:hAnsi="XO Thames"/>
      <w:sz w:val="28"/>
    </w:rPr>
  </w:style>
  <w:style w:styleId="Style_43" w:type="paragraph">
    <w:name w:val="No Spacing PHPDOCX"/>
    <w:link w:val="Style_43_ch"/>
    <w:pPr>
      <w:spacing w:after="0" w:line="240" w:lineRule="auto"/>
      <w:ind/>
    </w:pPr>
  </w:style>
  <w:style w:styleId="Style_43_ch" w:type="character">
    <w:name w:val="No Spacing PHPDOCX"/>
    <w:link w:val="Style_43"/>
  </w:style>
  <w:style w:styleId="Style_44" w:type="paragraph">
    <w:name w:val="toc 8"/>
    <w:next w:val="Style_3"/>
    <w:link w:val="Style_4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44_ch" w:type="character">
    <w:name w:val="toc 8"/>
    <w:link w:val="Style_44"/>
    <w:rPr>
      <w:rFonts w:ascii="XO Thames" w:hAnsi="XO Thames"/>
      <w:sz w:val="28"/>
    </w:rPr>
  </w:style>
  <w:style w:styleId="Style_45" w:type="paragraph">
    <w:name w:val="Balloon Text PHPDOCX"/>
    <w:basedOn w:val="Style_3"/>
    <w:link w:val="Style_45_ch"/>
    <w:pPr>
      <w:spacing w:after="0" w:line="240" w:lineRule="auto"/>
      <w:ind/>
    </w:pPr>
    <w:rPr>
      <w:rFonts w:ascii="Tahoma" w:hAnsi="Tahoma"/>
      <w:sz w:val="16"/>
    </w:rPr>
  </w:style>
  <w:style w:styleId="Style_45_ch" w:type="character">
    <w:name w:val="Balloon Text PHPDOCX"/>
    <w:basedOn w:val="Style_3_ch"/>
    <w:link w:val="Style_45"/>
    <w:rPr>
      <w:rFonts w:ascii="Tahoma" w:hAnsi="Tahoma"/>
      <w:sz w:val="16"/>
    </w:rPr>
  </w:style>
  <w:style w:styleId="Style_46" w:type="paragraph">
    <w:name w:val="Heading 3 PHPDOCX"/>
    <w:basedOn w:val="Style_3"/>
    <w:next w:val="Style_3"/>
    <w:link w:val="Style_46_ch"/>
    <w:pPr>
      <w:keepNext w:val="1"/>
      <w:keepLines w:val="1"/>
      <w:spacing w:after="0" w:before="200"/>
      <w:ind/>
      <w:outlineLvl w:val="2"/>
    </w:pPr>
    <w:rPr>
      <w:rFonts w:asciiTheme="majorAscii" w:hAnsiTheme="majorHAnsi"/>
      <w:b w:val="1"/>
      <w:color w:themeColor="accent1" w:val="4F81BD"/>
    </w:rPr>
  </w:style>
  <w:style w:styleId="Style_46_ch" w:type="character">
    <w:name w:val="Heading 3 PHPDOCX"/>
    <w:basedOn w:val="Style_3_ch"/>
    <w:link w:val="Style_46"/>
    <w:rPr>
      <w:rFonts w:asciiTheme="majorAscii" w:hAnsiTheme="majorHAnsi"/>
      <w:b w:val="1"/>
      <w:color w:themeColor="accent1" w:val="4F81BD"/>
    </w:rPr>
  </w:style>
  <w:style w:styleId="Style_47" w:type="paragraph">
    <w:name w:val="toc 5"/>
    <w:next w:val="Style_3"/>
    <w:link w:val="Style_47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47_ch" w:type="character">
    <w:name w:val="toc 5"/>
    <w:link w:val="Style_47"/>
    <w:rPr>
      <w:rFonts w:ascii="XO Thames" w:hAnsi="XO Thames"/>
      <w:sz w:val="28"/>
    </w:rPr>
  </w:style>
  <w:style w:styleId="Style_5" w:type="paragraph">
    <w:name w:val="annotation text PHPDOCX"/>
    <w:basedOn w:val="Style_3"/>
    <w:link w:val="Style_5_ch"/>
    <w:pPr>
      <w:spacing w:line="240" w:lineRule="auto"/>
      <w:ind/>
    </w:pPr>
    <w:rPr>
      <w:sz w:val="20"/>
    </w:rPr>
  </w:style>
  <w:style w:styleId="Style_5_ch" w:type="character">
    <w:name w:val="annotation text PHPDOCX"/>
    <w:basedOn w:val="Style_3_ch"/>
    <w:link w:val="Style_5"/>
    <w:rPr>
      <w:sz w:val="20"/>
    </w:rPr>
  </w:style>
  <w:style w:styleId="Style_48" w:type="paragraph">
    <w:name w:val="Heading 1 PHPDOCX"/>
    <w:basedOn w:val="Style_3"/>
    <w:next w:val="Style_3"/>
    <w:link w:val="Style_48_ch"/>
    <w:pPr>
      <w:keepNext w:val="1"/>
      <w:keepLines w:val="1"/>
      <w:spacing w:after="0" w:before="480"/>
      <w:ind/>
      <w:outlineLvl w:val="0"/>
    </w:pPr>
    <w:rPr>
      <w:rFonts w:asciiTheme="majorAscii" w:hAnsiTheme="majorHAnsi"/>
      <w:b w:val="1"/>
      <w:color w:themeColor="accent1" w:themeShade="BF" w:val="376092"/>
      <w:sz w:val="28"/>
    </w:rPr>
  </w:style>
  <w:style w:styleId="Style_48_ch" w:type="character">
    <w:name w:val="Heading 1 PHPDOCX"/>
    <w:basedOn w:val="Style_3_ch"/>
    <w:link w:val="Style_48"/>
    <w:rPr>
      <w:rFonts w:asciiTheme="majorAscii" w:hAnsiTheme="majorHAnsi"/>
      <w:b w:val="1"/>
      <w:color w:themeColor="accent1" w:themeShade="BF" w:val="376092"/>
      <w:sz w:val="28"/>
    </w:rPr>
  </w:style>
  <w:style w:styleId="Style_49" w:type="paragraph">
    <w:name w:val="Title PHPDOCX"/>
    <w:basedOn w:val="Style_3"/>
    <w:next w:val="Style_3"/>
    <w:link w:val="Style_49_ch"/>
    <w:pPr>
      <w:spacing w:after="300" w:line="240" w:lineRule="auto"/>
      <w:ind/>
      <w:contextualSpacing w:val="1"/>
    </w:pPr>
    <w:rPr>
      <w:rFonts w:asciiTheme="majorAscii" w:hAnsiTheme="majorHAnsi"/>
      <w:color w:themeColor="text2" w:themeShade="BF" w:val="17375E"/>
      <w:spacing w:val="5"/>
      <w:sz w:val="52"/>
    </w:rPr>
  </w:style>
  <w:style w:styleId="Style_49_ch" w:type="character">
    <w:name w:val="Title PHPDOCX"/>
    <w:basedOn w:val="Style_3_ch"/>
    <w:link w:val="Style_49"/>
    <w:rPr>
      <w:rFonts w:asciiTheme="majorAscii" w:hAnsiTheme="majorHAnsi"/>
      <w:color w:themeColor="text2" w:themeShade="BF" w:val="17375E"/>
      <w:spacing w:val="5"/>
      <w:sz w:val="52"/>
    </w:rPr>
  </w:style>
  <w:style w:styleId="Style_50" w:type="paragraph">
    <w:name w:val="Subtitle"/>
    <w:next w:val="Style_3"/>
    <w:link w:val="Style_50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50_ch" w:type="character">
    <w:name w:val="Subtitle"/>
    <w:link w:val="Style_50"/>
    <w:rPr>
      <w:rFonts w:ascii="XO Thames" w:hAnsi="XO Thames"/>
      <w:i w:val="1"/>
      <w:sz w:val="24"/>
    </w:rPr>
  </w:style>
  <w:style w:styleId="Style_51" w:type="paragraph">
    <w:name w:val="Title"/>
    <w:next w:val="Style_3"/>
    <w:link w:val="Style_51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51_ch" w:type="character">
    <w:name w:val="Title"/>
    <w:link w:val="Style_51"/>
    <w:rPr>
      <w:rFonts w:ascii="XO Thames" w:hAnsi="XO Thames"/>
      <w:b w:val="1"/>
      <w:caps w:val="1"/>
      <w:sz w:val="40"/>
    </w:rPr>
  </w:style>
  <w:style w:styleId="Style_52" w:type="paragraph">
    <w:name w:val="heading 4"/>
    <w:next w:val="Style_3"/>
    <w:link w:val="Style_52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52_ch" w:type="character">
    <w:name w:val="heading 4"/>
    <w:link w:val="Style_52"/>
    <w:rPr>
      <w:rFonts w:ascii="XO Thames" w:hAnsi="XO Thames"/>
      <w:b w:val="1"/>
      <w:sz w:val="24"/>
    </w:rPr>
  </w:style>
  <w:style w:styleId="Style_53" w:type="paragraph">
    <w:name w:val="heading 2"/>
    <w:next w:val="Style_3"/>
    <w:link w:val="Style_53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53_ch" w:type="character">
    <w:name w:val="heading 2"/>
    <w:link w:val="Style_53"/>
    <w:rPr>
      <w:rFonts w:ascii="XO Thames" w:hAnsi="XO Thames"/>
      <w:b w:val="1"/>
      <w:sz w:val="28"/>
    </w:rPr>
  </w:style>
  <w:style w:styleId="Style_54" w:type="paragraph">
    <w:name w:val="Heading 2 PHPDOCX"/>
    <w:basedOn w:val="Style_3"/>
    <w:next w:val="Style_3"/>
    <w:link w:val="Style_54_ch"/>
    <w:pPr>
      <w:keepNext w:val="1"/>
      <w:keepLines w:val="1"/>
      <w:spacing w:after="0" w:before="200"/>
      <w:ind/>
      <w:outlineLvl w:val="1"/>
    </w:pPr>
    <w:rPr>
      <w:rFonts w:asciiTheme="majorAscii" w:hAnsiTheme="majorHAnsi"/>
      <w:b w:val="1"/>
      <w:color w:themeColor="accent1" w:val="4F81BD"/>
      <w:sz w:val="26"/>
    </w:rPr>
  </w:style>
  <w:style w:styleId="Style_54_ch" w:type="character">
    <w:name w:val="Heading 2 PHPDOCX"/>
    <w:basedOn w:val="Style_3_ch"/>
    <w:link w:val="Style_54"/>
    <w:rPr>
      <w:rFonts w:asciiTheme="majorAscii" w:hAnsiTheme="majorHAnsi"/>
      <w:b w:val="1"/>
      <w:color w:themeColor="accent1" w:val="4F81BD"/>
      <w:sz w:val="26"/>
    </w:rPr>
  </w:style>
  <w:style w:styleId="Style_55" w:type="table">
    <w:name w:val="Medium Grid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  <w:insideV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6" w:type="table">
    <w:name w:val="Medium List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7" w:type="table">
    <w:name w:val="Medium Shading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8" w:type="table">
    <w:name w:val="Medium Grid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  <w:insideV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59" w:type="table">
    <w:name w:val="Medium Grid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0" w:type="table">
    <w:name w:val="Colorful List Accent 4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1" w:type="table">
    <w:name w:val="Colorful List Accent 1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2" w:type="table">
    <w:name w:val="Light Shading Accent 2 PHPDOCX"/>
    <w:pPr>
      <w:spacing w:after="0" w:line="240" w:lineRule="auto"/>
      <w:ind/>
    </w:pPr>
    <w:rPr>
      <w:color w:themeColor="accent2" w:themeShade="BF" w:val="953735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default="1" w:styleId="Style_1" w:type="table">
    <w:name w:val="Normal Table PHPDOCX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3" w:type="table">
    <w:name w:val="Colorful Shading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2" w:val="single"/>
        <w:bottom w:sz="4" w:themeColor="accent2" w:val="single"/>
        <w:right w:sz="4" w:themeColor="accent2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4" w:type="table">
    <w:name w:val="Light List Accent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5" w:type="table">
    <w:name w:val="Colorful List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6" w:type="table">
    <w:name w:val="Medium Grid 3 Accent 5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7" w:type="table">
    <w:name w:val="Dark List Accent 2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68" w:type="table">
    <w:name w:val="Colorful Shading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accent1" w:val="single"/>
        <w:bottom w:sz="4" w:themeColor="accent1" w:val="single"/>
        <w:right w:sz="4" w:themeColor="accen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69" w:type="table">
    <w:name w:val="Colorful Grid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0" w:type="table">
    <w:name w:val="Medium Grid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  <w:insideV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1" w:type="table">
    <w:name w:val="Light Grid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2" w:type="table">
    <w:name w:val="Light Grid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3" w:type="table">
    <w:name w:val="Light Grid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4" w:type="table">
    <w:name w:val="Medium Grid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5" w:type="table">
    <w:name w:val="Light List Accent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6" w:type="table">
    <w:name w:val="Medium Shading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7" w:type="table">
    <w:name w:val="Medium List 2 Accent 6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8" w:type="table">
    <w:name w:val="Medium List 1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79" w:type="table">
    <w:name w:val="Dark List Accent 6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80" w:type="table">
    <w:name w:val="Medium Grid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  <w:insideH w:sz="8" w:themeColor="text1" w:val="single"/>
        <w:insideV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1" w:type="table">
    <w:name w:val="Light List Accent 2 PHPDOCX"/>
    <w:pPr>
      <w:spacing w:after="0" w:line="240" w:lineRule="auto"/>
      <w:ind/>
    </w:p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2" w:type="table">
    <w:name w:val="Medium Grid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  <w:insideH w:sz="8" w:themeColor="accent2" w:val="single"/>
        <w:insideV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3" w:type="table">
    <w:name w:val="Medium Grid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4" w:type="table">
    <w:name w:val="Medium Grid 1 Accent 5 PHPDOCX"/>
    <w:pPr>
      <w:spacing w:after="0" w:line="240" w:lineRule="auto"/>
      <w:ind/>
    </w:pPr>
    <w:tblPr>
      <w:tblInd w:type="dxa" w:w="0"/>
      <w:tblBorders>
        <w:top w:sz="8" w:themeColor="accent5" w:themeTint="BF" w:val="single"/>
        <w:left w:sz="8" w:themeColor="accent5" w:themeTint="BF" w:val="single"/>
        <w:bottom w:sz="8" w:themeColor="accent5" w:themeTint="BF" w:val="single"/>
        <w:right w:sz="8" w:themeColor="accent5" w:themeTint="BF" w:val="single"/>
        <w:insideH w:sz="8" w:themeColor="accent5" w:themeTint="BF" w:val="single"/>
        <w:insideV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5" w:type="table">
    <w:name w:val="Colorful Grid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6" w:type="table">
    <w:name w:val="Medium Shading 2 Accent 4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7" w:type="table">
    <w:name w:val="Medium Grid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  <w:insideH w:sz="8" w:themeColor="accent5" w:val="single"/>
        <w:insideV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8" w:type="table">
    <w:name w:val="Light Grid 4 PHPDOCX"/>
    <w:pPr>
      <w:spacing w:after="0" w:line="240" w:lineRule="auto"/>
      <w:ind/>
    </w:p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89" w:type="table">
    <w:name w:val="Medium Shading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0" w:type="table">
    <w:name w:val="Light Shading Accent 3 PHPDOCX"/>
    <w:pPr>
      <w:spacing w:after="0" w:line="240" w:lineRule="auto"/>
      <w:ind/>
    </w:pPr>
    <w:rPr>
      <w:color w:themeColor="accent3" w:themeShade="BF" w:val="76933C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1" w:type="table">
    <w:name w:val="Medium Shading 2 Accent 6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2" w:type="table">
    <w:name w:val="Medium Shading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3" w:type="table">
    <w:name w:val="Colorful Shading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6" w:val="single"/>
        <w:left w:sz="4" w:themeColor="accent5" w:val="single"/>
        <w:bottom w:sz="4" w:themeColor="accent5" w:val="single"/>
        <w:right w:sz="4" w:themeColor="accent5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4" w:type="table">
    <w:name w:val="Medium List 2 Accen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2" w:val="single"/>
        <w:left w:sz="8" w:themeColor="accent2" w:val="single"/>
        <w:bottom w:sz="8" w:themeColor="accent2" w:val="single"/>
        <w:right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5" w:type="table">
    <w:name w:val="Light List Accent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6" w:type="table">
    <w:name w:val="Dark List Accent 1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97" w:type="table">
    <w:name w:val="Medium List 2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8" w:type="table">
    <w:name w:val="Light List Accent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99" w:type="table">
    <w:name w:val="Colorful Grid Accen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0" w:type="table">
    <w:name w:val="Medium Grid 2 Accent 4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4" w:val="single"/>
        <w:left w:sz="8" w:themeColor="accent4" w:val="single"/>
        <w:bottom w:sz="8" w:themeColor="accent4" w:val="single"/>
        <w:right w:sz="8" w:themeColor="accent4" w:val="single"/>
        <w:insideH w:sz="8" w:themeColor="accent4" w:val="single"/>
        <w:insideV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1" w:type="table">
    <w:name w:val="Dark List Accent 3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2" w:type="table">
    <w:name w:val="Colorful List Accent 5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03" w:type="table">
    <w:name w:val="Light Shading Accent 4 PHPDOCX"/>
    <w:pPr>
      <w:spacing w:after="0" w:line="240" w:lineRule="auto"/>
      <w:ind/>
    </w:pPr>
    <w:rPr>
      <w:color w:themeColor="accent4" w:themeShade="BF" w:val="604A7B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4" w:type="table">
    <w:name w:val="Colorful Grid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5" w:type="table">
    <w:name w:val="Medium Shading 2 Accent 2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6" w:type="table">
    <w:name w:val="Colorful Grid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7" w:type="table">
    <w:name w:val="Medium Grid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  <w:insideV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8" w:type="table">
    <w:name w:val="Medium Grid 3 Accent 6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09" w:type="table">
    <w:name w:val="Plain Table PHPDOCX"/>
    <w:pPr>
      <w:spacing w:after="0" w:line="240" w:lineRule="auto"/>
      <w:ind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0" w:type="table">
    <w:name w:val="Medium List 1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3" w:val="single"/>
        <w:bottom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1" w:type="table">
    <w:name w:val="Medium Shading 2 Accent 1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2" w:type="table">
    <w:name w:val="Colorful Grid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3" w:type="table">
    <w:name w:val="Dark List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4" w:type="table">
    <w:name w:val="Colorful List Accent 6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15" w:type="table">
    <w:name w:val="Medium List 2 Accent 3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6" w:type="table">
    <w:name w:val="Medium Shading 1 Accent 6 PHPDOCX"/>
    <w:pPr>
      <w:spacing w:after="0" w:line="240" w:lineRule="auto"/>
      <w:ind/>
    </w:pPr>
    <w:tblPr>
      <w:tblInd w:type="dxa" w:w="0"/>
      <w:tblBorders>
        <w:top w:sz="8" w:themeColor="accent6" w:themeTint="BF" w:val="single"/>
        <w:left w:sz="8" w:themeColor="accent6" w:themeTint="BF" w:val="single"/>
        <w:bottom w:sz="8" w:themeColor="accent6" w:themeTint="BF" w:val="single"/>
        <w:right w:sz="8" w:themeColor="accent6" w:themeTint="BF" w:val="single"/>
        <w:insideH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7" w:type="table">
    <w:name w:val="Medium Grid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8" w:type="table">
    <w:name w:val="Light Shading PHPDOCX"/>
    <w:pPr>
      <w:spacing w:after="0" w:line="240" w:lineRule="auto"/>
      <w:ind/>
    </w:pPr>
    <w:rPr>
      <w:color w:themeColor="text1" w:themeShade="BF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19" w:type="table">
    <w:name w:val="Colorful Shading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2" w:val="single"/>
        <w:left w:sz="4" w:themeColor="text1" w:val="single"/>
        <w:bottom w:sz="4" w:themeColor="text1" w:val="single"/>
        <w:right w:sz="4" w:themeColor="text1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0" w:type="table">
    <w:name w:val="Medium Shading 1 Accent 1 PHPDOCX"/>
    <w:pPr>
      <w:spacing w:after="0" w:line="240" w:lineRule="auto"/>
      <w:ind/>
    </w:pPr>
    <w:tblPr>
      <w:tblInd w:type="dxa" w:w="0"/>
      <w:tblBorders>
        <w:top w:sz="8" w:themeColor="accent1" w:themeTint="BF" w:val="single"/>
        <w:left w:sz="8" w:themeColor="accent1" w:themeTint="BF" w:val="single"/>
        <w:bottom w:sz="8" w:themeColor="accent1" w:themeTint="BF" w:val="single"/>
        <w:right w:sz="8" w:themeColor="accent1" w:themeTint="BF" w:val="single"/>
        <w:insideH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1" w:type="table">
    <w:name w:val="Light List PHPDOCX"/>
    <w:pPr>
      <w:spacing w:after="0" w:line="240" w:lineRule="auto"/>
      <w:ind/>
    </w:pPr>
    <w:tblPr>
      <w:tblInd w:type="dxa" w:w="0"/>
      <w:tblBorders>
        <w:top w:sz="8" w:themeColor="text1" w:val="single"/>
        <w:left w:sz="8" w:themeColor="text1" w:val="single"/>
        <w:bottom w:sz="8" w:themeColor="text1" w:val="single"/>
        <w:right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2" w:type="table">
    <w:name w:val="Colorful Shading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3" w:val="single"/>
        <w:left w:sz="4" w:themeColor="accent4" w:val="single"/>
        <w:bottom w:sz="4" w:themeColor="accent4" w:val="single"/>
        <w:right w:sz="4" w:themeColor="accent4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3" w:type="table">
    <w:name w:val="Medium Grid 1 PHPDOCX"/>
    <w:pPr>
      <w:spacing w:after="0" w:line="240" w:lineRule="auto"/>
      <w:ind/>
    </w:pPr>
    <w:tblPr>
      <w:tblInd w:type="dxa" w:w="0"/>
      <w:tblBorders>
        <w:top w:sz="8" w:themeColor="text1" w:themeTint="BF" w:val="single"/>
        <w:left w:sz="8" w:themeColor="text1" w:themeTint="BF" w:val="single"/>
        <w:bottom w:sz="8" w:themeColor="text1" w:themeTint="BF" w:val="single"/>
        <w:right w:sz="8" w:themeColor="text1" w:themeTint="BF" w:val="single"/>
        <w:insideH w:sz="8" w:themeColor="text1" w:themeTint="BF" w:val="single"/>
        <w:insideV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4" w:type="table">
    <w:name w:val="Medium Shading 1 Accent 3 PHPDOCX"/>
    <w:pPr>
      <w:spacing w:after="0" w:line="240" w:lineRule="auto"/>
      <w:ind/>
    </w:pPr>
    <w:tblPr>
      <w:tblInd w:type="dxa" w:w="0"/>
      <w:tblBorders>
        <w:top w:sz="8" w:themeColor="accent3" w:themeTint="BF" w:val="single"/>
        <w:left w:sz="8" w:themeColor="accent3" w:themeTint="BF" w:val="single"/>
        <w:bottom w:sz="8" w:themeColor="accent3" w:themeTint="BF" w:val="single"/>
        <w:right w:sz="8" w:themeColor="accent3" w:themeTint="BF" w:val="single"/>
        <w:insideH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5" w:type="table">
    <w:name w:val="Colorful List Accent 3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26" w:type="table">
    <w:name w:val="Colorful Shading Accent 3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4" w:val="single"/>
        <w:left w:sz="4" w:themeColor="accent3" w:val="single"/>
        <w:bottom w:sz="4" w:themeColor="accent3" w:val="single"/>
        <w:right w:sz="4" w:themeColor="accent3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7" w:type="table">
    <w:name w:val="Medium Grid 3 Accent 4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8" w:type="table">
    <w:name w:val="Light Grid 3 PHPDOCX"/>
    <w:pPr>
      <w:spacing w:after="0" w:line="240" w:lineRule="auto"/>
      <w:ind/>
    </w:pPr>
    <w:tblPr>
      <w:tblInd w:type="dxa" w:w="0"/>
      <w:tblBorders>
        <w:top w:sz="8" w:themeColor="accent3" w:val="single"/>
        <w:left w:sz="8" w:themeColor="accent3" w:val="single"/>
        <w:bottom w:sz="8" w:themeColor="accent3" w:val="single"/>
        <w:right w:sz="8" w:themeColor="accent3" w:val="single"/>
        <w:insideH w:sz="8" w:themeColor="accent3" w:val="single"/>
        <w:insideV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29" w:type="table">
    <w:name w:val="Medium Grid 1 Accent 4 PHPDOCX"/>
    <w:pPr>
      <w:spacing w:after="0" w:line="240" w:lineRule="auto"/>
      <w:ind/>
    </w:pPr>
    <w:tblPr>
      <w:tblInd w:type="dxa" w:w="0"/>
      <w:tblBorders>
        <w:top w:sz="8" w:themeColor="accent4" w:themeTint="BF" w:val="single"/>
        <w:left w:sz="8" w:themeColor="accent4" w:themeTint="BF" w:val="single"/>
        <w:bottom w:sz="8" w:themeColor="accent4" w:themeTint="BF" w:val="single"/>
        <w:right w:sz="8" w:themeColor="accent4" w:themeTint="BF" w:val="single"/>
        <w:insideH w:sz="8" w:themeColor="accent4" w:themeTint="BF" w:val="single"/>
        <w:insideV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0" w:type="table">
    <w:name w:val="Light List Accent 5 PHPDOCX"/>
    <w:pPr>
      <w:spacing w:after="0" w:line="240" w:lineRule="auto"/>
      <w:ind/>
    </w:p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1" w:type="table">
    <w:name w:val="Medium List 1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text1" w:val="single"/>
        <w:bottom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2" w:type="table">
    <w:name w:val="Light Shading Accent 1 PHPDOCX"/>
    <w:pPr>
      <w:spacing w:after="0" w:line="240" w:lineRule="auto"/>
      <w:ind/>
    </w:pPr>
    <w:rPr>
      <w:color w:themeColor="accent1" w:themeShade="BF" w:val="376092"/>
    </w:rPr>
    <w:tblPr>
      <w:tblInd w:type="dxa" w:w="0"/>
      <w:tblBorders>
        <w:top w:sz="8" w:themeColor="accent1" w:val="single"/>
        <w:bottom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3" w:type="table">
    <w:name w:val="Medium List 1 Accent 4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4" w:val="single"/>
        <w:bottom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4" w:type="table">
    <w:name w:val="Medium Grid 3 Accent 1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name w:val="Table Grid PHPDOCX"/>
    <w:pPr>
      <w:spacing w:after="0" w:line="240" w:lineRule="auto"/>
      <w:ind/>
    </w:pPr>
    <w:tblPr>
      <w:tblInd w:type="dxa" w:w="0"/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5" w:type="table">
    <w:name w:val="Medium Grid 3 Accent 3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6" w:type="table">
    <w:name w:val="Dark List Accent 4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37" w:type="table">
    <w:name w:val="Medium Shading 2 Accent 5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8" w:type="table">
    <w:name w:val="Colorful Shading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24" w:themeColor="accent5" w:val="single"/>
        <w:left w:sz="4" w:themeColor="accent6" w:val="single"/>
        <w:bottom w:sz="4" w:themeColor="accent6" w:val="single"/>
        <w:right w:sz="4" w:themeColor="accent6" w:val="single"/>
        <w:insideH w:sz="4" w:themeColor="background1" w:val="single"/>
        <w:insideV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39" w:type="table">
    <w:name w:val="Medium List 2 Accent 1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0" w:type="table">
    <w:name w:val="Medium Grid 3 Accent 2 PHPDOCX"/>
    <w:pPr>
      <w:spacing w:after="0" w:line="240" w:lineRule="auto"/>
      <w:ind/>
    </w:pPr>
    <w:tblPr>
      <w:tblInd w:type="dxa" w:w="0"/>
      <w:tblBorders>
        <w:top w:sz="8" w:themeColor="background1" w:val="single"/>
        <w:left w:sz="8" w:themeColor="background1" w:val="single"/>
        <w:bottom w:sz="8" w:themeColor="background1" w:val="single"/>
        <w:right w:sz="8" w:themeColor="background1" w:val="single"/>
        <w:insideH w:sz="6" w:themeColor="background1" w:val="single"/>
        <w:insideV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1" w:type="table">
    <w:name w:val="Light Shading Accent 5 PHPDOCX"/>
    <w:pPr>
      <w:spacing w:after="0" w:line="240" w:lineRule="auto"/>
      <w:ind/>
    </w:pPr>
    <w:rPr>
      <w:color w:themeColor="accent5" w:themeShade="BF" w:val="31859B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2" w:type="table">
    <w:name w:val="Colorful Grid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insideH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3" w:type="table">
    <w:name w:val="Medium Shading 1 Accent 2 PHPDOCX"/>
    <w:pPr>
      <w:spacing w:after="0" w:line="240" w:lineRule="auto"/>
      <w:ind/>
    </w:pPr>
    <w:tblPr>
      <w:tblInd w:type="dxa" w:w="0"/>
      <w:tblBorders>
        <w:top w:sz="8" w:themeColor="accent2" w:themeTint="BF" w:val="single"/>
        <w:left w:sz="8" w:themeColor="accent2" w:themeTint="BF" w:val="single"/>
        <w:bottom w:sz="8" w:themeColor="accent2" w:themeTint="BF" w:val="single"/>
        <w:right w:sz="8" w:themeColor="accent2" w:themeTint="BF" w:val="single"/>
        <w:insideH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4" w:type="table">
    <w:name w:val="Light Grid 1 PHPDOCX"/>
    <w:pPr>
      <w:spacing w:after="0" w:line="240" w:lineRule="auto"/>
      <w:ind/>
    </w:pPr>
    <w:tblPr>
      <w:tblInd w:type="dxa" w:w="0"/>
      <w:tblBorders>
        <w:top w:sz="8" w:themeColor="accent1" w:val="single"/>
        <w:left w:sz="8" w:themeColor="accent1" w:val="single"/>
        <w:bottom w:sz="8" w:themeColor="accent1" w:val="single"/>
        <w:right w:sz="8" w:themeColor="accent1" w:val="single"/>
        <w:insideH w:sz="8" w:themeColor="accent1" w:val="single"/>
        <w:insideV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5" w:type="table">
    <w:name w:val="Medium List 1 Accent 5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5" w:val="single"/>
        <w:bottom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6" w:type="table">
    <w:name w:val="Medium Shading 2 Accent 3 PHPDOCX"/>
    <w:pPr>
      <w:spacing w:after="0" w:line="240" w:lineRule="auto"/>
      <w:ind/>
    </w:pPr>
    <w:tblPr>
      <w:tblInd w:type="dxa" w:w="0"/>
      <w:tblBorders>
        <w:top w:color="000000" w:sz="18" w:val="single"/>
        <w:bottom w:color="000000" w:sz="18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7" w:type="table">
    <w:name w:val="Medium List 2 Accent 5 PHPDOCX"/>
    <w:pPr>
      <w:spacing w:after="0" w:line="240" w:lineRule="auto"/>
      <w:ind/>
    </w:pPr>
    <w:rPr>
      <w:rFonts w:asciiTheme="majorAscii" w:hAnsiTheme="majorHAnsi"/>
      <w:color w:themeColor="text1" w:val="000000"/>
    </w:rPr>
    <w:tblPr>
      <w:tblInd w:type="dxa" w:w="0"/>
      <w:tblBorders>
        <w:top w:sz="8" w:themeColor="accent5" w:val="single"/>
        <w:left w:sz="8" w:themeColor="accent5" w:val="single"/>
        <w:bottom w:sz="8" w:themeColor="accent5" w:val="single"/>
        <w:right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8" w:type="table">
    <w:name w:val="Medium List 1 Accent 2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2" w:val="single"/>
        <w:bottom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49" w:type="table">
    <w:name w:val="Light Grid 6 PHPDOCX"/>
    <w:pPr>
      <w:spacing w:after="0" w:line="240" w:lineRule="auto"/>
      <w:ind/>
    </w:pPr>
    <w:tblPr>
      <w:tblInd w:type="dxa" w:w="0"/>
      <w:tblBorders>
        <w:top w:sz="8" w:themeColor="accent6" w:val="single"/>
        <w:left w:sz="8" w:themeColor="accent6" w:val="single"/>
        <w:bottom w:sz="8" w:themeColor="accent6" w:val="single"/>
        <w:right w:sz="8" w:themeColor="accent6" w:val="single"/>
        <w:insideH w:sz="8" w:themeColor="accent6" w:val="single"/>
        <w:insideV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Style_150" w:type="table">
    <w:name w:val="Dark List Accent 5 PHPDOCX"/>
    <w:pPr>
      <w:spacing w:after="0" w:line="240" w:lineRule="auto"/>
      <w:ind/>
    </w:pPr>
    <w:rPr>
      <w:color w:themeColor="background1" w:val="FFFFFF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1" w:type="table">
    <w:name w:val="Colorful List Accent 2 PHPDOCX"/>
    <w:pPr>
      <w:spacing w:after="0" w:line="240" w:lineRule="auto"/>
      <w:ind/>
    </w:pPr>
    <w:rPr>
      <w:color w:themeColor="text1" w:val="00000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52" w:type="table">
    <w:name w:val="Medium List 1 Accent 6 PHPDOCX"/>
    <w:pPr>
      <w:spacing w:after="0" w:line="240" w:lineRule="auto"/>
      <w:ind/>
    </w:pPr>
    <w:rPr>
      <w:color w:themeColor="text1" w:val="000000"/>
    </w:rPr>
    <w:tblPr>
      <w:tblInd w:type="dxa" w:w="0"/>
      <w:tblBorders>
        <w:top w:sz="8" w:themeColor="accent6" w:val="single"/>
        <w:bottom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MyOffice-CoreFramework-Linux/30-1057.739.7957.691.1@09beace3f703645d68d755fb6342d49db1c39c18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2025-11-27T05:14:15Z</dcterms:modified>
</cp:coreProperties>
</file>