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27"/>
        <w:jc w:val="end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Лот 105</w:t>
      </w:r>
    </w:p>
    <w:p>
      <w:pPr>
        <w:pStyle w:val="Style27"/>
        <w:jc w:val="center"/>
        <w:rPr/>
      </w:pPr>
      <w:r>
        <w:rPr>
          <w:rFonts w:cs="Times New Roman" w:ascii="Times New Roman" w:hAnsi="Times New Roman"/>
          <w:b/>
          <w:sz w:val="24"/>
          <w:szCs w:val="24"/>
        </w:rPr>
        <w:t>Государственное областное автономное учреждение культуры</w:t>
      </w:r>
    </w:p>
    <w:p>
      <w:pPr>
        <w:pStyle w:val="Style27"/>
        <w:jc w:val="center"/>
        <w:rPr/>
      </w:pPr>
      <w:r>
        <w:rPr>
          <w:rFonts w:cs="Times New Roman" w:ascii="Times New Roman" w:hAnsi="Times New Roman"/>
          <w:b/>
          <w:sz w:val="24"/>
          <w:szCs w:val="24"/>
        </w:rPr>
        <w:t>«Мурманский областной драматический театр»</w:t>
      </w:r>
    </w:p>
    <w:p>
      <w:pPr>
        <w:pStyle w:val="Normal"/>
        <w:pBdr>
          <w:bottom w:val="double" w:sz="6" w:space="0" w:color="000000"/>
        </w:pBdr>
        <w:ind w:end="-143"/>
        <w:jc w:val="center"/>
        <w:rPr>
          <w:rFonts w:ascii="Times New Roman" w:hAnsi="Times New Roman" w:cs="Times New Roman"/>
          <w:b/>
          <w:i/>
          <w:i/>
          <w:sz w:val="20"/>
          <w:szCs w:val="20"/>
        </w:rPr>
      </w:pPr>
      <w:r>
        <w:rPr>
          <w:rFonts w:cs="Times New Roman"/>
          <w:b/>
          <w:i/>
          <w:sz w:val="20"/>
          <w:szCs w:val="20"/>
        </w:rPr>
      </w:r>
    </w:p>
    <w:p>
      <w:pPr>
        <w:pStyle w:val="Normal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Реквизиты Заказчика</w:t>
      </w:r>
    </w:p>
    <w:p>
      <w:pPr>
        <w:pStyle w:val="Normal"/>
        <w:rPr>
          <w:sz w:val="22"/>
          <w:szCs w:val="22"/>
          <w:u w:val="single"/>
        </w:rPr>
      </w:pPr>
      <w:r>
        <w:rPr>
          <w:color w:val="000000"/>
          <w:sz w:val="22"/>
          <w:szCs w:val="22"/>
        </w:rPr>
        <w:t xml:space="preserve">юридический  и почтовый адрес: 183038, г. Мурманск, </w:t>
      </w:r>
      <w:bookmarkStart w:id="0" w:name="_Hlk120178901"/>
      <w:r>
        <w:rPr>
          <w:color w:val="000000"/>
          <w:sz w:val="22"/>
          <w:szCs w:val="22"/>
        </w:rPr>
        <w:t>пр. Ленина, д. 49</w:t>
      </w:r>
    </w:p>
    <w:p>
      <w:pPr>
        <w:pStyle w:val="Normal"/>
        <w:rPr>
          <w:sz w:val="22"/>
          <w:szCs w:val="22"/>
          <w:u w:val="single"/>
        </w:rPr>
      </w:pPr>
      <w:bookmarkEnd w:id="0"/>
      <w:r>
        <w:rPr>
          <w:color w:val="000000"/>
          <w:sz w:val="22"/>
          <w:szCs w:val="22"/>
        </w:rPr>
        <w:t>фактическое месторасположение: 183038, г. Мурманск, пр. Ленина, д. 49</w:t>
      </w:r>
    </w:p>
    <w:p>
      <w:pPr>
        <w:pStyle w:val="Normal"/>
        <w:rPr>
          <w:color w:val="000000"/>
          <w:sz w:val="22"/>
          <w:szCs w:val="22"/>
        </w:rPr>
      </w:pPr>
      <w:r>
        <w:rPr>
          <w:sz w:val="22"/>
          <w:szCs w:val="22"/>
        </w:rPr>
        <w:t xml:space="preserve">тел./факс: </w:t>
      </w:r>
      <w:r>
        <w:rPr>
          <w:color w:val="000000"/>
          <w:sz w:val="22"/>
          <w:szCs w:val="22"/>
        </w:rPr>
        <w:t>(8152) 408 209</w:t>
      </w:r>
    </w:p>
    <w:p>
      <w:pPr>
        <w:pStyle w:val="Normal"/>
        <w:rPr>
          <w:sz w:val="22"/>
          <w:szCs w:val="22"/>
        </w:rPr>
      </w:pPr>
      <w:r>
        <w:rPr>
          <w:color w:val="000000"/>
          <w:sz w:val="22"/>
          <w:szCs w:val="22"/>
          <w:lang w:val="en-US"/>
        </w:rPr>
        <w:t>e</w:t>
      </w:r>
      <w:r>
        <w:rPr>
          <w:color w:val="000000"/>
          <w:sz w:val="22"/>
          <w:szCs w:val="22"/>
        </w:rPr>
        <w:t>-</w:t>
      </w:r>
      <w:r>
        <w:rPr>
          <w:color w:val="000000"/>
          <w:sz w:val="22"/>
          <w:szCs w:val="22"/>
          <w:lang w:val="en-US"/>
        </w:rPr>
        <w:t>mail</w:t>
      </w:r>
      <w:r>
        <w:rPr>
          <w:color w:val="000000"/>
          <w:sz w:val="22"/>
          <w:szCs w:val="22"/>
        </w:rPr>
        <w:t xml:space="preserve">: </w:t>
      </w:r>
      <w:r>
        <w:rPr>
          <w:sz w:val="22"/>
          <w:szCs w:val="22"/>
          <w:lang w:val="en-US"/>
        </w:rPr>
        <w:t>teatr</w:t>
      </w:r>
      <w:r>
        <w:rPr>
          <w:sz w:val="22"/>
          <w:szCs w:val="22"/>
        </w:rPr>
        <w:t>@</w:t>
      </w:r>
      <w:r>
        <w:rPr>
          <w:sz w:val="22"/>
          <w:szCs w:val="22"/>
          <w:lang w:val="en-US"/>
        </w:rPr>
        <w:t>modt</w:t>
      </w:r>
      <w:r>
        <w:rPr>
          <w:sz w:val="22"/>
          <w:szCs w:val="22"/>
        </w:rPr>
        <w:t>.</w:t>
      </w:r>
      <w:r>
        <w:rPr>
          <w:sz w:val="22"/>
          <w:szCs w:val="22"/>
          <w:lang w:val="en-US"/>
        </w:rPr>
        <w:t>ru</w:t>
      </w:r>
    </w:p>
    <w:p>
      <w:pPr>
        <w:pStyle w:val="Normal"/>
        <w:rPr/>
      </w:pPr>
      <w:r>
        <w:rPr>
          <w:sz w:val="22"/>
          <w:szCs w:val="22"/>
        </w:rPr>
        <w:t xml:space="preserve">ИНН/КПП </w:t>
      </w:r>
      <w:r>
        <w:rPr/>
        <w:t>5191500258</w:t>
      </w:r>
      <w:r>
        <w:rPr>
          <w:sz w:val="22"/>
          <w:szCs w:val="22"/>
        </w:rPr>
        <w:t>/</w:t>
      </w:r>
      <w:r>
        <w:rPr/>
        <w:t>519001001</w:t>
      </w:r>
    </w:p>
    <w:p>
      <w:pPr>
        <w:pStyle w:val="Normal"/>
        <w:rPr/>
      </w:pPr>
      <w:r>
        <w:rPr/>
        <w:t>г. Мурманск                                                                                                           «15» декабря 2025 г.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Протокол заключения договора с единственным поставщиком</w:t>
      </w:r>
    </w:p>
    <w:p>
      <w:pPr>
        <w:pStyle w:val="Normal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(исполнителем, подрядчиком) </w:t>
      </w:r>
    </w:p>
    <w:p>
      <w:pPr>
        <w:pStyle w:val="Normal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</w:r>
    </w:p>
    <w:tbl>
      <w:tblPr>
        <w:tblW w:w="967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19"/>
        <w:gridCol w:w="5760"/>
      </w:tblGrid>
      <w:tr>
        <w:trPr/>
        <w:tc>
          <w:tcPr>
            <w:tcW w:w="3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Способ осуществления закупки с указанием пункта Положения, на основании которого заключается договор</w:t>
            </w:r>
          </w:p>
        </w:tc>
        <w:tc>
          <w:tcPr>
            <w:tcW w:w="5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Закупка у единственного поставщика (исполнителя, подрядчика), на торговой площадке "Закупки Мурманской области", участниками которой могут быть только субъекты малого и среднего предпринимательства, по пункту 10.4. раздела 10 Положения о закупке товаров, работ, услуг ГОАУК «МОДТ», утверждённого Наблюдательным советом 19.09.2025 г. протокол № 2</w:t>
            </w:r>
          </w:p>
        </w:tc>
      </w:tr>
      <w:tr>
        <w:trPr>
          <w:trHeight w:val="1628" w:hRule="atLeast"/>
        </w:trPr>
        <w:tc>
          <w:tcPr>
            <w:tcW w:w="3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Наименование, место нахождения, почтовый адрес, адрес электронной почты, номер телефона Заказчика</w:t>
            </w:r>
          </w:p>
        </w:tc>
        <w:tc>
          <w:tcPr>
            <w:tcW w:w="5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2"/>
                <w:szCs w:val="22"/>
              </w:rPr>
              <w:t xml:space="preserve">Государственное областное автономное учреждение культуры «Мурманский областной драматический театр» (ГОАУК «МОДТ»), </w:t>
            </w:r>
          </w:p>
          <w:p>
            <w:pPr>
              <w:pStyle w:val="Normal"/>
              <w:jc w:val="both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Место нахождения:</w:t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183038, г. Мурманск, </w:t>
            </w:r>
            <w:r>
              <w:rPr>
                <w:color w:val="000000"/>
                <w:sz w:val="22"/>
                <w:szCs w:val="22"/>
              </w:rPr>
              <w:t>пр. Ленина, д. 49</w:t>
            </w:r>
            <w:r>
              <w:rPr>
                <w:sz w:val="22"/>
                <w:szCs w:val="22"/>
              </w:rPr>
              <w:t xml:space="preserve">, тел.: (8152) 408209; адрес электронной почты: </w:t>
            </w:r>
            <w:hyperlink r:id="rId2">
              <w:r>
                <w:rPr>
                  <w:rStyle w:val="Hyperlink"/>
                  <w:sz w:val="22"/>
                  <w:szCs w:val="22"/>
                  <w:lang w:val="en-US"/>
                </w:rPr>
                <w:t>teatr</w:t>
              </w:r>
              <w:r>
                <w:rPr>
                  <w:rStyle w:val="Hyperlink"/>
                  <w:sz w:val="22"/>
                  <w:szCs w:val="22"/>
                </w:rPr>
                <w:t>@</w:t>
              </w:r>
              <w:r>
                <w:rPr>
                  <w:rStyle w:val="Hyperlink"/>
                  <w:sz w:val="22"/>
                  <w:szCs w:val="22"/>
                  <w:lang w:val="en-US"/>
                </w:rPr>
                <w:t>modt</w:t>
              </w:r>
              <w:r>
                <w:rPr>
                  <w:rStyle w:val="Hyperlink"/>
                  <w:sz w:val="22"/>
                  <w:szCs w:val="22"/>
                </w:rPr>
                <w:t>.</w:t>
              </w:r>
              <w:r>
                <w:rPr>
                  <w:rStyle w:val="Hyperlink"/>
                  <w:sz w:val="22"/>
                  <w:szCs w:val="22"/>
                  <w:lang w:val="en-US"/>
                </w:rPr>
                <w:t>ru</w:t>
              </w:r>
            </w:hyperlink>
          </w:p>
        </w:tc>
      </w:tr>
      <w:tr>
        <w:trPr/>
        <w:tc>
          <w:tcPr>
            <w:tcW w:w="3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Предмет договора с указанием количества поставляемого товара, объема выполняемых работ, оказываемых услуг</w:t>
            </w:r>
          </w:p>
          <w:p>
            <w:pPr>
              <w:pStyle w:val="Normal"/>
              <w:numPr>
                <w:ilvl w:val="0"/>
                <w:numId w:val="0"/>
              </w:numPr>
              <w:autoSpaceDE w:val="false"/>
              <w:outlineLv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5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Предмет договора: </w:t>
            </w:r>
          </w:p>
          <w:p>
            <w:pPr>
              <w:pStyle w:val="Normal"/>
              <w:jc w:val="both"/>
              <w:rPr/>
            </w:pPr>
            <w:r>
              <w:rPr>
                <w:sz w:val="22"/>
                <w:szCs w:val="22"/>
              </w:rPr>
              <w:t>Выполнение работ по техническому обслуживанию и эксплуатации работоспособных систем и оборудования основного корпуса и административно бытового корпуса здания, расположенного по адресу: г. Мурманск, проспект Ленина, д. 49</w:t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Количество (объем) поставляемого товара, выполненных работ, оказываемых услуг: 1 усл.ед.</w:t>
            </w:r>
          </w:p>
        </w:tc>
      </w:tr>
      <w:tr>
        <w:trPr/>
        <w:tc>
          <w:tcPr>
            <w:tcW w:w="3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Сведения о цене договора и срок исполнения договора</w:t>
            </w:r>
          </w:p>
          <w:p>
            <w:pPr>
              <w:pStyle w:val="Normal"/>
              <w:autoSpaceDE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autoSpaceDE w:val="false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  <w:tc>
          <w:tcPr>
            <w:tcW w:w="5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2"/>
                <w:szCs w:val="22"/>
                <w:lang w:val="en-US" w:eastAsia="en-US"/>
              </w:rPr>
              <w:t> </w:t>
            </w:r>
            <w:r>
              <w:rPr>
                <w:sz w:val="22"/>
                <w:szCs w:val="22"/>
              </w:rPr>
              <w:t xml:space="preserve">762 000,00 (семьсот шестьдесят две тысячи рублей) рублей 00 копеек </w:t>
            </w:r>
          </w:p>
          <w:p>
            <w:pPr>
              <w:pStyle w:val="Normal"/>
              <w:jc w:val="both"/>
              <w:rPr>
                <w:bCs/>
                <w:sz w:val="22"/>
                <w:szCs w:val="22"/>
                <w:lang w:val="en-US" w:eastAsia="en-US"/>
              </w:rPr>
            </w:pPr>
            <w:r>
              <w:rPr>
                <w:bCs/>
                <w:sz w:val="22"/>
                <w:szCs w:val="22"/>
                <w:lang w:val="en-US" w:eastAsia="en-US"/>
              </w:rPr>
              <w:t>Валюта, используемая для формирования цены договора и расчетов с Исполнителем – российский рубль.</w:t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  <w:lang w:val="en-US" w:eastAsia="en-US"/>
              </w:rPr>
              <w:t>Срок исполнения договора: по 15.07.2026 г.</w:t>
            </w:r>
          </w:p>
        </w:tc>
      </w:tr>
      <w:tr>
        <w:trPr/>
        <w:tc>
          <w:tcPr>
            <w:tcW w:w="3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autoSpaceDE w:val="false"/>
              <w:outlineLvl w:val="0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Наименование, фирменное наименование (при наличии), сведения о месте нахождения (для юридического лица), фамилия, имя, отчество (при наличии), сведения о месте регистрации (для физического лица) поставщика (исполнителя, подрядчика), с которым заключается договор.</w:t>
            </w:r>
          </w:p>
        </w:tc>
        <w:tc>
          <w:tcPr>
            <w:tcW w:w="5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2"/>
              <w:shd w:fill="FFFFFF" w:val="clear"/>
              <w:spacing w:lineRule="atLeast" w:line="330" w:before="0" w:after="30"/>
              <w:ind w:hanging="0" w:start="0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sz w:val="22"/>
                <w:szCs w:val="22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lang w:val="ru-RU" w:eastAsia="ru-RU"/>
              </w:rPr>
              <w:t>ООО "ГОЛЬФСТРИМ"</w:t>
            </w:r>
          </w:p>
          <w:p>
            <w:pPr>
              <w:pStyle w:val="Normal"/>
              <w:rPr>
                <w:sz w:val="22"/>
                <w:szCs w:val="22"/>
              </w:rPr>
            </w:pPr>
            <w:hyperlink r:id="rId3" w:tgtFrame="_blank">
              <w:r>
                <w:rPr>
                  <w:rStyle w:val="Hyperlink"/>
                  <w:sz w:val="22"/>
                  <w:szCs w:val="22"/>
                </w:rPr>
                <w:t>183040, Мурманская область, г. Мурманск, пр-д Ивана Халатина, д. 3</w:t>
              </w:r>
            </w:hyperlink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ИНН 5190056600</w:t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КПП 519001001</w:t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ОКПО 22611833</w:t>
            </w:r>
          </w:p>
        </w:tc>
      </w:tr>
    </w:tbl>
    <w:p>
      <w:pPr>
        <w:pStyle w:val="Normal"/>
        <w:jc w:val="both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</w:r>
    </w:p>
    <w:p>
      <w:pPr>
        <w:pStyle w:val="Normal"/>
        <w:jc w:val="both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</w:r>
    </w:p>
    <w:p>
      <w:pPr>
        <w:pStyle w:val="Normal"/>
        <w:jc w:val="both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jc w:val="both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jc w:val="both"/>
        <w:rPr/>
      </w:pPr>
      <w:r>
        <w:rPr>
          <w:b/>
          <w:color w:val="000000"/>
        </w:rPr>
        <w:t xml:space="preserve">Директор                                                                                                       </w:t>
      </w:r>
      <w:r>
        <w:rPr>
          <w:b/>
        </w:rPr>
        <w:t>С.В. Асташенкова</w:t>
      </w:r>
      <w:r>
        <w:rPr/>
        <w:t xml:space="preserve">                               </w:t>
      </w:r>
    </w:p>
    <w:p>
      <w:pPr>
        <w:pStyle w:val="Normal"/>
        <w:jc w:val="both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</w:r>
    </w:p>
    <w:sectPr>
      <w:headerReference w:type="default" r:id="rId4"/>
      <w:headerReference w:type="first" r:id="rId5"/>
      <w:type w:val="nextPage"/>
      <w:pgSz w:w="11906" w:h="16838"/>
      <w:pgMar w:left="1418" w:right="567" w:gutter="0" w:header="709" w:top="765" w:footer="0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GaramondC">
    <w:altName w:val="Times New Roman"/>
    <w:charset w:val="00" w:characterSet="windows-1252"/>
    <w:family w:val="roman"/>
    <w:pitch w:val="default"/>
  </w:font>
  <w:font w:name="GaramondNarrowC">
    <w:altName w:val="Courier New"/>
    <w:charset w:val="00" w:characterSet="windows-1252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  <w:lang w:val="en-US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auto" w:line="276" w:before="240" w:after="60"/>
      <w:outlineLvl w:val="1"/>
    </w:pPr>
    <w:rPr>
      <w:rFonts w:ascii="Arial" w:hAnsi="Arial" w:eastAsia="Calibri" w:cs="Arial"/>
      <w:b/>
      <w:bCs/>
      <w:i/>
      <w:iCs/>
      <w:sz w:val="28"/>
      <w:szCs w:val="28"/>
      <w:lang w:val="en-US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jc w:val="end"/>
      <w:outlineLvl w:val="3"/>
    </w:pPr>
    <w:rPr>
      <w:b/>
      <w:sz w:val="28"/>
      <w:szCs w:val="20"/>
      <w:lang w:val="en-US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3z0">
    <w:name w:val="WW8Num13z0"/>
    <w:qFormat/>
    <w:rPr>
      <w:b/>
    </w:rPr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5z3">
    <w:name w:val="WW8Num15z3"/>
    <w:qFormat/>
    <w:rPr>
      <w:rFonts w:ascii="Symbol" w:hAnsi="Symbol" w:cs="Symbol"/>
    </w:rPr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7z3">
    <w:name w:val="WW8Num17z3"/>
    <w:qFormat/>
    <w:rPr>
      <w:rFonts w:ascii="Symbol" w:hAnsi="Symbol" w:cs="Symbol"/>
    </w:rPr>
  </w:style>
  <w:style w:type="character" w:styleId="WW8Num19z0">
    <w:name w:val="WW8Num19z0"/>
    <w:qFormat/>
    <w:rPr/>
  </w:style>
  <w:style w:type="character" w:styleId="WW8Num19z1">
    <w:name w:val="WW8Num19z1"/>
    <w:qFormat/>
    <w:rPr>
      <w:color w:val="000000"/>
      <w:sz w:val="24"/>
    </w:rPr>
  </w:style>
  <w:style w:type="character" w:styleId="WW8Num21z0">
    <w:name w:val="WW8Num21z0"/>
    <w:qFormat/>
    <w:rPr>
      <w:rFonts w:cs="Times New Roman"/>
    </w:rPr>
  </w:style>
  <w:style w:type="character" w:styleId="WW8Num21z1">
    <w:name w:val="WW8Num21z1"/>
    <w:qFormat/>
    <w:rPr>
      <w:rFonts w:cs="Times New Roman"/>
    </w:rPr>
  </w:style>
  <w:style w:type="character" w:styleId="WW8Num23z0">
    <w:name w:val="WW8Num23z0"/>
    <w:qFormat/>
    <w:rPr>
      <w:sz w:val="24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6z0">
    <w:name w:val="WW8Num26z0"/>
    <w:qFormat/>
    <w:rPr>
      <w:b/>
    </w:rPr>
  </w:style>
  <w:style w:type="character" w:styleId="WW8Num27z0">
    <w:name w:val="WW8Num27z0"/>
    <w:qFormat/>
    <w:rPr/>
  </w:style>
  <w:style w:type="character" w:styleId="WW8Num29z0">
    <w:name w:val="WW8Num29z0"/>
    <w:qFormat/>
    <w:rPr/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/>
  </w:style>
  <w:style w:type="character" w:styleId="WW8Num32z0">
    <w:name w:val="WW8Num32z0"/>
    <w:qFormat/>
    <w:rPr/>
  </w:style>
  <w:style w:type="character" w:styleId="WW8Num33z0">
    <w:name w:val="WW8Num33z0"/>
    <w:qFormat/>
    <w:rPr/>
  </w:style>
  <w:style w:type="character" w:styleId="WW8Num35z0">
    <w:name w:val="WW8Num35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/>
      <w:position w:val="0"/>
      <w:sz w:val="22"/>
      <w:sz w:val="22"/>
      <w:szCs w:val="22"/>
      <w:vertAlign w:val="baseline"/>
    </w:rPr>
  </w:style>
  <w:style w:type="character" w:styleId="WW8Num35z1">
    <w:name w:val="WW8Num35z1"/>
    <w:qFormat/>
    <w:rPr>
      <w:rFonts w:ascii="Times New Roman" w:hAnsi="Times New Roman" w:cs="Times New Roman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4"/>
      <w:sz w:val="24"/>
      <w:szCs w:val="24"/>
      <w:vertAlign w:val="baseline"/>
    </w:rPr>
  </w:style>
  <w:style w:type="character" w:styleId="WW8Num35z2">
    <w:name w:val="WW8Num35z2"/>
    <w:qFormat/>
    <w:rPr>
      <w:rFonts w:ascii="Times New Roman" w:hAnsi="Times New Roman" w:cs="Times New Roman"/>
      <w:b w:val="false"/>
      <w:bCs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4"/>
      <w:sz w:val="24"/>
      <w:szCs w:val="24"/>
      <w:vertAlign w:val="baseline"/>
    </w:rPr>
  </w:style>
  <w:style w:type="character" w:styleId="WW8Num35z3">
    <w:name w:val="WW8Num35z3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2"/>
      <w:sz w:val="22"/>
      <w:szCs w:val="22"/>
      <w:vertAlign w:val="baseline"/>
    </w:rPr>
  </w:style>
  <w:style w:type="character" w:styleId="WW8Num35z4">
    <w:name w:val="WW8Num35z4"/>
    <w:qFormat/>
    <w:rPr/>
  </w:style>
  <w:style w:type="character" w:styleId="WW8Num36z0">
    <w:name w:val="WW8Num36z0"/>
    <w:qFormat/>
    <w:rPr/>
  </w:style>
  <w:style w:type="character" w:styleId="WW8Num37z0">
    <w:name w:val="WW8Num37z0"/>
    <w:qFormat/>
    <w:rPr/>
  </w:style>
  <w:style w:type="character" w:styleId="WW8Num38z0">
    <w:name w:val="WW8Num38z0"/>
    <w:qFormat/>
    <w:rPr/>
  </w:style>
  <w:style w:type="character" w:styleId="WW8Num39z0">
    <w:name w:val="WW8Num39z0"/>
    <w:qFormat/>
    <w:rPr>
      <w:rFonts w:ascii="Symbol" w:hAnsi="Symbol" w:cs="Symbol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/>
  </w:style>
  <w:style w:type="character" w:styleId="WW8Num41z0">
    <w:name w:val="WW8Num41z0"/>
    <w:qFormat/>
    <w:rPr/>
  </w:style>
  <w:style w:type="character" w:styleId="WW8Num42z0">
    <w:name w:val="WW8Num42z0"/>
    <w:qFormat/>
    <w:rPr>
      <w:rFonts w:ascii="Symbol" w:hAnsi="Symbol" w:cs="Symbol"/>
    </w:rPr>
  </w:style>
  <w:style w:type="character" w:styleId="WW8Num42z1">
    <w:name w:val="WW8Num42z1"/>
    <w:qFormat/>
    <w:rPr>
      <w:rFonts w:ascii="Courier New" w:hAnsi="Courier New" w:cs="Courier New"/>
    </w:rPr>
  </w:style>
  <w:style w:type="character" w:styleId="WW8Num42z2">
    <w:name w:val="WW8Num42z2"/>
    <w:qFormat/>
    <w:rPr>
      <w:rFonts w:ascii="Wingdings" w:hAnsi="Wingdings" w:cs="Wingdings"/>
    </w:rPr>
  </w:style>
  <w:style w:type="character" w:styleId="WW8Num43z0">
    <w:name w:val="WW8Num43z0"/>
    <w:qFormat/>
    <w:rPr/>
  </w:style>
  <w:style w:type="character" w:styleId="WW8Num44z0">
    <w:name w:val="WW8Num44z0"/>
    <w:qFormat/>
    <w:rPr/>
  </w:style>
  <w:style w:type="character" w:styleId="WW8Num45z0">
    <w:name w:val="WW8Num45z0"/>
    <w:qFormat/>
    <w:rPr/>
  </w:style>
  <w:style w:type="character" w:styleId="Style11">
    <w:name w:val="Основной шрифт абзаца"/>
    <w:qFormat/>
    <w:rPr/>
  </w:style>
  <w:style w:type="character" w:styleId="FontStyle13">
    <w:name w:val="Font Style13"/>
    <w:qFormat/>
    <w:rPr>
      <w:rFonts w:ascii="Times New Roman" w:hAnsi="Times New Roman" w:cs="Times New Roman"/>
      <w:b/>
      <w:bCs/>
      <w:sz w:val="26"/>
      <w:szCs w:val="26"/>
    </w:rPr>
  </w:style>
  <w:style w:type="character" w:styleId="PageNumber">
    <w:name w:val="page number"/>
    <w:basedOn w:val="Style11"/>
    <w:rPr/>
  </w:style>
  <w:style w:type="character" w:styleId="Hyperlink">
    <w:name w:val="Hyperlink"/>
    <w:rPr>
      <w:color w:val="0000FF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1">
    <w:name w:val="Заголовок 1 Знак"/>
    <w:qFormat/>
    <w:rPr>
      <w:rFonts w:ascii="Cambria" w:hAnsi="Cambria" w:cs="Cambria"/>
      <w:b/>
      <w:bCs/>
      <w:kern w:val="2"/>
      <w:sz w:val="32"/>
      <w:szCs w:val="32"/>
    </w:rPr>
  </w:style>
  <w:style w:type="character" w:styleId="ConsPlusNormal">
    <w:name w:val="ConsPlusNormal Знак"/>
    <w:qFormat/>
    <w:rPr>
      <w:rFonts w:ascii="Arial" w:hAnsi="Arial" w:cs="Arial"/>
      <w:sz w:val="22"/>
      <w:szCs w:val="22"/>
      <w:lang w:val="ru-RU" w:bidi="ar-SA"/>
    </w:rPr>
  </w:style>
  <w:style w:type="character" w:styleId="3">
    <w:name w:val="Основной текст 3 Знак"/>
    <w:qFormat/>
    <w:rPr>
      <w:rFonts w:eastAsia="Calibri"/>
      <w:sz w:val="16"/>
      <w:szCs w:val="16"/>
    </w:rPr>
  </w:style>
  <w:style w:type="character" w:styleId="31">
    <w:name w:val="Основной текст 3 Знак1"/>
    <w:qFormat/>
    <w:rPr>
      <w:sz w:val="16"/>
      <w:szCs w:val="16"/>
    </w:rPr>
  </w:style>
  <w:style w:type="character" w:styleId="Style12">
    <w:name w:val="Основной текст Знак"/>
    <w:qFormat/>
    <w:rPr>
      <w:sz w:val="24"/>
      <w:szCs w:val="24"/>
    </w:rPr>
  </w:style>
  <w:style w:type="character" w:styleId="Style13">
    <w:name w:val="Основной текст с отступом Знак"/>
    <w:qFormat/>
    <w:rPr>
      <w:sz w:val="24"/>
      <w:szCs w:val="24"/>
    </w:rPr>
  </w:style>
  <w:style w:type="character" w:styleId="Style14">
    <w:name w:val="Текст Знак"/>
    <w:qFormat/>
    <w:rPr>
      <w:rFonts w:ascii="Courier New" w:hAnsi="Courier New" w:cs="Courier New"/>
    </w:rPr>
  </w:style>
  <w:style w:type="character" w:styleId="Style15">
    <w:name w:val="Верхний колонтитул Знак"/>
    <w:qFormat/>
    <w:rPr>
      <w:sz w:val="24"/>
      <w:szCs w:val="24"/>
    </w:rPr>
  </w:style>
  <w:style w:type="character" w:styleId="Style16">
    <w:name w:val="Нижний колонтитул Знак"/>
    <w:qFormat/>
    <w:rPr>
      <w:sz w:val="24"/>
      <w:szCs w:val="24"/>
    </w:rPr>
  </w:style>
  <w:style w:type="character" w:styleId="Style17">
    <w:name w:val="Название Знак"/>
    <w:qFormat/>
    <w:rPr>
      <w:b/>
      <w:sz w:val="30"/>
      <w:szCs w:val="28"/>
      <w:lang w:val="ru-RU" w:bidi="ar-SA"/>
    </w:rPr>
  </w:style>
  <w:style w:type="character" w:styleId="2">
    <w:name w:val="Заголовок 2 Знак"/>
    <w:qFormat/>
    <w:rPr>
      <w:rFonts w:ascii="Arial" w:hAnsi="Arial" w:eastAsia="Calibri" w:cs="Arial"/>
      <w:b/>
      <w:bCs/>
      <w:i/>
      <w:iCs/>
      <w:sz w:val="28"/>
      <w:szCs w:val="28"/>
    </w:rPr>
  </w:style>
  <w:style w:type="character" w:styleId="Style18">
    <w:name w:val="Цветовое выделение"/>
    <w:qFormat/>
    <w:rPr>
      <w:b/>
      <w:bCs/>
      <w:color w:val="000080"/>
      <w:sz w:val="20"/>
      <w:szCs w:val="20"/>
    </w:rPr>
  </w:style>
  <w:style w:type="character" w:styleId="Style19">
    <w:name w:val="Гипертекстовая ссылка"/>
    <w:qFormat/>
    <w:rPr>
      <w:b/>
      <w:bCs/>
      <w:color w:val="008000"/>
      <w:sz w:val="20"/>
      <w:szCs w:val="20"/>
      <w:u w:val="single"/>
    </w:rPr>
  </w:style>
  <w:style w:type="character" w:styleId="21">
    <w:name w:val="Основной текст с отступом 2 Знак"/>
    <w:qFormat/>
    <w:rPr>
      <w:sz w:val="24"/>
      <w:szCs w:val="24"/>
    </w:rPr>
  </w:style>
  <w:style w:type="character" w:styleId="Style20">
    <w:name w:val="Текст выноски Знак"/>
    <w:qFormat/>
    <w:rPr>
      <w:rFonts w:ascii="Tahoma" w:hAnsi="Tahoma" w:cs="Tahoma"/>
      <w:sz w:val="16"/>
      <w:szCs w:val="16"/>
    </w:rPr>
  </w:style>
  <w:style w:type="character" w:styleId="FollowedHyperlink">
    <w:name w:val="FollowedHyperlink"/>
    <w:rPr>
      <w:color w:val="800080"/>
      <w:u w:val="single"/>
    </w:rPr>
  </w:style>
  <w:style w:type="character" w:styleId="22">
    <w:name w:val="Основной текст 2 Знак"/>
    <w:qFormat/>
    <w:rPr>
      <w:sz w:val="24"/>
      <w:szCs w:val="24"/>
    </w:rPr>
  </w:style>
  <w:style w:type="character" w:styleId="FontStyle15">
    <w:name w:val="Font Style15"/>
    <w:qFormat/>
    <w:rPr>
      <w:rFonts w:ascii="Times New Roman" w:hAnsi="Times New Roman" w:cs="Times New Roman"/>
      <w:sz w:val="20"/>
      <w:szCs w:val="20"/>
    </w:rPr>
  </w:style>
  <w:style w:type="character" w:styleId="Bodytext2">
    <w:name w:val="Body text (2)_"/>
    <w:qFormat/>
    <w:rPr>
      <w:b/>
      <w:bCs/>
      <w:sz w:val="27"/>
      <w:szCs w:val="27"/>
      <w:shd w:fill="FFFFFF" w:val="clear"/>
    </w:rPr>
  </w:style>
  <w:style w:type="character" w:styleId="Bodytext">
    <w:name w:val="Body text_"/>
    <w:qFormat/>
    <w:rPr>
      <w:sz w:val="27"/>
      <w:szCs w:val="27"/>
      <w:shd w:fill="FFFFFF" w:val="clear"/>
    </w:rPr>
  </w:style>
  <w:style w:type="character" w:styleId="BodytextSpacing1pt">
    <w:name w:val="Body text + Spacing 1 pt"/>
    <w:qFormat/>
    <w:rPr>
      <w:spacing w:val="20"/>
      <w:sz w:val="27"/>
      <w:szCs w:val="27"/>
      <w:shd w:fill="FFFFFF" w:val="clear"/>
    </w:rPr>
  </w:style>
  <w:style w:type="character" w:styleId="Bodytext4">
    <w:name w:val="Body text (4)_"/>
    <w:qFormat/>
    <w:rPr>
      <w:sz w:val="8"/>
      <w:szCs w:val="8"/>
      <w:shd w:fill="FFFFFF" w:val="clear"/>
      <w:lang w:val="en-US" w:eastAsia="en-US"/>
    </w:rPr>
  </w:style>
  <w:style w:type="character" w:styleId="apple-converted-space">
    <w:name w:val="apple-converted-space"/>
    <w:basedOn w:val="Style11"/>
    <w:qFormat/>
    <w:rPr/>
  </w:style>
  <w:style w:type="character" w:styleId="visited">
    <w:name w:val="visited"/>
    <w:basedOn w:val="Style11"/>
    <w:qFormat/>
    <w:rPr/>
  </w:style>
  <w:style w:type="character" w:styleId="4">
    <w:name w:val="Заголовок 4 Знак"/>
    <w:qFormat/>
    <w:rPr>
      <w:b/>
      <w:sz w:val="28"/>
    </w:rPr>
  </w:style>
  <w:style w:type="character" w:styleId="Style21">
    <w:name w:val="Текст сноски Знак"/>
    <w:basedOn w:val="Style11"/>
    <w:qFormat/>
    <w:rPr/>
  </w:style>
  <w:style w:type="character" w:styleId="6">
    <w:name w:val="Знак Знак6"/>
    <w:qFormat/>
    <w:rPr>
      <w:rFonts w:ascii="Cambria" w:hAnsi="Cambria" w:cs="Cambria"/>
      <w:b/>
      <w:bCs/>
      <w:kern w:val="2"/>
      <w:sz w:val="32"/>
      <w:szCs w:val="32"/>
      <w:lang w:bidi="ar-SA"/>
    </w:rPr>
  </w:style>
  <w:style w:type="character" w:styleId="Strong">
    <w:name w:val="Strong"/>
    <w:qFormat/>
    <w:rPr>
      <w:b/>
      <w:bCs/>
    </w:rPr>
  </w:style>
  <w:style w:type="character" w:styleId="Style22">
    <w:name w:val="Без интервала Знак"/>
    <w:qFormat/>
    <w:rPr>
      <w:rFonts w:ascii="Calibri" w:hAnsi="Calibri" w:cs="Calibri"/>
      <w:sz w:val="22"/>
      <w:szCs w:val="22"/>
      <w:lang w:bidi="ar-SA"/>
    </w:rPr>
  </w:style>
  <w:style w:type="character" w:styleId="FontStyle16">
    <w:name w:val="Font Style16"/>
    <w:qFormat/>
    <w:rPr>
      <w:rFonts w:ascii="Times New Roman" w:hAnsi="Times New Roman" w:cs="Times New Roman"/>
      <w:b/>
      <w:bCs/>
      <w:sz w:val="16"/>
      <w:szCs w:val="16"/>
    </w:rPr>
  </w:style>
  <w:style w:type="character" w:styleId="bold">
    <w:name w:val="bold"/>
    <w:qFormat/>
    <w:rPr>
      <w:rFonts w:cs="Times New Roman"/>
      <w:b/>
      <w:lang w:val="ru-RU"/>
    </w:rPr>
  </w:style>
  <w:style w:type="paragraph" w:styleId="Heading">
    <w:name w:val="Heading"/>
    <w:basedOn w:val="Normal"/>
    <w:next w:val="BodyText1"/>
    <w:qFormat/>
    <w:pPr>
      <w:jc w:val="center"/>
    </w:pPr>
    <w:rPr>
      <w:b/>
      <w:sz w:val="30"/>
      <w:szCs w:val="28"/>
    </w:rPr>
  </w:style>
  <w:style w:type="paragraph" w:styleId="BodyText1">
    <w:name w:val="Body Text"/>
    <w:basedOn w:val="Normal"/>
    <w:pPr>
      <w:spacing w:before="0" w:after="120"/>
    </w:pPr>
    <w:rPr>
      <w:lang w:val="en-US"/>
    </w:rPr>
  </w:style>
  <w:style w:type="paragraph" w:styleId="List">
    <w:name w:val="List"/>
    <w:basedOn w:val="BodyText1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61">
    <w:name w:val="Style6"/>
    <w:basedOn w:val="Normal"/>
    <w:qFormat/>
    <w:pPr>
      <w:widowControl w:val="false"/>
      <w:autoSpaceDE w:val="false"/>
      <w:spacing w:lineRule="exact" w:line="318"/>
      <w:ind w:firstLine="706" w:start="0" w:end="0"/>
      <w:jc w:val="both"/>
    </w:pPr>
    <w:rPr/>
  </w:style>
  <w:style w:type="paragraph" w:styleId="Style23">
    <w:name w:val="Знак Знак Знак Знак"/>
    <w:basedOn w:val="Normal"/>
    <w:qFormat/>
    <w:pPr>
      <w:spacing w:lineRule="exact" w:line="240" w:before="0" w:after="160"/>
    </w:pPr>
    <w:rPr>
      <w:rFonts w:ascii="Verdana" w:hAnsi="Verdana" w:cs="Verdana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Style24">
    <w:name w:val="Знак"/>
    <w:basedOn w:val="Normal"/>
    <w:qFormat/>
    <w:pPr>
      <w:spacing w:lineRule="exact" w:line="240" w:before="0" w:after="160"/>
    </w:pPr>
    <w:rPr>
      <w:rFonts w:ascii="Verdana" w:hAnsi="Verdana" w:cs="Verdana"/>
      <w:b/>
      <w:lang w:val="en-US"/>
    </w:rPr>
  </w:style>
  <w:style w:type="paragraph" w:styleId="Style25">
    <w:name w:val="Обычный (веб)"/>
    <w:basedOn w:val="Normal"/>
    <w:qFormat/>
    <w:pPr>
      <w:spacing w:before="30" w:after="30"/>
    </w:pPr>
    <w:rPr>
      <w:rFonts w:ascii="Arial" w:hAnsi="Arial" w:cs="Arial"/>
      <w:color w:val="332E2D"/>
      <w:spacing w:val="2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Style26">
    <w:name w:val="Текст выноски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Style27">
    <w:name w:val="Без интервала"/>
    <w:qFormat/>
    <w:pPr>
      <w:widowControl/>
      <w:bidi w:val="0"/>
    </w:pPr>
    <w:rPr>
      <w:rFonts w:ascii="Calibri" w:hAnsi="Calibri" w:eastAsia="Times New Roman" w:cs="Calibri"/>
      <w:color w:val="auto"/>
      <w:sz w:val="22"/>
      <w:szCs w:val="22"/>
      <w:lang w:val="ru-RU" w:bidi="ar-SA" w:eastAsia="zh-CN"/>
    </w:rPr>
  </w:style>
  <w:style w:type="paragraph" w:styleId="ConsPlusNormal1">
    <w:name w:val="ConsPlusNormal"/>
    <w:qFormat/>
    <w:pPr>
      <w:widowControl w:val="false"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2"/>
      <w:szCs w:val="22"/>
      <w:lang w:val="ru-RU" w:bidi="ar-SA" w:eastAsia="zh-CN"/>
    </w:rPr>
  </w:style>
  <w:style w:type="paragraph" w:styleId="32">
    <w:name w:val="Основной текст 3"/>
    <w:basedOn w:val="Normal"/>
    <w:qFormat/>
    <w:pPr>
      <w:spacing w:before="0" w:after="120"/>
    </w:pPr>
    <w:rPr>
      <w:rFonts w:eastAsia="Calibri"/>
      <w:sz w:val="16"/>
      <w:szCs w:val="16"/>
      <w:lang w:val="en-US"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>
      <w:lang w:val="en-US"/>
    </w:rPr>
  </w:style>
  <w:style w:type="paragraph" w:styleId="23">
    <w:name w:val="Список 2"/>
    <w:basedOn w:val="Normal"/>
    <w:qFormat/>
    <w:pPr>
      <w:ind w:hanging="283" w:start="566" w:end="0"/>
    </w:pPr>
    <w:rPr>
      <w:rFonts w:ascii="Calibri" w:hAnsi="Calibri" w:cs="Calibri"/>
      <w:color w:val="000000"/>
    </w:rPr>
  </w:style>
  <w:style w:type="paragraph" w:styleId="33">
    <w:name w:val="Список 3"/>
    <w:basedOn w:val="Normal"/>
    <w:qFormat/>
    <w:pPr>
      <w:ind w:hanging="283" w:start="849" w:end="0"/>
    </w:pPr>
    <w:rPr>
      <w:rFonts w:ascii="Calibri" w:hAnsi="Calibri" w:cs="Calibri"/>
    </w:rPr>
  </w:style>
  <w:style w:type="paragraph" w:styleId="Style28">
    <w:name w:val="Текст"/>
    <w:basedOn w:val="Normal"/>
    <w:qFormat/>
    <w:pPr/>
    <w:rPr>
      <w:rFonts w:ascii="Courier New" w:hAnsi="Courier New" w:cs="Courier New"/>
      <w:sz w:val="20"/>
      <w:szCs w:val="20"/>
      <w:lang w:val="en-US"/>
    </w:rPr>
  </w:style>
  <w:style w:type="paragraph" w:styleId="ConsNonformat">
    <w:name w:val="ConsNonformat"/>
    <w:qFormat/>
    <w:pPr>
      <w:widowControl w:val="false"/>
      <w:autoSpaceDE w:val="false"/>
      <w:bidi w:val="0"/>
      <w:ind w:hanging="0" w:start="0" w:end="19772"/>
    </w:pPr>
    <w:rPr>
      <w:rFonts w:ascii="Courier New" w:hAnsi="Courier New" w:eastAsia="Times New Roman" w:cs="Courier New"/>
      <w:color w:val="auto"/>
      <w:sz w:val="20"/>
      <w:szCs w:val="20"/>
      <w:lang w:val="ru-RU" w:bidi="ar-SA" w:eastAsia="zh-CN"/>
    </w:rPr>
  </w:style>
  <w:style w:type="paragraph" w:styleId="ConsNormal">
    <w:name w:val="ConsNormal"/>
    <w:qFormat/>
    <w:pPr>
      <w:widowControl w:val="false"/>
      <w:bidi w:val="0"/>
      <w:ind w:firstLine="720" w:start="0" w:end="19772"/>
    </w:pPr>
    <w:rPr>
      <w:rFonts w:ascii="Arial" w:hAnsi="Arial" w:eastAsia="Calibri" w:cs="Arial"/>
      <w:color w:val="auto"/>
      <w:sz w:val="20"/>
      <w:szCs w:val="20"/>
      <w:lang w:val="ru-RU" w:bidi="ar-SA" w:eastAsia="zh-CN"/>
    </w:rPr>
  </w:style>
  <w:style w:type="paragraph" w:styleId="11">
    <w:name w:val="Подзаголовок1"/>
    <w:basedOn w:val="Normal"/>
    <w:qFormat/>
    <w:pPr>
      <w:spacing w:before="280" w:after="280"/>
      <w:jc w:val="center"/>
    </w:pPr>
    <w:rPr/>
  </w:style>
  <w:style w:type="paragraph" w:styleId="12">
    <w:name w:val="Название1"/>
    <w:basedOn w:val="Normal"/>
    <w:qFormat/>
    <w:pPr>
      <w:spacing w:before="280" w:after="280"/>
      <w:jc w:val="center"/>
    </w:pPr>
    <w:rPr>
      <w:b/>
      <w:bCs/>
      <w:sz w:val="25"/>
      <w:szCs w:val="25"/>
    </w:rPr>
  </w:style>
  <w:style w:type="paragraph" w:styleId="13">
    <w:name w:val="Название объекта1"/>
    <w:basedOn w:val="Normal"/>
    <w:qFormat/>
    <w:pPr>
      <w:spacing w:before="280" w:after="280"/>
    </w:pPr>
    <w:rPr/>
  </w:style>
  <w:style w:type="paragraph" w:styleId="parameter">
    <w:name w:val="parameter"/>
    <w:basedOn w:val="Normal"/>
    <w:qFormat/>
    <w:pPr>
      <w:spacing w:before="280" w:after="280"/>
    </w:pPr>
    <w:rPr/>
  </w:style>
  <w:style w:type="paragraph" w:styleId="parametervalue">
    <w:name w:val="parametervalue"/>
    <w:basedOn w:val="Normal"/>
    <w:qFormat/>
    <w:pPr>
      <w:spacing w:before="280" w:after="280"/>
    </w:pPr>
    <w:rPr/>
  </w:style>
  <w:style w:type="paragraph" w:styleId="Style29">
    <w:name w:val="Îáû÷íûé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1KGK9">
    <w:name w:val="1KG=K9"/>
    <w:qFormat/>
    <w:pPr>
      <w:widowControl/>
      <w:bidi w:val="0"/>
    </w:pPr>
    <w:rPr>
      <w:rFonts w:ascii="Arial" w:hAnsi="Arial" w:eastAsia="Times New Roman" w:cs="Arial"/>
      <w:color w:val="auto"/>
      <w:sz w:val="24"/>
      <w:szCs w:val="20"/>
      <w:lang w:val="en-AU" w:bidi="ar-SA" w:eastAsia="zh-CN"/>
    </w:rPr>
  </w:style>
  <w:style w:type="paragraph" w:styleId="311">
    <w:name w:val="Основной текст с отступом 31"/>
    <w:basedOn w:val="Normal"/>
    <w:qFormat/>
    <w:pPr>
      <w:widowControl w:val="false"/>
      <w:suppressAutoHyphens w:val="true"/>
      <w:spacing w:before="0" w:after="120"/>
      <w:ind w:hanging="0" w:start="283" w:end="0"/>
    </w:pPr>
    <w:rPr>
      <w:rFonts w:eastAsia="Andale Sans UI;Times New Roman"/>
      <w:kern w:val="2"/>
      <w:sz w:val="16"/>
      <w:szCs w:val="16"/>
    </w:rPr>
  </w:style>
  <w:style w:type="paragraph" w:styleId="WW-">
    <w:name w:val="WW-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24">
    <w:name w:val="Основной текст с отступом 2"/>
    <w:basedOn w:val="Normal"/>
    <w:qFormat/>
    <w:pPr>
      <w:spacing w:lineRule="auto" w:line="480" w:before="0" w:after="120"/>
      <w:ind w:hanging="0" w:start="283" w:end="0"/>
    </w:pPr>
    <w:rPr>
      <w:lang w:val="en-US"/>
    </w:rPr>
  </w:style>
  <w:style w:type="paragraph" w:styleId="TOC1">
    <w:name w:val="toc 1"/>
    <w:basedOn w:val="Normal"/>
    <w:next w:val="Normal"/>
    <w:pPr>
      <w:tabs>
        <w:tab w:val="clear" w:pos="708"/>
        <w:tab w:val="right" w:pos="10440" w:leader="dot"/>
      </w:tabs>
      <w:spacing w:before="120" w:after="0"/>
    </w:pPr>
    <w:rPr>
      <w:b/>
      <w:bCs/>
      <w:caps/>
      <w:lang w:val="en-US" w:eastAsia="en-US"/>
    </w:rPr>
  </w:style>
  <w:style w:type="paragraph" w:styleId="TOC2">
    <w:name w:val="toc 2"/>
    <w:basedOn w:val="Normal"/>
    <w:next w:val="Normal"/>
    <w:pPr>
      <w:tabs>
        <w:tab w:val="clear" w:pos="708"/>
        <w:tab w:val="left" w:pos="480" w:leader="none"/>
        <w:tab w:val="right" w:pos="10440" w:leader="dot"/>
      </w:tabs>
      <w:spacing w:before="120" w:after="0"/>
      <w:ind w:firstLine="240" w:start="0" w:end="1626"/>
    </w:pPr>
    <w:rPr>
      <w:b/>
      <w:bCs/>
      <w:sz w:val="20"/>
      <w:szCs w:val="20"/>
    </w:rPr>
  </w:style>
  <w:style w:type="paragraph" w:styleId="TOC4">
    <w:name w:val="toc 4"/>
    <w:basedOn w:val="Normal"/>
    <w:next w:val="Normal"/>
    <w:pPr>
      <w:tabs>
        <w:tab w:val="clear" w:pos="708"/>
        <w:tab w:val="right" w:pos="10136" w:leader="dot"/>
      </w:tabs>
      <w:spacing w:lineRule="auto" w:line="360" w:before="120" w:after="0"/>
      <w:jc w:val="center"/>
    </w:pPr>
    <w:rPr>
      <w:b/>
    </w:rPr>
  </w:style>
  <w:style w:type="paragraph" w:styleId="ConsPlusNonformat">
    <w:name w:val="ConsPlusNonformat"/>
    <w:qFormat/>
    <w:pPr>
      <w:widowControl w:val="false"/>
      <w:autoSpaceDE w:val="false"/>
      <w:bidi w:val="0"/>
    </w:pPr>
    <w:rPr>
      <w:rFonts w:ascii="Courier New" w:hAnsi="Courier New" w:eastAsia="Times New Roman" w:cs="Courier New"/>
      <w:color w:val="auto"/>
      <w:sz w:val="20"/>
      <w:szCs w:val="20"/>
      <w:lang w:val="ru-RU" w:bidi="ar-SA" w:eastAsia="zh-CN"/>
    </w:rPr>
  </w:style>
  <w:style w:type="paragraph" w:styleId="14">
    <w:name w:val="Абзац списка1"/>
    <w:basedOn w:val="Normal"/>
    <w:qFormat/>
    <w:pPr>
      <w:spacing w:lineRule="auto" w:line="276" w:before="0" w:after="200"/>
      <w:ind w:hanging="0" w:start="720" w:end="0"/>
    </w:pPr>
    <w:rPr>
      <w:rFonts w:ascii="Calibri" w:hAnsi="Calibri" w:cs="Calibri"/>
      <w:sz w:val="22"/>
      <w:szCs w:val="22"/>
    </w:rPr>
  </w:style>
  <w:style w:type="paragraph" w:styleId="formattexttopleveltext">
    <w:name w:val="formattext topleveltext"/>
    <w:basedOn w:val="Normal"/>
    <w:qFormat/>
    <w:pPr>
      <w:spacing w:before="280" w:after="280"/>
    </w:pPr>
    <w:rPr/>
  </w:style>
  <w:style w:type="paragraph" w:styleId="Style30">
    <w:name w:val="Обычный.Нормальный абзац"/>
    <w:qFormat/>
    <w:pPr>
      <w:widowControl w:val="false"/>
      <w:autoSpaceDE w:val="false"/>
      <w:bidi w:val="0"/>
      <w:ind w:firstLine="709" w:start="0" w:end="0"/>
      <w:jc w:val="both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03osnovnoytexttabl">
    <w:name w:val="03osnovnoytexttabl"/>
    <w:basedOn w:val="Normal"/>
    <w:qFormat/>
    <w:pPr>
      <w:spacing w:lineRule="atLeast" w:line="320" w:before="120" w:after="0"/>
    </w:pPr>
    <w:rPr>
      <w:rFonts w:ascii="GaramondC;Times New Roman" w:hAnsi="GaramondC;Times New Roman" w:cs="GaramondC;Times New Roman"/>
      <w:color w:val="000000"/>
      <w:sz w:val="20"/>
      <w:szCs w:val="20"/>
    </w:rPr>
  </w:style>
  <w:style w:type="paragraph" w:styleId="FR3">
    <w:name w:val="FR3"/>
    <w:qFormat/>
    <w:pPr>
      <w:widowControl w:val="false"/>
      <w:suppressAutoHyphens w:val="true"/>
      <w:bidi w:val="0"/>
      <w:spacing w:lineRule="auto" w:line="300"/>
      <w:ind w:hanging="0" w:start="280" w:end="400"/>
      <w:jc w:val="center"/>
    </w:pPr>
    <w:rPr>
      <w:rFonts w:ascii="Times New Roman" w:hAnsi="Times New Roman" w:eastAsia="Arial" w:cs="Times New Roman"/>
      <w:b/>
      <w:color w:val="auto"/>
      <w:sz w:val="28"/>
      <w:szCs w:val="20"/>
      <w:lang w:val="ru-RU" w:bidi="ar-SA" w:eastAsia="zh-CN"/>
    </w:rPr>
  </w:style>
  <w:style w:type="paragraph" w:styleId="25">
    <w:name w:val="Основной текст 2"/>
    <w:basedOn w:val="Normal"/>
    <w:qFormat/>
    <w:pPr>
      <w:spacing w:lineRule="auto" w:line="480" w:before="0" w:after="120"/>
    </w:pPr>
    <w:rPr>
      <w:lang w:val="en-US"/>
    </w:rPr>
  </w:style>
  <w:style w:type="paragraph" w:styleId="Style51">
    <w:name w:val="Style5"/>
    <w:basedOn w:val="Normal"/>
    <w:qFormat/>
    <w:pPr>
      <w:widowControl w:val="false"/>
      <w:autoSpaceDE w:val="false"/>
    </w:pPr>
    <w:rPr/>
  </w:style>
  <w:style w:type="paragraph" w:styleId="Bodytext21">
    <w:name w:val="Body text (2)"/>
    <w:basedOn w:val="Normal"/>
    <w:qFormat/>
    <w:pPr>
      <w:shd w:fill="FFFFFF" w:val="clear"/>
      <w:spacing w:lineRule="atLeast" w:line="240"/>
    </w:pPr>
    <w:rPr>
      <w:b/>
      <w:bCs/>
      <w:sz w:val="27"/>
      <w:szCs w:val="27"/>
      <w:lang w:val="en-US"/>
    </w:rPr>
  </w:style>
  <w:style w:type="paragraph" w:styleId="15">
    <w:name w:val="Основной текст1"/>
    <w:basedOn w:val="Normal"/>
    <w:qFormat/>
    <w:pPr>
      <w:shd w:fill="FFFFFF" w:val="clear"/>
      <w:spacing w:lineRule="atLeast" w:line="240"/>
      <w:ind w:hanging="360" w:start="0" w:end="0"/>
    </w:pPr>
    <w:rPr>
      <w:sz w:val="27"/>
      <w:szCs w:val="27"/>
      <w:lang w:val="en-US"/>
    </w:rPr>
  </w:style>
  <w:style w:type="paragraph" w:styleId="Bodytext41">
    <w:name w:val="Body text (4)"/>
    <w:basedOn w:val="Normal"/>
    <w:qFormat/>
    <w:pPr>
      <w:shd w:fill="FFFFFF" w:val="clear"/>
      <w:spacing w:lineRule="atLeast" w:line="240"/>
    </w:pPr>
    <w:rPr>
      <w:sz w:val="8"/>
      <w:szCs w:val="8"/>
      <w:lang w:val="en-US" w:eastAsia="en-US"/>
    </w:rPr>
  </w:style>
  <w:style w:type="paragraph" w:styleId="02statia2">
    <w:name w:val="02statia2"/>
    <w:basedOn w:val="Normal"/>
    <w:qFormat/>
    <w:pPr>
      <w:spacing w:lineRule="atLeast" w:line="320" w:before="120" w:after="0"/>
      <w:ind w:hanging="880" w:start="2020" w:end="0"/>
      <w:jc w:val="both"/>
    </w:pPr>
    <w:rPr>
      <w:rFonts w:ascii="GaramondNarrowC;Courier New" w:hAnsi="GaramondNarrowC;Courier New" w:cs="GaramondNarrowC;Courier New"/>
      <w:color w:val="000000"/>
      <w:sz w:val="21"/>
      <w:szCs w:val="21"/>
    </w:rPr>
  </w:style>
  <w:style w:type="paragraph" w:styleId="16">
    <w:name w:val="Обычный1"/>
    <w:qFormat/>
    <w:pPr>
      <w:widowControl/>
      <w:bidi w:val="0"/>
      <w:spacing w:before="100" w:after="100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msonormalcxspmiddle">
    <w:name w:val="msonormalcxspmiddle"/>
    <w:basedOn w:val="Normal"/>
    <w:qFormat/>
    <w:pPr>
      <w:spacing w:before="280" w:after="280"/>
    </w:pPr>
    <w:rPr/>
  </w:style>
  <w:style w:type="paragraph" w:styleId="321">
    <w:name w:val="Основной текст 32"/>
    <w:basedOn w:val="Normal"/>
    <w:qFormat/>
    <w:pPr>
      <w:keepNext w:val="true"/>
      <w:keepLines/>
      <w:widowControl w:val="false"/>
      <w:suppressLineNumbers/>
      <w:tabs>
        <w:tab w:val="clear" w:pos="708"/>
        <w:tab w:val="left" w:pos="0" w:leader="none"/>
        <w:tab w:val="left" w:pos="567" w:leader="none"/>
        <w:tab w:val="left" w:pos="1133" w:leader="none"/>
        <w:tab w:val="left" w:pos="1699" w:leader="none"/>
        <w:tab w:val="left" w:pos="2266" w:leader="none"/>
        <w:tab w:val="left" w:pos="2832" w:leader="none"/>
        <w:tab w:val="left" w:pos="3399" w:leader="none"/>
        <w:tab w:val="left" w:pos="3965" w:leader="none"/>
        <w:tab w:val="left" w:pos="4531" w:leader="none"/>
        <w:tab w:val="left" w:pos="5098" w:leader="none"/>
        <w:tab w:val="left" w:pos="5664" w:leader="none"/>
        <w:tab w:val="left" w:pos="6231" w:leader="none"/>
        <w:tab w:val="left" w:pos="6797" w:leader="none"/>
        <w:tab w:val="left" w:pos="7363" w:leader="none"/>
        <w:tab w:val="left" w:pos="7930" w:leader="none"/>
        <w:tab w:val="left" w:pos="8496" w:leader="none"/>
        <w:tab w:val="left" w:pos="9063" w:leader="none"/>
      </w:tabs>
      <w:suppressAutoHyphens w:val="true"/>
      <w:spacing w:before="148" w:after="112"/>
      <w:jc w:val="both"/>
    </w:pPr>
    <w:rPr>
      <w:b/>
      <w:i/>
      <w:sz w:val="22"/>
    </w:rPr>
  </w:style>
  <w:style w:type="paragraph" w:styleId="Style31">
    <w:name w:val="Содержимое таблицы"/>
    <w:basedOn w:val="Normal"/>
    <w:qFormat/>
    <w:pPr>
      <w:widowControl w:val="false"/>
      <w:suppressLineNumbers/>
      <w:suppressAutoHyphens w:val="true"/>
    </w:pPr>
    <w:rPr>
      <w:rFonts w:eastAsia="Andale Sans UI;Times New Roman"/>
      <w:kern w:val="2"/>
    </w:rPr>
  </w:style>
  <w:style w:type="paragraph" w:styleId="Normal1">
    <w:name w:val="Normal1"/>
    <w:qFormat/>
    <w:pPr>
      <w:widowControl/>
      <w:suppressAutoHyphens w:val="true"/>
      <w:bidi w:val="0"/>
    </w:pPr>
    <w:rPr>
      <w:rFonts w:ascii="Times New Roman" w:hAnsi="Times New Roman" w:eastAsia="Arial" w:cs="Times New Roman"/>
      <w:color w:val="auto"/>
      <w:kern w:val="2"/>
      <w:sz w:val="24"/>
      <w:szCs w:val="20"/>
      <w:lang w:val="ru-RU" w:bidi="ar-SA" w:eastAsia="zh-CN"/>
    </w:rPr>
  </w:style>
  <w:style w:type="paragraph" w:styleId="Style91">
    <w:name w:val="Style9"/>
    <w:basedOn w:val="Normal"/>
    <w:qFormat/>
    <w:pPr>
      <w:widowControl w:val="false"/>
      <w:autoSpaceDE w:val="false"/>
      <w:spacing w:lineRule="exact" w:line="275"/>
      <w:ind w:firstLine="696" w:start="0" w:end="0"/>
      <w:jc w:val="both"/>
    </w:pPr>
    <w:rPr/>
  </w:style>
  <w:style w:type="paragraph" w:styleId="ConsTitle">
    <w:name w:val="ConsTitle"/>
    <w:qFormat/>
    <w:pPr>
      <w:widowControl/>
      <w:autoSpaceDE w:val="false"/>
      <w:bidi w:val="0"/>
      <w:ind w:hanging="0" w:start="0" w:end="19772"/>
    </w:pPr>
    <w:rPr>
      <w:rFonts w:ascii="Arial" w:hAnsi="Arial" w:eastAsia="Times New Roman" w:cs="Arial"/>
      <w:b/>
      <w:bCs/>
      <w:color w:val="auto"/>
      <w:sz w:val="20"/>
      <w:szCs w:val="20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teatr@modt.ru" TargetMode="External"/><Relationship Id="rId3" Type="http://schemas.openxmlformats.org/officeDocument/2006/relationships/hyperlink" Target="https://yandex.ru/maps/?source=exp-counterparty_entity&amp;text=183040,%20&#1052;&#1091;&#1088;&#1084;&#1072;&#1085;&#1089;&#1082;&#1072;&#1103;%20&#1054;&#1073;&#1083;&#1072;&#1089;&#1090;&#1100;,%20&#1075;.%20&#1052;&#1091;&#1088;&#1084;&#1072;&#1085;&#1089;&#1082;,%20&#1087;&#1088;-&#1076;%20&#1048;&#1074;&#1072;&#1085;&#1072;%20&#1061;&#1072;&#1083;&#1072;&#1090;&#1080;&#1085;&#1072;,%20&#1076;.%203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2024-10-25T10:09:00Z</dcterms:created>
  <dc:creator>Бондаренко</dc:creator>
  <dc:description/>
  <cp:keywords/>
  <dc:language>en-US</dc:language>
  <cp:lastModifiedBy>Костина Наталья Сергеевна</cp:lastModifiedBy>
  <cp:lastPrinted>2023-12-07T15:20:00Z</cp:lastPrinted>
  <dcterms:modified xsi:type="dcterms:W3CDTF">2025-12-12T08:29:00Z</dcterms:modified>
  <cp:revision>8</cp:revision>
  <dc:subject/>
  <dc:title>УПРАВЛЕНИЕ ГОСУДАРСТВЕННОГО ЗАКАЗА</dc:title>
</cp:coreProperties>
</file>