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8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99"/>
        <w:gridCol w:w="4384"/>
      </w:tblGrid>
      <w:tr>
        <w:trPr>
          <w:trHeight w:val="1418" w:hRule="atLeast"/>
        </w:trPr>
        <w:tc>
          <w:tcPr>
            <w:tcW w:w="5899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</w:rPr>
            </w:pPr>
            <w:r>
              <w:rPr>
                <w:sz w:val="20"/>
                <w:lang w:val="en-US" w:eastAsia="en-US"/>
              </w:rPr>
              <w:drawing>
                <wp:inline distT="0" distB="0" distL="0" distR="0">
                  <wp:extent cx="2073910" cy="71628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50" r="-1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716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4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hanging="0" w:start="-108" w:end="-108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 xml:space="preserve">  </w:t>
            </w: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 и Приволжье» - «Удмуртэнерго»</w:t>
            </w:r>
          </w:p>
          <w:p>
            <w:pPr>
              <w:pStyle w:val="Normal"/>
              <w:spacing w:lineRule="auto" w:line="240" w:before="0" w:after="0"/>
              <w:ind w:hanging="0" w:end="747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20"/>
                <w:szCs w:val="18"/>
              </w:rPr>
            </w:r>
          </w:p>
        </w:tc>
      </w:tr>
    </w:tbl>
    <w:p>
      <w:pPr>
        <w:pStyle w:val="Normal"/>
        <w:spacing w:before="0" w:after="0"/>
        <w:contextualSpacing/>
        <w:jc w:val="center"/>
        <w:rPr>
          <w:rFonts w:ascii="PF Din Text Cond Pro" w:hAnsi="PF Din Text Cond Pro" w:eastAsia="Cambria" w:cs="Helios-Regular;Times New Roman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sz w:val="24"/>
          <w:szCs w:val="24"/>
          <w:lang w:eastAsia="en-US"/>
        </w:rPr>
        <w:t>ПРОТОКОЛ</w:t>
      </w:r>
    </w:p>
    <w:p>
      <w:pPr>
        <w:pStyle w:val="Style35"/>
        <w:spacing w:lineRule="auto" w:line="240"/>
        <w:jc w:val="center"/>
        <w:rPr>
          <w:rFonts w:ascii="Helios" w:hAnsi="Helios" w:cs="Helios-Regular;Times New Roman"/>
        </w:rPr>
      </w:pPr>
      <w:r>
        <w:rPr>
          <w:rFonts w:cs="Helios-Regular;Times New Roman" w:ascii="PF Din Text Cond Pro" w:hAnsi="PF Din Text Cond Pro"/>
          <w:color w:val="000000"/>
        </w:rPr>
        <w:t xml:space="preserve">очного заседания Закупочной комиссии </w:t>
      </w:r>
      <w:r>
        <w:rPr>
          <w:rFonts w:cs="Helios-Regular;Times New Roman" w:ascii="PF Din Text Cond Pro" w:hAnsi="PF Din Text Cond Pro"/>
        </w:rPr>
        <w:t>по подведению итогов закупочной процедуры</w:t>
      </w:r>
    </w:p>
    <w:p>
      <w:pPr>
        <w:pStyle w:val="Style35"/>
        <w:spacing w:lineRule="auto" w:line="240"/>
        <w:jc w:val="center"/>
        <w:rPr>
          <w:rFonts w:ascii="Calibri" w:hAnsi="Calibri" w:cs="Helios-Regular;Times New Roman"/>
          <w:color w:val="000000"/>
        </w:rPr>
      </w:pPr>
      <w:r>
        <w:rPr>
          <w:rFonts w:cs="Helios-Regular;Times New Roman" w:ascii="Calibri" w:hAnsi="Calibri"/>
          <w:color w:val="000000"/>
        </w:rPr>
      </w:r>
    </w:p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tbl>
      <w:tblPr>
        <w:tblW w:w="101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78"/>
        <w:gridCol w:w="4236"/>
      </w:tblGrid>
      <w:tr>
        <w:trPr>
          <w:trHeight w:val="705" w:hRule="atLeast"/>
        </w:trPr>
        <w:tc>
          <w:tcPr>
            <w:tcW w:w="5878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PF Din Text Cond Pro" w:hAnsi="PF Din Text Cond Pro" w:eastAsia="Cambria" w:cs="PF Din Text Cond Pro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проведения заседания: 03.03</w:t>
            </w: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.2025</w:t>
            </w:r>
          </w:p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start"/>
              <w:textAlignment w:val="center"/>
              <w:rPr>
                <w:rFonts w:ascii="PF Din Text Cond Pro" w:hAnsi="PF Din Text Cond Pro" w:eastAsia="Cambria" w:cs="PF Din Text Cond Pro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Дата подписания протокола: 03.03.2025</w:t>
            </w:r>
          </w:p>
        </w:tc>
        <w:tc>
          <w:tcPr>
            <w:tcW w:w="4236" w:type="dxa"/>
            <w:tcBorders/>
            <w:vAlign w:val="bottom"/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end"/>
              <w:textAlignment w:val="center"/>
              <w:rPr>
                <w:rFonts w:ascii="PF Din Text Cond Pro" w:hAnsi="PF Din Text Cond Pro" w:eastAsia="Cambria" w:cs="PF Din Text Cond Pro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 xml:space="preserve">       №</w:t>
            </w:r>
            <w:r>
              <w:rPr>
                <w:rFonts w:eastAsia="Cambria" w:cs="MinionPro-Regular;Times New Roman" w:ascii="PF Din Text Cond Pro" w:hAnsi="PF Din Text Cond Pro"/>
                <w:color w:val="000000"/>
                <w:sz w:val="24"/>
                <w:szCs w:val="24"/>
                <w:lang w:eastAsia="en-US"/>
              </w:rPr>
              <w:t>0905-УД-24-3</w:t>
            </w:r>
          </w:p>
        </w:tc>
      </w:tr>
    </w:tbl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Calibri" w:hAnsi="Calibri" w:eastAsia="Cambria" w:cs="Calibri"/>
          <w:sz w:val="24"/>
          <w:szCs w:val="24"/>
          <w:lang w:eastAsia="en-US"/>
        </w:rPr>
      </w:pPr>
      <w:r>
        <w:rPr>
          <w:rFonts w:eastAsia="Cambria" w:cs="Calibri" w:ascii="Calibri" w:hAnsi="Calibri"/>
          <w:sz w:val="24"/>
          <w:szCs w:val="24"/>
          <w:lang w:eastAsia="en-US"/>
        </w:rPr>
      </w:r>
    </w:p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PF Din Text Cond Pro" w:hAnsi="PF Din Text Cond Pro" w:eastAsia="Cambria" w:cs="PF Din Text Cond Pro"/>
          <w:sz w:val="24"/>
          <w:szCs w:val="24"/>
          <w:lang w:eastAsia="en-US"/>
        </w:rPr>
      </w:pPr>
      <w:r>
        <w:rPr>
          <w:rFonts w:eastAsia="Cambria" w:cs="PF Din Text Cond Pro" w:ascii="PF Din Text Cond Pro" w:hAnsi="PF Din Text Cond Pro"/>
          <w:sz w:val="24"/>
          <w:szCs w:val="24"/>
          <w:lang w:eastAsia="en-US"/>
        </w:rPr>
        <w:t xml:space="preserve">г. Ижевск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rFonts w:ascii="PF Din Text Cond Pro" w:hAnsi="PF Din Text Cond Pro" w:eastAsia="Cambria" w:cs="PF Din Text Cond Pro"/>
          <w:b/>
          <w:sz w:val="22"/>
          <w:szCs w:val="22"/>
          <w:lang w:eastAsia="en-US"/>
        </w:rPr>
      </w:pPr>
      <w:r>
        <w:rPr>
          <w:rFonts w:eastAsia="Cambria" w:cs="PF Din Text Cond Pro" w:ascii="PF Din Text Cond Pro" w:hAnsi="PF Din Text Cond Pro"/>
          <w:b/>
          <w:sz w:val="22"/>
          <w:szCs w:val="22"/>
          <w:lang w:eastAsia="en-US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b/>
          <w:sz w:val="22"/>
          <w:szCs w:val="22"/>
        </w:rPr>
        <w:tab/>
        <w:t>СПОСОБ И ПРЕДМЕТ ЗАКУПКИ: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  <w:shd w:fill="FFFFFF" w:val="clear"/>
        </w:rPr>
        <w:t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кВ, РУ 6-10 кВ на ПС (новое строительство, техперевооружение,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«Работы под ключ: Строительство ВЛ-0,4 кВ ТП-7, 11, 372, 710, 732 с.Светлое, с.Июльское, д.Катыши, д.Кукуи Воткинского района (ТП до 15 кВт)» для нужд филиала ПАО «Россети Центр и Приволжье» - «Удмуртэнерго».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color w:val="000000"/>
          <w:sz w:val="22"/>
          <w:szCs w:val="22"/>
          <w:shd w:fill="FFFFFF" w:val="clear"/>
        </w:rPr>
      </w:pPr>
      <w:r>
        <w:rPr>
          <w:color w:val="000000"/>
          <w:sz w:val="22"/>
          <w:szCs w:val="22"/>
          <w:shd w:fill="FFFFFF" w:val="clear"/>
        </w:rPr>
      </w:r>
    </w:p>
    <w:p>
      <w:pPr>
        <w:pStyle w:val="Normal"/>
        <w:widowControl w:val="false"/>
        <w:tabs>
          <w:tab w:val="clear" w:pos="567"/>
          <w:tab w:val="left" w:pos="284" w:leader="none"/>
          <w:tab w:val="left" w:pos="426" w:leader="none"/>
        </w:tabs>
        <w:autoSpaceDE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>Запрос цен проводится на основании Приказа директора филиала ПАО «Россети Центр и Приволжье» - «Удмуртэнерго» от 10.12.2024 № УдЭ -1139.</w:t>
      </w:r>
    </w:p>
    <w:p>
      <w:pPr>
        <w:pStyle w:val="Normal"/>
        <w:widowControl w:val="false"/>
        <w:tabs>
          <w:tab w:val="clear" w:pos="567"/>
          <w:tab w:val="left" w:pos="284" w:leader="none"/>
          <w:tab w:val="left" w:pos="426" w:leader="none"/>
        </w:tabs>
        <w:autoSpaceDE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b/>
          <w:sz w:val="22"/>
          <w:szCs w:val="22"/>
        </w:rPr>
        <w:tab/>
        <w:t xml:space="preserve">Заказчик и Организатор закупки (далее – Организатор): </w:t>
      </w:r>
      <w:r>
        <w:rPr>
          <w:sz w:val="22"/>
          <w:szCs w:val="22"/>
        </w:rPr>
        <w:t xml:space="preserve">филиал ПАО «Россети Центр и Приволжье» - «Удмуртэнерго», расположенный по адресу: РФ, </w:t>
      </w:r>
      <w:r>
        <w:rPr>
          <w:bCs/>
          <w:sz w:val="22"/>
          <w:szCs w:val="22"/>
        </w:rPr>
        <w:t>426004, г. Ижевск, ул. Советская, 30</w:t>
      </w:r>
      <w:r>
        <w:rPr>
          <w:sz w:val="22"/>
          <w:szCs w:val="22"/>
        </w:rPr>
        <w:t>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-6"/>
        <w:rPr/>
      </w:pPr>
      <w:r>
        <w:rPr>
          <w:sz w:val="22"/>
          <w:szCs w:val="22"/>
          <w:lang w:val="en-US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</w:t>
      </w:r>
      <w:r>
        <w:rPr>
          <w:sz w:val="22"/>
          <w:szCs w:val="22"/>
        </w:rPr>
        <w:t>11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12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4</w:t>
      </w:r>
      <w:r>
        <w:rPr>
          <w:sz w:val="22"/>
          <w:szCs w:val="22"/>
          <w:lang w:val="en-US"/>
        </w:rPr>
        <w:t xml:space="preserve"> №</w:t>
      </w:r>
      <w:r>
        <w:rPr>
          <w:sz w:val="22"/>
          <w:szCs w:val="22"/>
        </w:rPr>
        <w:t>0905-</w:t>
      </w:r>
      <w:r>
        <w:rPr>
          <w:sz w:val="22"/>
          <w:szCs w:val="22"/>
          <w:lang w:val="en-US"/>
        </w:rPr>
        <w:t>УД-2</w:t>
      </w:r>
      <w:r>
        <w:rPr>
          <w:sz w:val="22"/>
          <w:szCs w:val="22"/>
        </w:rPr>
        <w:t>4,</w:t>
      </w:r>
      <w:r>
        <w:rPr>
          <w:sz w:val="22"/>
          <w:szCs w:val="22"/>
          <w:lang w:val="en-US"/>
        </w:rPr>
        <w:t xml:space="preserve"> опубликовано </w:t>
      </w:r>
      <w:r>
        <w:rPr>
          <w:sz w:val="22"/>
          <w:szCs w:val="22"/>
        </w:rPr>
        <w:t>11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12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4</w:t>
      </w:r>
      <w:r>
        <w:rPr>
          <w:sz w:val="22"/>
          <w:szCs w:val="22"/>
          <w:lang w:val="en-US"/>
        </w:rPr>
        <w:t xml:space="preserve"> на официальном сайте Единой информационной системы в сфере закупок </w:t>
      </w:r>
      <w:hyperlink r:id="rId3">
        <w:r>
          <w:rPr>
            <w:rStyle w:val="Hyperlink"/>
            <w:color w:val="0000FF"/>
            <w:sz w:val="22"/>
            <w:szCs w:val="22"/>
            <w:u w:val="single"/>
            <w:lang w:val="en-US"/>
          </w:rPr>
          <w:t>www.zakupki.gov.ru</w:t>
        </w:r>
      </w:hyperlink>
      <w:r>
        <w:rPr>
          <w:sz w:val="22"/>
          <w:szCs w:val="22"/>
        </w:rPr>
        <w:t>,на сайте  Электронной торговой площадки Российского аукционного дома (РАД) www.tender.lot-online.ru (далее ЭТП): №32414318306.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firstLine="426" w:end="0"/>
        <w:rPr/>
      </w:pPr>
      <w:r>
        <w:rPr>
          <w:sz w:val="22"/>
          <w:szCs w:val="22"/>
          <w:lang w:val="en-US"/>
        </w:rPr>
        <w:t xml:space="preserve">В соответствии с </w:t>
      </w:r>
      <w:r>
        <w:rPr>
          <w:sz w:val="22"/>
          <w:szCs w:val="22"/>
        </w:rPr>
        <w:t>И</w:t>
      </w:r>
      <w:r>
        <w:rPr>
          <w:sz w:val="22"/>
          <w:szCs w:val="22"/>
          <w:lang w:val="en-US"/>
        </w:rPr>
        <w:t>звещением о проведении запроса цен</w:t>
      </w:r>
      <w:r>
        <w:rPr>
          <w:sz w:val="22"/>
          <w:szCs w:val="22"/>
        </w:rPr>
        <w:t>:</w:t>
      </w:r>
      <w:r>
        <w:rPr>
          <w:sz w:val="22"/>
          <w:szCs w:val="22"/>
          <w:lang w:val="en-US"/>
        </w:rPr>
        <w:t xml:space="preserve"> </w:t>
      </w:r>
    </w:p>
    <w:p>
      <w:pPr>
        <w:pStyle w:val="Normal"/>
        <w:spacing w:lineRule="auto" w:line="240"/>
        <w:ind w:firstLine="426" w:end="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sz w:val="22"/>
          <w:szCs w:val="22"/>
          <w:lang w:val="en-US"/>
        </w:rPr>
        <w:t>начальная (максимальная) цена Договора составляет:</w:t>
      </w:r>
      <w:r>
        <w:rPr>
          <w:sz w:val="22"/>
          <w:szCs w:val="22"/>
        </w:rPr>
        <w:t xml:space="preserve"> </w:t>
      </w:r>
    </w:p>
    <w:p>
      <w:pPr>
        <w:pStyle w:val="Normal"/>
        <w:spacing w:lineRule="auto" w:line="240"/>
        <w:ind w:firstLine="426" w:end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1 572 742,80</w:t>
      </w:r>
      <w:r>
        <w:rPr>
          <w:bCs/>
          <w:sz w:val="22"/>
          <w:szCs w:val="22"/>
        </w:rPr>
        <w:t xml:space="preserve"> руб. с учетом НДС;</w:t>
      </w:r>
    </w:p>
    <w:p>
      <w:pPr>
        <w:pStyle w:val="Normal"/>
        <w:spacing w:lineRule="auto" w:line="240"/>
        <w:ind w:firstLine="426" w:end="0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>262 123,80</w:t>
      </w:r>
      <w:r>
        <w:rPr>
          <w:bCs/>
          <w:sz w:val="22"/>
          <w:szCs w:val="22"/>
        </w:rPr>
        <w:t xml:space="preserve"> руб. НДС 20%. </w:t>
      </w:r>
    </w:p>
    <w:p>
      <w:pPr>
        <w:pStyle w:val="Normal"/>
        <w:spacing w:lineRule="auto" w:line="240"/>
        <w:ind w:firstLine="426" w:end="0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spacing w:lineRule="auto" w:line="240"/>
        <w:ind w:firstLine="426" w:end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-  сроки выполнения работ: начало – с даты подписания договора, окончание – не позднее </w:t>
      </w:r>
      <w:r>
        <w:rPr>
          <w:sz w:val="22"/>
          <w:szCs w:val="22"/>
        </w:rPr>
        <w:t>3</w:t>
      </w:r>
      <w:r>
        <w:rPr>
          <w:sz w:val="22"/>
          <w:szCs w:val="22"/>
          <w:lang w:val="en-US"/>
        </w:rPr>
        <w:t>0.</w:t>
      </w:r>
      <w:r>
        <w:rPr>
          <w:sz w:val="22"/>
          <w:szCs w:val="22"/>
        </w:rPr>
        <w:t>04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>;</w:t>
      </w:r>
    </w:p>
    <w:p>
      <w:pPr>
        <w:pStyle w:val="Normal"/>
        <w:spacing w:lineRule="auto" w:line="240"/>
        <w:ind w:firstLine="426" w:end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  <w:lang w:val="en-US"/>
        </w:rPr>
      </w:pPr>
      <w:r>
        <w:rPr>
          <w:b/>
          <w:caps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 xml:space="preserve">Состав закупочной комиссии: </w:t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  <w:lang w:val="en-US"/>
        </w:rPr>
        <w:t>Состав Закупочной комиссии утвержден приказом директора филиала ПАО «Россети Центр и Приволжье» - «Удмуртэнерго»  от 10.12.2024 № УдЭ - 1139 и Приказом директора филиала  от 03.02.2025 № УдЭ-79</w:t>
      </w:r>
      <w:r>
        <w:rPr/>
        <w:t xml:space="preserve"> (внесены изменения в состав Закупочной комиссии).</w:t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3"/>
        <w:gridCol w:w="5387"/>
        <w:gridCol w:w="2693"/>
      </w:tblGrid>
      <w:tr>
        <w:trPr>
          <w:trHeight w:val="7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ФИО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Должность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Статус в составе комиссии</w:t>
            </w:r>
          </w:p>
        </w:tc>
      </w:tr>
      <w:tr>
        <w:trPr>
          <w:trHeight w:val="7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Малышев А.А.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Директор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Председатель Закупочной комиссии</w:t>
            </w:r>
          </w:p>
        </w:tc>
      </w:tr>
      <w:tr>
        <w:trPr>
          <w:trHeight w:val="7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Петрова Н.А.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Начальник отдела закупочной деятельности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председателя 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Григорьев К.В.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И.о. первого заместителя директора – Главного инженера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Пушин А.М. 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директора по безопасности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Мозоль Д.В.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директора по экономике и финансам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Лушников И.П.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директора по инвестиционной деятельности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Гараев Л.А.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Заместитель директора по реализации услуг 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Ярынченко И.О.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Начальник управления правового обеспечения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Саблина Н.Н.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Начальник управления логистики и МТО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Солянин Р.В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2"/>
                <w:szCs w:val="22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(по опросному листу)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Уткин Д.С.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начальника отдела закупочной деятельности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Ответственный секретарь Закупочной комиссии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3"/>
          <w:szCs w:val="23"/>
        </w:rPr>
      </w:pPr>
      <w:r>
        <w:rPr>
          <w:sz w:val="23"/>
          <w:szCs w:val="23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 окончания срока подачи заявок на сайт ЭТП </w:t>
      </w:r>
      <w:hyperlink r:id="rId4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поступила следующая общая часть заявки: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7088"/>
        <w:gridCol w:w="2268"/>
      </w:tblGrid>
      <w:tr>
        <w:trPr>
          <w:trHeight w:val="374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70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Участнике закупки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7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  <w:highlight w:val="yellow"/>
              </w:rPr>
            </w:pPr>
            <w:r>
              <w:rPr>
                <w:rFonts w:eastAsia="TimesNewRomanPSMT;MS Mincho"/>
                <w:sz w:val="22"/>
                <w:szCs w:val="22"/>
              </w:rPr>
              <w:t xml:space="preserve">АО «Меринг Инжиниринг», ИНН </w:t>
            </w:r>
            <w:r>
              <w:rPr>
                <w:color w:val="000000"/>
                <w:sz w:val="22"/>
                <w:szCs w:val="22"/>
                <w:shd w:fill="FFFFFF" w:val="clear"/>
              </w:rPr>
              <w:t>6950049622, КПП 695001001, адрес: 170100, Тверская область, город Тверь, ул. Московская, д.82, помещ. 621, этаж 6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06.02.2025 11:40:50 MCK+1</w:t>
            </w:r>
          </w:p>
        </w:tc>
      </w:tr>
    </w:tbl>
    <w:p>
      <w:pPr>
        <w:pStyle w:val="BodyText"/>
        <w:widowControl w:val="false"/>
        <w:ind w:end="-6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BodyText"/>
        <w:widowControl w:val="false"/>
        <w:ind w:firstLine="426" w:end="-6"/>
        <w:rPr>
          <w:sz w:val="22"/>
          <w:szCs w:val="22"/>
        </w:rPr>
      </w:pPr>
      <w:r>
        <w:rPr>
          <w:sz w:val="22"/>
          <w:szCs w:val="22"/>
        </w:rPr>
        <w:t>Количество поступивших заявок: 1 шт.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Признали соответствующей условиям запроса цен общую часть заявки: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</w:t>
      </w:r>
      <w:r>
        <w:rPr>
          <w:rFonts w:eastAsia="TimesNewRomanPSMT;MS Mincho"/>
          <w:sz w:val="22"/>
          <w:szCs w:val="22"/>
        </w:rPr>
        <w:t xml:space="preserve"> АО «Меринг Инжиниринг», ИНН </w:t>
      </w:r>
      <w:r>
        <w:rPr>
          <w:color w:val="000000"/>
          <w:sz w:val="22"/>
          <w:szCs w:val="22"/>
          <w:shd w:fill="FFFFFF" w:val="clear"/>
        </w:rPr>
        <w:t>6950049622, КПП 695001001, адрес: 170100, Тверская область, город Тверь, ул. Московская, д.82, помещ. 621, этаж 6.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>Решение Закупочной комиссии было оформлено соответствующим протоколом заседания Закупочной комиссии (протокол от 17.02.2025 №0905-УД-24-1).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После рассмотрения общей части заявки поступило следующее ценовое предложение: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111"/>
        <w:gridCol w:w="1559"/>
        <w:gridCol w:w="1701"/>
        <w:gridCol w:w="1985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Участнике закупки</w:t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Общая цена заявки, руб.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4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учетом НДС</w:t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  <w:highlight w:val="yellow"/>
              </w:rPr>
            </w:pPr>
            <w:r>
              <w:rPr>
                <w:rFonts w:eastAsia="TimesNewRomanPSMT;MS Mincho"/>
                <w:sz w:val="22"/>
                <w:szCs w:val="22"/>
              </w:rPr>
              <w:t xml:space="preserve">АО «Меринг Инжиниринг», ИНН </w:t>
            </w:r>
            <w:r>
              <w:rPr>
                <w:color w:val="000000"/>
                <w:sz w:val="22"/>
                <w:szCs w:val="22"/>
                <w:shd w:fill="FFFFFF" w:val="clear"/>
              </w:rPr>
              <w:t>6950049622, КПП 695001001, адрес: 170100, Тверская область, город Тверь, ул. Московская, д.82, помещ. 621, этаж 6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1 310 000,00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1 572 000,00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06.02.2025 11:40:50 MCK+1</w:t>
            </w:r>
          </w:p>
        </w:tc>
      </w:tr>
    </w:tbl>
    <w:p>
      <w:pPr>
        <w:pStyle w:val="BodyText"/>
        <w:widowControl w:val="false"/>
        <w:ind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>Количество поступивших ценовых предложений: 1 шт.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Признали соответствующим условиям запроса цен ценовое предложение: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color w:val="000000"/>
          <w:sz w:val="22"/>
          <w:szCs w:val="22"/>
          <w:shd w:fill="FFFFFF" w:val="clear"/>
        </w:rPr>
      </w:pPr>
      <w:r>
        <w:rPr>
          <w:sz w:val="22"/>
          <w:szCs w:val="22"/>
        </w:rPr>
        <w:t>-</w:t>
      </w:r>
      <w:r>
        <w:rPr>
          <w:rFonts w:eastAsia="TimesNewRomanPSMT;MS Mincho"/>
          <w:sz w:val="22"/>
          <w:szCs w:val="22"/>
        </w:rPr>
        <w:t xml:space="preserve"> </w:t>
      </w:r>
      <w:r>
        <w:rPr>
          <w:sz w:val="22"/>
          <w:szCs w:val="22"/>
        </w:rPr>
        <w:t xml:space="preserve">АО «Меринг Инжиниринг», ИНН 6950049622, КПП 695001001, адрес: 170100, Тверская область, город Тверь, ул. Московская, д.82, помещ. 621, этаж 6.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2"/>
          <w:szCs w:val="22"/>
        </w:rPr>
        <w:t>Пригласили к участию в аукционной процедуре на снижение цены (переторжке) АО «Меринг Инжиниринг», ИНН 6950049622, КПП 695001001, адрес: 170100, Тверская область, город Тверь, ул. Московская, д.82, помещ. 621, этаж 6</w:t>
      </w:r>
      <w:r>
        <w:rPr>
          <w:color w:val="000000"/>
          <w:sz w:val="22"/>
          <w:szCs w:val="22"/>
          <w:shd w:fill="FFFFFF" w:val="clear"/>
        </w:rPr>
        <w:t>.</w:t>
      </w:r>
    </w:p>
    <w:p>
      <w:pPr>
        <w:pStyle w:val="Normal"/>
        <w:widowControl w:val="false"/>
        <w:spacing w:lineRule="auto" w:line="240"/>
        <w:ind w:firstLine="426" w:end="0"/>
        <w:rPr>
          <w:color w:val="000000"/>
          <w:sz w:val="22"/>
          <w:szCs w:val="22"/>
          <w:shd w:fill="FFFFFF" w:val="clear"/>
        </w:rPr>
      </w:pPr>
      <w:r>
        <w:rPr>
          <w:color w:val="000000"/>
          <w:sz w:val="22"/>
          <w:szCs w:val="22"/>
          <w:shd w:fill="FFFFFF" w:val="clear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Решение Закупочной комиссии было оформлено соответствующим протоколом заседания Закупочной комиссии (протокол от 25.02.2025 №</w:t>
      </w:r>
      <w:r>
        <w:rPr>
          <w:rFonts w:eastAsia="Cambria"/>
          <w:color w:val="000000"/>
          <w:sz w:val="22"/>
          <w:szCs w:val="22"/>
          <w:lang w:eastAsia="en-US"/>
        </w:rPr>
        <w:t>0905-УД-24-2</w:t>
      </w:r>
      <w:r>
        <w:rPr>
          <w:sz w:val="22"/>
          <w:szCs w:val="22"/>
        </w:rPr>
        <w:t>).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 после проведения аукционной процедуры на снижение цены (переторжки):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-6"/>
        <w:rPr/>
      </w:pPr>
      <w:r>
        <w:rPr>
          <w:sz w:val="22"/>
          <w:szCs w:val="22"/>
          <w:lang w:val="en-US"/>
        </w:rPr>
        <w:t xml:space="preserve">Аукционная процедура на снижение цены (переторжка) состоялась </w:t>
      </w:r>
      <w:r>
        <w:rPr>
          <w:sz w:val="22"/>
          <w:szCs w:val="22"/>
        </w:rPr>
        <w:t>26.02.2025 в 11 ч. 40 мин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 xml:space="preserve"> Участник </w:t>
      </w:r>
      <w:r>
        <w:rPr>
          <w:rFonts w:eastAsia="TimesNewRomanPSMT;MS Mincho"/>
          <w:sz w:val="22"/>
          <w:szCs w:val="22"/>
        </w:rPr>
        <w:t>АО «Меринг Инжиниринг»</w:t>
      </w:r>
      <w:r>
        <w:rPr>
          <w:sz w:val="22"/>
          <w:szCs w:val="22"/>
        </w:rPr>
        <w:t xml:space="preserve"> не принял участие в </w:t>
      </w:r>
      <w:r>
        <w:rPr>
          <w:sz w:val="22"/>
          <w:szCs w:val="22"/>
          <w:lang w:val="en-US"/>
        </w:rPr>
        <w:t>переторжке</w:t>
      </w:r>
      <w:r>
        <w:rPr>
          <w:sz w:val="22"/>
          <w:szCs w:val="22"/>
        </w:rPr>
        <w:t>.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</w:rPr>
      </w:pPr>
      <w:r>
        <w:rPr>
          <w:sz w:val="22"/>
          <w:szCs w:val="22"/>
        </w:rPr>
        <w:t>Заявка участника остается действующей с ранее объявленной ценой: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111"/>
        <w:gridCol w:w="1701"/>
        <w:gridCol w:w="1701"/>
        <w:gridCol w:w="1985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Участнике закупки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Общая цена заявки, руб.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4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учетом НДС</w:t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  <w:highlight w:val="yellow"/>
              </w:rPr>
            </w:pPr>
            <w:r>
              <w:rPr>
                <w:rFonts w:eastAsia="TimesNewRomanPSMT;MS Mincho"/>
                <w:sz w:val="22"/>
                <w:szCs w:val="22"/>
              </w:rPr>
              <w:t xml:space="preserve">АО «Меринг Инжиниринг», ИНН </w:t>
            </w:r>
            <w:r>
              <w:rPr>
                <w:color w:val="000000"/>
                <w:sz w:val="22"/>
                <w:szCs w:val="22"/>
                <w:shd w:fill="FFFFFF" w:val="clear"/>
              </w:rPr>
              <w:t>6950049622, КПП 695001001, адрес: 170100, Тверская область, город Тверь, ул. Московская, д.82, помещ. 621, этаж 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1 310 000,00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1 572 000,00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06.02.2025 11:40:50 MCK+1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bookmarkStart w:id="0" w:name="_Ref93304289"/>
      <w:bookmarkEnd w:id="0"/>
      <w:r>
        <w:rPr>
          <w:b/>
          <w:caps/>
          <w:sz w:val="22"/>
          <w:szCs w:val="22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bookmarkStart w:id="1" w:name="_Ref93304289"/>
      <w:bookmarkEnd w:id="1"/>
      <w:r>
        <w:rPr>
          <w:b/>
          <w:sz w:val="22"/>
          <w:szCs w:val="22"/>
        </w:rPr>
        <w:t>Признать соответствующим условиям запроса цен ценовое предложение:</w:t>
      </w:r>
    </w:p>
    <w:p>
      <w:pPr>
        <w:pStyle w:val="Normal"/>
        <w:widowControl w:val="false"/>
        <w:spacing w:lineRule="auto" w:line="240"/>
        <w:ind w:firstLine="426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color w:val="000000"/>
          <w:sz w:val="22"/>
          <w:szCs w:val="22"/>
          <w:shd w:fill="FFFFFF" w:val="clear"/>
        </w:rPr>
      </w:pPr>
      <w:r>
        <w:rPr>
          <w:sz w:val="22"/>
          <w:szCs w:val="22"/>
        </w:rPr>
        <w:t>- АО «Меринг Инжиниринг», ИНН 6950049622, КПП 695001001, адрес: 170100, Тверская область, город Тверь, ул. Московская, д.82, помещ. 621, этаж 6</w:t>
      </w:r>
      <w:r>
        <w:rPr>
          <w:color w:val="000000"/>
          <w:sz w:val="22"/>
          <w:szCs w:val="22"/>
          <w:shd w:fill="FFFFFF" w:val="clear"/>
        </w:rPr>
        <w:t>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color w:val="000000"/>
          <w:sz w:val="22"/>
          <w:szCs w:val="22"/>
          <w:shd w:fill="FFFFFF" w:val="clear"/>
        </w:rPr>
      </w:pPr>
      <w:r>
        <w:rPr>
          <w:color w:val="000000"/>
          <w:sz w:val="22"/>
          <w:szCs w:val="22"/>
          <w:shd w:fill="FFFFFF" w:val="clear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  <w:tab w:val="right" w:pos="9360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iCs/>
          <w:sz w:val="22"/>
          <w:szCs w:val="22"/>
        </w:rPr>
        <w:t>Признать запрос цен несостоявшимся в соответствии с подпунктом (а) пункта 7.5.1 Единого стандарта закупок Публичного акционерного общества «Федеральная сетевая компания - Россети» (Положение о закупке), поскольку на момент окончания подачи заявок подана только одна заявка.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start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  <w:t>Провести закупку у единственного участника закупки, соответствующего требованиям Извещения о проведении запроса цен.</w:t>
      </w:r>
    </w:p>
    <w:p>
      <w:pPr>
        <w:pStyle w:val="Normal"/>
        <w:widowControl w:val="false"/>
        <w:tabs>
          <w:tab w:val="left" w:pos="567" w:leader="none"/>
        </w:tabs>
        <w:autoSpaceDE w:val="false"/>
        <w:spacing w:lineRule="auto" w:line="240" w:before="120" w:after="0"/>
        <w:ind w:firstLine="426" w:end="0"/>
        <w:rPr/>
      </w:pPr>
      <w:r>
        <w:rPr>
          <w:sz w:val="22"/>
          <w:szCs w:val="22"/>
        </w:rPr>
        <w:t xml:space="preserve">В связи с тем, что предоставленная заявка приемлема и соответствует требованиям Извещения о проведении запроса цен </w:t>
      </w:r>
      <w:r>
        <w:rPr>
          <w:sz w:val="23"/>
          <w:szCs w:val="23"/>
        </w:rPr>
        <w:t>от инициатора закупки получена служебная записка от 19.02.2025 №УдЭ/01/512-сл о нецелесообразности проведения повторной процедуры закупки</w:t>
      </w:r>
      <w:r>
        <w:rPr>
          <w:sz w:val="22"/>
          <w:szCs w:val="22"/>
        </w:rPr>
        <w:t xml:space="preserve">, в соответствии с п. 7.5.3 </w:t>
      </w:r>
      <w:r>
        <w:rPr>
          <w:iCs/>
          <w:sz w:val="22"/>
          <w:szCs w:val="22"/>
        </w:rPr>
        <w:t>Единого стандарта закупок Публичного акционерного общества «Федеральная сетевая компания - Россети» (Положение о закупке)</w:t>
      </w:r>
      <w:r>
        <w:rPr>
          <w:sz w:val="22"/>
          <w:szCs w:val="22"/>
        </w:rPr>
        <w:t>, заключить договор с единственным участником закупки, соответствующим требованиям Извещения о проведении запроса цен – АО «Меринг Инжиниринг», ИНН 6950049622, КПП 695001001, адрес: 170100, Тверская область, город Тверь, ул. Московская, д.82, помещ. 621, этаж 6</w:t>
      </w:r>
      <w:r>
        <w:rPr>
          <w:color w:val="000000"/>
          <w:sz w:val="22"/>
          <w:szCs w:val="22"/>
          <w:shd w:fill="FFFFFF" w:val="clear"/>
        </w:rPr>
        <w:t>,</w:t>
      </w:r>
      <w:r>
        <w:rPr>
          <w:sz w:val="22"/>
          <w:szCs w:val="22"/>
        </w:rPr>
        <w:t xml:space="preserve"> на следующих условиях:</w:t>
      </w:r>
    </w:p>
    <w:p>
      <w:pPr>
        <w:pStyle w:val="BodyText"/>
        <w:widowControl w:val="false"/>
        <w:ind w:firstLine="426" w:end="0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- стоимость выполнения работ: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left" w:pos="567" w:leader="none"/>
          <w:tab w:val="right" w:pos="1134" w:leader="none"/>
        </w:tabs>
        <w:jc w:val="both"/>
        <w:rPr>
          <w:iCs/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color w:val="000000"/>
          <w:sz w:val="22"/>
          <w:szCs w:val="22"/>
        </w:rPr>
        <w:t xml:space="preserve">1 310 000,00 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без 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left" w:pos="567" w:leader="none"/>
          <w:tab w:val="right" w:pos="1134" w:leader="none"/>
        </w:tabs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  </w:t>
      </w:r>
      <w:r>
        <w:rPr>
          <w:iCs/>
          <w:sz w:val="22"/>
          <w:szCs w:val="22"/>
        </w:rPr>
        <w:t>262 000,00</w:t>
      </w:r>
      <w:r>
        <w:rPr>
          <w:iCs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left" w:pos="567" w:leader="none"/>
          <w:tab w:val="right" w:pos="1134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color w:val="000000"/>
          <w:sz w:val="22"/>
          <w:szCs w:val="22"/>
        </w:rPr>
        <w:t xml:space="preserve">1 572 000,00 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с учетом НДС</w:t>
      </w:r>
      <w:r>
        <w:rPr>
          <w:sz w:val="22"/>
          <w:szCs w:val="22"/>
        </w:rPr>
        <w:t>;</w:t>
      </w:r>
    </w:p>
    <w:p>
      <w:pPr>
        <w:pStyle w:val="Style27"/>
        <w:widowControl w:val="false"/>
        <w:tabs>
          <w:tab w:val="clear" w:pos="567"/>
          <w:tab w:val="right" w:pos="9360" w:leader="none"/>
        </w:tabs>
        <w:spacing w:lineRule="auto" w:line="240"/>
        <w:ind w:firstLine="426" w:end="0"/>
        <w:rPr/>
      </w:pPr>
      <w:r>
        <w:rPr>
          <w:rFonts w:cs="Times New Roman" w:ascii="Times New Roman" w:hAnsi="Times New Roman"/>
          <w:iCs/>
          <w:sz w:val="22"/>
          <w:szCs w:val="22"/>
        </w:rPr>
        <w:t>- условия оплаты:</w:t>
      </w:r>
      <w:r>
        <w:rPr>
          <w:rFonts w:cs="Times New Roman" w:ascii="Times New Roman" w:hAnsi="Times New Roman"/>
          <w:iCs/>
          <w:color w:val="FF0000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согласно Заявке (Форма 1) – на условиях, указанных в извещении: безналичный расчет, не более 7 (семи) рабочих дней с момента подписания сторонами Акта приемки выполненных работ и предоставления счета-фактуры (в соответствии с Постановлением Правительства от 11.12.2014 №1352-ПП «Об особенностях участия субъектов малого и среднего предпринимательства в закупках товаров, работ, услуг отдельными видами юридических лиц»);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iCs/>
          <w:sz w:val="22"/>
          <w:szCs w:val="22"/>
        </w:rPr>
        <w:t xml:space="preserve">- сроки выполнения работ: </w:t>
      </w:r>
      <w:r>
        <w:rPr>
          <w:sz w:val="22"/>
          <w:szCs w:val="22"/>
        </w:rPr>
        <w:t>согласно Заявке (Форма 1) – начало выполнения работ: с момента заключения договора; окончание выполнения работ: не позднее 30.04.2025.</w:t>
      </w:r>
    </w:p>
    <w:p>
      <w:pPr>
        <w:pStyle w:val="BodyText"/>
        <w:widowControl w:val="false"/>
        <w:ind w:firstLine="426" w:end="-6"/>
        <w:jc w:val="both"/>
        <w:rPr>
          <w:sz w:val="24"/>
          <w:szCs w:val="22"/>
        </w:rPr>
      </w:pPr>
      <w:r>
        <w:rPr>
          <w:sz w:val="24"/>
          <w:szCs w:val="22"/>
        </w:rPr>
      </w:r>
    </w:p>
    <w:p>
      <w:pPr>
        <w:pStyle w:val="BodyText"/>
        <w:widowControl w:val="false"/>
        <w:numPr>
          <w:ilvl w:val="0"/>
          <w:numId w:val="3"/>
        </w:numPr>
        <w:tabs>
          <w:tab w:val="left" w:pos="851" w:leader="none"/>
          <w:tab w:val="right" w:pos="9360" w:leader="none"/>
        </w:tabs>
        <w:ind w:firstLine="426" w:start="0" w:end="-6"/>
        <w:jc w:val="both"/>
        <w:rPr>
          <w:sz w:val="22"/>
          <w:szCs w:val="22"/>
        </w:rPr>
      </w:pPr>
      <w:r>
        <w:rPr>
          <w:sz w:val="22"/>
          <w:szCs w:val="22"/>
        </w:rPr>
        <w:t>Поручить ответственному секретарю закупочной комиссии – заместителю начальника отдела закупочной деятельности филиала ПАО «Россети Центр и Приволжье» - «Удмуртэнерго» Уткину Д.С. уведомить начальника договорного отдела Вахрушеву О. Л. о решении Закупочной комиссии в течение 3-х рабочих дней после подписания Протокола.</w:t>
      </w:r>
    </w:p>
    <w:p>
      <w:pPr>
        <w:pStyle w:val="Normal"/>
        <w:widowControl w:val="false"/>
        <w:spacing w:lineRule="auto" w:line="240"/>
        <w:ind w:hanging="0" w:start="426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Договорному отделу филиала ПАО «Россети Центр и Приволжье» - «Удмуртэнерго» (РФ, 426004, г. Ижевск, ул. Советская, д. 30) не ранее, чем через 10 (десять) дней и не позднее, чем через 20 (двадцать) дней 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закупки, заключить договор с единственным участником закупки, соответствующим требованиям Извещения о проведении запроса цен, на указанных в Заявке единственного участника закупки, соответствующего требованиям Извещения о проведении запроса цен, цене и условиях.</w:t>
      </w:r>
    </w:p>
    <w:p>
      <w:pPr>
        <w:pStyle w:val="Normal"/>
        <w:widowControl w:val="false"/>
        <w:tabs>
          <w:tab w:val="clear" w:pos="567"/>
          <w:tab w:val="left" w:pos="851" w:leader="none"/>
        </w:tabs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предварительного одобрения Советом директоров ПАО «Россети Центр и Приволжье»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>
      <w:pPr>
        <w:pStyle w:val="Normal"/>
        <w:widowControl w:val="false"/>
        <w:tabs>
          <w:tab w:val="clear" w:pos="567"/>
          <w:tab w:val="left" w:pos="851" w:leader="none"/>
        </w:tabs>
        <w:spacing w:lineRule="auto" w:line="240"/>
        <w:ind w:firstLine="426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>
      <w:pPr>
        <w:pStyle w:val="Normal"/>
        <w:tabs>
          <w:tab w:val="clear" w:pos="567"/>
          <w:tab w:val="left" w:pos="851" w:leader="none"/>
        </w:tabs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r>
        <w:rPr>
          <w:b/>
          <w:i/>
          <w:sz w:val="22"/>
          <w:szCs w:val="22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2"/>
          <w:szCs w:val="22"/>
        </w:rPr>
        <w:t xml:space="preserve">рассматривать и </w:t>
      </w:r>
      <w:r>
        <w:rPr>
          <w:b/>
          <w:i/>
          <w:sz w:val="22"/>
          <w:szCs w:val="22"/>
          <w:lang w:val="en-US"/>
        </w:rPr>
        <w:t>оценивать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r>
        <w:rPr>
          <w:b/>
          <w:i/>
          <w:sz w:val="22"/>
          <w:szCs w:val="22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2"/>
          <w:szCs w:val="22"/>
        </w:rPr>
        <w:t xml:space="preserve">рассмотрении и </w:t>
      </w:r>
      <w:r>
        <w:rPr>
          <w:b/>
          <w:i/>
          <w:sz w:val="22"/>
          <w:szCs w:val="22"/>
          <w:lang w:val="en-US"/>
        </w:rPr>
        <w:t>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r>
        <w:rPr>
          <w:b/>
          <w:i/>
          <w:sz w:val="22"/>
          <w:szCs w:val="22"/>
          <w:lang w:val="en-US"/>
        </w:rPr>
        <w:t>Вс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информаци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rPr/>
      </w:pPr>
      <w:r>
        <w:rPr>
          <w:b/>
          <w:i/>
          <w:sz w:val="22"/>
          <w:szCs w:val="22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2"/>
          <w:szCs w:val="22"/>
        </w:rPr>
        <w:t>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b/>
          <w:i/>
          <w:i/>
          <w:iCs/>
          <w:sz w:val="22"/>
          <w:szCs w:val="22"/>
        </w:rPr>
      </w:pPr>
      <w:r>
        <w:rPr>
          <w:b/>
          <w:i/>
          <w:iCs/>
          <w:sz w:val="22"/>
          <w:szCs w:val="22"/>
        </w:rPr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_____членов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«Воздержалось» _____ членов Закупочной комиссии.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ПОДПИСИ ЧЛЕНОВ Закупочной КОМИССИИ: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tbl>
      <w:tblPr>
        <w:tblW w:w="95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98"/>
        <w:gridCol w:w="3023"/>
        <w:gridCol w:w="2557"/>
      </w:tblGrid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Малышев А.А.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Петрова Н.А.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Члены Закупочной комиссии:</w:t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Григорьев К.В 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Пушин А.М.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Мозоль Д.В.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Лушников И.П.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Гараев Л.А.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Ярынченко И.О.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Саблина Н.Н.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</w:rPr>
              <w:t xml:space="preserve">    </w:t>
            </w:r>
            <w:r>
              <w:rPr>
                <w:sz w:val="23"/>
                <w:szCs w:val="23"/>
              </w:rPr>
              <w:t>По опросному листу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Уткин Д.С.</w:t>
            </w:r>
          </w:p>
        </w:tc>
      </w:tr>
    </w:tbl>
    <w:p>
      <w:pPr>
        <w:pStyle w:val="Style35"/>
        <w:jc w:val="center"/>
        <w:rPr>
          <w:sz w:val="22"/>
          <w:szCs w:val="22"/>
        </w:rPr>
      </w:pPr>
      <w:r>
        <w:rPr>
          <w:sz w:val="22"/>
          <w:szCs w:val="22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849" w:gutter="0" w:header="680" w:top="1669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  <w:font w:name="Helios">
    <w:charset w:val="cc" w:characterSet="windows-1251"/>
    <w:family w:val="decorative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>по подведению итогов закупочной процедуры</w:t>
    </w:r>
  </w:p>
  <w:p>
    <w:pPr>
      <w:pStyle w:val="Header"/>
      <w:jc w:val="end"/>
      <w:rPr/>
    </w:pPr>
    <w:r>
      <w:rPr/>
      <w:t>№</w:t>
    </w:r>
    <w:r>
      <w:rPr>
        <w:rFonts w:eastAsia="Cambria"/>
        <w:color w:val="000000"/>
        <w:lang w:eastAsia="en-US"/>
      </w:rPr>
      <w:t>0</w:t>
    </w:r>
    <w:r>
      <w:rPr>
        <w:rFonts w:eastAsia="Cambria"/>
        <w:color w:val="000000"/>
        <w:lang w:val="ru-RU" w:eastAsia="en-US"/>
      </w:rPr>
      <w:t>905</w:t>
    </w:r>
    <w:r>
      <w:rPr>
        <w:rFonts w:eastAsia="Cambria"/>
        <w:color w:val="000000"/>
        <w:lang w:eastAsia="en-US"/>
      </w:rPr>
      <w:t>-УД-2</w:t>
    </w:r>
    <w:r>
      <w:rPr>
        <w:rFonts w:eastAsia="Cambria"/>
        <w:color w:val="000000"/>
        <w:lang w:val="ru-RU" w:eastAsia="en-US"/>
      </w:rPr>
      <w:t>4-3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2"/>
        <w:szCs w:val="22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9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9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8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8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b/>
      <w:color w:val="000000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Symbol" w:hAnsi="Symbol" w:cs="Symbol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2">
    <w:name w:val="WW8Num17z2"/>
    <w:qFormat/>
    <w:rPr>
      <w:b w:val="false"/>
      <w:i w:val="false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4">
    <w:name w:val="WW8Num19z4"/>
    <w:qFormat/>
    <w:rPr>
      <w:rFonts w:ascii="Courier New" w:hAnsi="Courier New" w:cs="Courier New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b/>
      <w:i w:val="false"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b/>
    </w:rPr>
  </w:style>
  <w:style w:type="character" w:styleId="WW8Num25z1">
    <w:name w:val="WW8Num25z1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Wingdings" w:hAnsi="Wingdings" w:cs="Wingdings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9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9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10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8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8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2016-08-02T11:33:00Z</dcterms:created>
  <dc:creator>С.Б.Дашков</dc:creator>
  <dc:description/>
  <cp:keywords/>
  <dc:language>en-US</dc:language>
  <cp:lastModifiedBy>Симчук Ольга Ивановна</cp:lastModifiedBy>
  <cp:lastPrinted>2025-02-27T12:59:00Z</cp:lastPrinted>
  <dcterms:modified xsi:type="dcterms:W3CDTF">2025-03-03T04:35:00Z</dcterms:modified>
  <cp:revision>392</cp:revision>
  <dc:subject/>
  <dc:title>Типовая закупочная документация</dc:title>
</cp:coreProperties>
</file>