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ФБУЗ «Центр гигиены и эпидемиологии в Оренбургской области»</w:t>
      </w:r>
    </w:p>
    <w:p>
      <w:pPr>
        <w:pStyle w:val="Normal"/>
        <w:jc w:val="center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Документация о закупке у единственного поставщика</w:t>
      </w:r>
    </w:p>
    <w:p>
      <w:pPr>
        <w:pStyle w:val="Normal"/>
        <w:shd w:fill="FFFFFF" w:val="clear"/>
        <w:tabs>
          <w:tab w:val="clear" w:pos="113"/>
          <w:tab w:val="left" w:pos="1469" w:leader="none"/>
        </w:tabs>
        <w:jc w:val="center"/>
        <w:rPr>
          <w:color w:val="000000"/>
          <w:spacing w:val="4"/>
          <w:sz w:val="20"/>
          <w:szCs w:val="20"/>
        </w:rPr>
      </w:pPr>
      <w:r>
        <w:rPr>
          <w:b/>
          <w:color w:val="000000"/>
          <w:spacing w:val="4"/>
          <w:sz w:val="20"/>
          <w:szCs w:val="20"/>
        </w:rPr>
        <w:t xml:space="preserve">Документация о закупке </w:t>
      </w:r>
    </w:p>
    <w:p>
      <w:pPr>
        <w:pStyle w:val="Normal"/>
        <w:shd w:fill="FFFFFF" w:val="clear"/>
        <w:tabs>
          <w:tab w:val="clear" w:pos="113"/>
          <w:tab w:val="left" w:pos="1469" w:leader="none"/>
        </w:tabs>
        <w:jc w:val="center"/>
        <w:rPr/>
      </w:pPr>
      <w:r>
        <w:rPr>
          <w:color w:val="000000"/>
          <w:spacing w:val="4"/>
          <w:sz w:val="20"/>
          <w:szCs w:val="20"/>
        </w:rPr>
        <w:t xml:space="preserve">у единственного </w:t>
      </w:r>
      <w:r>
        <w:rPr>
          <w:color w:val="000000"/>
          <w:spacing w:val="1"/>
          <w:sz w:val="20"/>
          <w:szCs w:val="20"/>
        </w:rPr>
        <w:t xml:space="preserve">поставщика носит уведомительный характер и не </w:t>
      </w:r>
      <w:r>
        <w:rPr>
          <w:color w:val="000000"/>
          <w:spacing w:val="-1"/>
          <w:sz w:val="20"/>
          <w:szCs w:val="20"/>
        </w:rPr>
        <w:t xml:space="preserve">предполагает при его размещении в Единой информационной системе подачу </w:t>
      </w:r>
      <w:r>
        <w:rPr>
          <w:color w:val="000000"/>
          <w:sz w:val="20"/>
          <w:szCs w:val="20"/>
        </w:rPr>
        <w:t xml:space="preserve">со стороны участников закупки каких-либо заявок, </w:t>
      </w:r>
    </w:p>
    <w:p>
      <w:pPr>
        <w:pStyle w:val="Normal"/>
        <w:shd w:fill="FFFFFF" w:val="clear"/>
        <w:tabs>
          <w:tab w:val="clear" w:pos="113"/>
          <w:tab w:val="left" w:pos="1469" w:leader="none"/>
        </w:tabs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документов и сведений.</w:t>
      </w:r>
    </w:p>
    <w:tbl>
      <w:tblPr>
        <w:tblW w:w="11270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5"/>
        <w:gridCol w:w="5936"/>
        <w:gridCol w:w="4749"/>
      </w:tblGrid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Способ закупки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Закупка у единственного поставщика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Основание для проведения закупки у единственного поставщика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П. 20.2.2 Положения о закупках товаров, работ, услуг для нужд ФБУЗ «Центр гигиены и эпидемиологии в Оренбургской области»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Наименование, место нахождения, почтовый адрес, адрес электронной почты, номер контактного телефона организации, являющейся представителем Заказчика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ФБУЗ «Центр гигиены и эпидемиологии в Оренбургской области»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460000, г. Оренбург, ул. 60 лет Октября, д.2/4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адрес эл. почты: </w:t>
            </w:r>
            <w:hyperlink r:id="rId2">
              <w:r>
                <w:rPr>
                  <w:rStyle w:val="Hyperlink"/>
                  <w:sz w:val="20"/>
                  <w:szCs w:val="20"/>
                </w:rPr>
                <w:t>56.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fbuz</w:t>
              </w:r>
              <w:r>
                <w:rPr>
                  <w:rStyle w:val="Hyperlink"/>
                  <w:sz w:val="20"/>
                  <w:szCs w:val="20"/>
                </w:rPr>
                <w:t>_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zakupki</w:t>
              </w:r>
              <w:r>
                <w:rPr>
                  <w:rStyle w:val="Hyperlink"/>
                  <w:sz w:val="20"/>
                  <w:szCs w:val="20"/>
                </w:rPr>
                <w:t>@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mail</w:t>
              </w:r>
              <w:r>
                <w:rPr>
                  <w:rStyle w:val="Hyperlink"/>
                  <w:sz w:val="20"/>
                  <w:szCs w:val="20"/>
                </w:rPr>
                <w:t>.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ru</w:t>
              </w:r>
            </w:hyperlink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тел. 8 (3532) 43-08-41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лицо:  Кучумасова И.А. </w:t>
            </w:r>
          </w:p>
          <w:p>
            <w:pPr>
              <w:pStyle w:val="Normal"/>
              <w:rPr/>
            </w:pPr>
            <w:r>
              <w:rPr>
                <w:sz w:val="20"/>
                <w:szCs w:val="20"/>
              </w:rPr>
              <w:t>Т. +7(3532) 43-08-51</w:t>
            </w:r>
          </w:p>
        </w:tc>
      </w:tr>
      <w:tr>
        <w:trPr>
          <w:trHeight w:val="581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Предмет договора</w:t>
            </w:r>
          </w:p>
          <w:p>
            <w:pPr>
              <w:pStyle w:val="Normal"/>
              <w:rPr/>
            </w:pPr>
            <w:r>
              <w:rPr>
                <w:sz w:val="20"/>
                <w:szCs w:val="20"/>
              </w:rPr>
              <w:t>с указанием количества поставляемого товара, объема выполняемых работ, оказываемых услуг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Поставка тепловой энергии для нужд Бугурусланского филиала ФБУЗ "Центр гигиены и эпидемиологии в Оренбургской области"</w:t>
            </w:r>
          </w:p>
        </w:tc>
      </w:tr>
      <w:tr>
        <w:trPr>
          <w:trHeight w:val="41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Меры по предоставлению национального режима при осуществлении закупок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Срок, место и порядок предоставления документации о закупке, размер, порядок и сроки внесения платы, взимаемой Заказчиком за предоставление документации, если такая плата установлена Заказчиком, за исключением случаев предоставления документации в форме электронного документа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Документация о закупке не предоставляется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Установленные Заказчиком требования к качеству, техническим характеристикам товара, работы, услуги, к их безопасности, к функциональным характеристикам (потребительским свойствам) товара, к размерам, упаковке, отгрузке товара, к результатам работы и иные требования, связанные с определением соответствия поставляемого товара, выполняемой работы, оказываемой услуги потребностям Заказчика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соответствии с Техническим заданием 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Требования к содержанию, форме, оформлению и составу заявки на участие в закупке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Требования к описанию участниками закупки поставляемого товара, который является предметом закупки, его функциональных характеристик (потребительских     свойств),     его   количественных     и     качественных характеристик, требования к описанию участниками закупки выполняемой работы, оказываемой услуги,  которые являются  предметом закупки,  их количественных и качественных характеристик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Место, условия и сроки (периоды) поставки товара, выполнения работы, оказания услуги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Согласно условиям проекта договора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начальной (максимальной) цене договора (цене лота)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145 964 рублей 11 копеек,  с НДС.</w:t>
            </w:r>
          </w:p>
        </w:tc>
      </w:tr>
      <w:tr>
        <w:trPr>
          <w:trHeight w:val="906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Форма, сроки и порядок оплаты товара, работы, услуги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Согласно условиям проекта договора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Обоснование начальной (максимальной) цены договора либо цены единицы товара, работы, услуги, включая информацию о расходах на перевозку, страхование, уплату таможенных пошлин, налогов и других обязательных платежей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тарифами Исполнителя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Порядок, место, дата начала и дата окончания срока подачи заявок на участие в закупке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Требования к участникам закупки и перечень документов, представляемых участниками закупки для подтверждения их соответствия установленным требованиям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Формы, порядок, дата начала и дата окончания срока предоставления участникам закупки разъяснений положений документации о закупке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Запросы на разъяснение положений документации не принимаются, разъяснения не предоставляются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и дата рассмотрения предложений участников закупки и подведения итогов закупки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Предложения участников закупки не рассматриваются, итоги закупки не подводятся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Критерии оценки и сопоставления заявок на участие в закупке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установлены 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Порядок оценки и сопоставления заявок на участие в закупке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установлены 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Начальник ОПиКО                                                                                                                                               Т.Ю. Арсеньева</w:t>
      </w:r>
    </w:p>
    <w:sectPr>
      <w:footerReference w:type="default" r:id="rId3"/>
      <w:type w:val="nextPage"/>
      <w:pgSz w:w="11906" w:h="16838"/>
      <w:pgMar w:left="992" w:right="425" w:gutter="0" w:header="0" w:top="284" w:footer="312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Tahoma">
    <w:charset w:val="cc" w:characterSet="windows-1251"/>
    <w:family w:val="swiss"/>
    <w:pitch w:val="variable"/>
  </w:font>
  <w:font w:name="TimesET">
    <w:altName w:val="Times New Roman"/>
    <w:charset w:val="00" w:characterSet="windows-1252"/>
    <w:family w:val="roman"/>
    <w:pitch w:val="default"/>
  </w:font>
  <w:font w:name="MS Sans Serif">
    <w:altName w:val="Times New Roman"/>
    <w:charset w:val="00" w:characterSet="windows-1252"/>
    <w:family w:val="swiss"/>
    <w:pitch w:val="default"/>
  </w:font>
  <w:font w:name="Verdana">
    <w:charset w:val="cc" w:characterSet="windows-1251"/>
    <w:family w:val="swiss"/>
    <w:pitch w:val="variable"/>
  </w:font>
  <w:font w:name="GaramondNarrowC">
    <w:charset w:val="cc" w:characterSet="windows-1251"/>
    <w:family w:val="roman"/>
    <w:pitch w:val="default"/>
  </w:font>
  <w:font w:name="SchoolBookC">
    <w:altName w:val="Courier New"/>
    <w:charset w:val="00" w:characterSet="windows-1252"/>
    <w:family w:val="decorative"/>
    <w:pitch w:val="variable"/>
  </w:font>
  <w:font w:name="TimesDL">
    <w:altName w:val="Times New Roman"/>
    <w:charset w:val="00" w:characterSet="windows-1252"/>
    <w:family w:val="roman"/>
    <w:pitch w:val="default"/>
  </w:font>
  <w:font w:name="Trebuchet MS">
    <w:charset w:val="cc" w:characterSet="windows-1251"/>
    <w:family w:val="swiss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518.4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369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927"/>
        </w:tabs>
        <w:ind w:start="927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 w:cs="Calibri"/>
      <w:lang w:val="en-US"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8"/>
        <w:numId w:val="1"/>
      </w:numPr>
      <w:shd w:fill="FFFFFF" w:val="clear"/>
      <w:tabs>
        <w:tab w:val="clear" w:pos="113"/>
        <w:tab w:val="left" w:pos="9355" w:leader="none"/>
      </w:tabs>
      <w:autoSpaceDE w:val="false"/>
      <w:ind w:hanging="0" w:start="0" w:end="284"/>
      <w:jc w:val="both"/>
      <w:outlineLvl w:val="8"/>
    </w:pPr>
    <w:rPr>
      <w:b/>
      <w:bCs/>
      <w:sz w:val="28"/>
      <w:szCs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4">
    <w:name w:val="WW8Num4z4"/>
    <w:qFormat/>
    <w:rPr>
      <w:rFonts w:ascii="Courier New" w:hAnsi="Courier New" w:cs="Courier New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4z1">
    <w:name w:val="WW8Num24z1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cs="Times New Roman"/>
    </w:rPr>
  </w:style>
  <w:style w:type="character" w:styleId="WW8Num26z1">
    <w:name w:val="WW8Num26z1"/>
    <w:qFormat/>
    <w:rPr>
      <w:rFonts w:cs="Times New Roman"/>
    </w:rPr>
  </w:style>
  <w:style w:type="character" w:styleId="WW8Num27z0">
    <w:name w:val="WW8Num27z0"/>
    <w:qFormat/>
    <w:rPr>
      <w:rFonts w:eastAsia="Times New Roman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/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4">
    <w:name w:val="WW8Num28z4"/>
    <w:qFormat/>
    <w:rPr>
      <w:rFonts w:ascii="Courier New" w:hAnsi="Courier New" w:cs="Courier New"/>
    </w:rPr>
  </w:style>
  <w:style w:type="character" w:styleId="WW8Num29z0">
    <w:name w:val="WW8Num29z0"/>
    <w:qFormat/>
    <w:rPr>
      <w:rFonts w:ascii="Times New Roman" w:hAnsi="Times New Roman" w:cs="Times New Roman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/>
  </w:style>
  <w:style w:type="character" w:styleId="WW8Num31z0">
    <w:name w:val="WW8Num31z0"/>
    <w:qFormat/>
    <w:rPr>
      <w:rFonts w:ascii="Times New Roman" w:hAnsi="Times New Roman" w:cs="Times New Roman"/>
    </w:rPr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>
      <w:rFonts w:ascii="Symbol" w:hAnsi="Symbol" w:cs="Symbol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Symbol" w:hAnsi="Symbol" w:cs="Symbol"/>
      <w:b w:val="false"/>
      <w:i w:val="false"/>
      <w:spacing w:val="0"/>
      <w:position w:val="0"/>
      <w:sz w:val="24"/>
      <w:sz w:val="24"/>
      <w:szCs w:val="24"/>
      <w:vertAlign w:val="baseline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6z4">
    <w:name w:val="WW8Num36z4"/>
    <w:qFormat/>
    <w:rPr>
      <w:rFonts w:ascii="Courier New" w:hAnsi="Courier New" w:cs="Courier New"/>
    </w:rPr>
  </w:style>
  <w:style w:type="character" w:styleId="WW8Num37z0">
    <w:name w:val="WW8Num37z0"/>
    <w:qFormat/>
    <w:rPr/>
  </w:style>
  <w:style w:type="character" w:styleId="WW8Num38z0">
    <w:name w:val="WW8Num38z0"/>
    <w:qFormat/>
    <w:rPr>
      <w:rFonts w:ascii="Times New Roman" w:hAnsi="Times New Roman" w:cs="Times New Roman"/>
    </w:rPr>
  </w:style>
  <w:style w:type="character" w:styleId="WW8Num39z0">
    <w:name w:val="WW8Num39z0"/>
    <w:qFormat/>
    <w:rPr>
      <w:b/>
      <w:color w:val="000000"/>
    </w:rPr>
  </w:style>
  <w:style w:type="character" w:styleId="WW8Num40z0">
    <w:name w:val="WW8Num40z0"/>
    <w:qFormat/>
    <w:rPr>
      <w:rFonts w:ascii="Times New Roman" w:hAnsi="Times New Roman" w:cs="Times New Roman"/>
    </w:rPr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3z0">
    <w:name w:val="WW8Num43z0"/>
    <w:qFormat/>
    <w:rPr/>
  </w:style>
  <w:style w:type="character" w:styleId="WW8Num44z0">
    <w:name w:val="WW8Num44z0"/>
    <w:qFormat/>
    <w:rPr>
      <w:rFonts w:ascii="Times New Roman" w:hAnsi="Times New Roman" w:cs="Times New Roman"/>
    </w:rPr>
  </w:style>
  <w:style w:type="character" w:styleId="WW8NumSt39z0">
    <w:name w:val="WW8NumSt39z0"/>
    <w:qFormat/>
    <w:rPr>
      <w:rFonts w:ascii="Times New Roman" w:hAnsi="Times New Roman" w:cs="Times New Roman"/>
    </w:rPr>
  </w:style>
  <w:style w:type="character" w:styleId="WW8NumSt43z0">
    <w:name w:val="WW8NumSt43z0"/>
    <w:qFormat/>
    <w:rPr>
      <w:rFonts w:ascii="Times New Roman" w:hAnsi="Times New Roman" w:cs="Times New Roman"/>
    </w:rPr>
  </w:style>
  <w:style w:type="character" w:styleId="WW8NumSt46z0">
    <w:name w:val="WW8NumSt46z0"/>
    <w:qFormat/>
    <w:rPr>
      <w:rFonts w:ascii="Times New Roman" w:hAnsi="Times New Roman" w:cs="Times New Roman"/>
    </w:rPr>
  </w:style>
  <w:style w:type="character" w:styleId="Style6">
    <w:name w:val="Основной шрифт абзаца"/>
    <w:qFormat/>
    <w:rPr/>
  </w:style>
  <w:style w:type="character" w:styleId="PageNumber">
    <w:name w:val="page number"/>
    <w:basedOn w:val="Style6"/>
    <w:rPr/>
  </w:style>
  <w:style w:type="character" w:styleId="grame">
    <w:name w:val="grame"/>
    <w:basedOn w:val="Style6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otnoteCharacters">
    <w:name w:val="Footnote Characters"/>
    <w:qFormat/>
    <w:rPr>
      <w:rFonts w:ascii="Times New Roman" w:hAnsi="Times New Roman" w:cs="Times New Roman"/>
      <w:vertAlign w:val="superscript"/>
    </w:rPr>
  </w:style>
  <w:style w:type="character" w:styleId="Style7">
    <w:name w:val="комментарий"/>
    <w:qFormat/>
    <w:rPr>
      <w:i/>
      <w:u w:val="single"/>
      <w:shd w:fill="FFFF99" w:val="clear"/>
    </w:rPr>
  </w:style>
  <w:style w:type="character" w:styleId="Style8">
    <w:name w:val="Текст Знак"/>
    <w:qFormat/>
    <w:rPr>
      <w:rFonts w:ascii="Courier New" w:hAnsi="Courier New" w:cs="Courier New"/>
      <w:lang w:val="ru-RU" w:bidi="ar-SA"/>
    </w:rPr>
  </w:style>
  <w:style w:type="character" w:styleId="3">
    <w:name w:val="Основной текст 3 Знак"/>
    <w:qFormat/>
    <w:rPr>
      <w:sz w:val="16"/>
      <w:szCs w:val="16"/>
      <w:lang w:val="ru-RU" w:bidi="ar-SA"/>
    </w:rPr>
  </w:style>
  <w:style w:type="character" w:styleId="WW-Absatz-Standardschriftart11111">
    <w:name w:val="WW-Absatz-Standardschriftart11111"/>
    <w:qFormat/>
    <w:rPr/>
  </w:style>
  <w:style w:type="character" w:styleId="Strong">
    <w:name w:val="Strong"/>
    <w:qFormat/>
    <w:rPr>
      <w:b/>
      <w:bCs/>
    </w:rPr>
  </w:style>
  <w:style w:type="character" w:styleId="HTML">
    <w:name w:val="Стандартный HTML Знак"/>
    <w:qFormat/>
    <w:rPr>
      <w:rFonts w:ascii="Courier New" w:hAnsi="Courier New" w:cs="Courier New"/>
    </w:rPr>
  </w:style>
  <w:style w:type="character" w:styleId="ep">
    <w:name w:val="ep"/>
    <w:basedOn w:val="Style6"/>
    <w:qFormat/>
    <w:rPr/>
  </w:style>
  <w:style w:type="character" w:styleId="epm">
    <w:name w:val="epm"/>
    <w:basedOn w:val="Style6"/>
    <w:qFormat/>
    <w:rPr/>
  </w:style>
  <w:style w:type="character" w:styleId="f">
    <w:name w:val="f"/>
    <w:basedOn w:val="Style6"/>
    <w:qFormat/>
    <w:rPr/>
  </w:style>
  <w:style w:type="character" w:styleId="ConsPlusNormal">
    <w:name w:val="ConsPlusNormal Знак Знак"/>
    <w:qFormat/>
    <w:rPr>
      <w:rFonts w:ascii="Arial" w:hAnsi="Arial" w:cs="Arial"/>
      <w:lang w:val="ru-RU" w:bidi="ar-SA"/>
    </w:rPr>
  </w:style>
  <w:style w:type="character" w:styleId="s25">
    <w:name w:val="s_25"/>
    <w:basedOn w:val="Style6"/>
    <w:qFormat/>
    <w:rPr/>
  </w:style>
  <w:style w:type="character" w:styleId="31">
    <w:name w:val="Основной текст с отступом 3 Знак"/>
    <w:qFormat/>
    <w:rPr>
      <w:sz w:val="16"/>
      <w:szCs w:val="16"/>
    </w:rPr>
  </w:style>
  <w:style w:type="character" w:styleId="32">
    <w:name w:val="Заголовок 3 Знак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Normal12pt12pt">
    <w:name w:val="Normal + 12 pt;Первая строка:Обычный+12pt Знак"/>
    <w:qFormat/>
    <w:rPr>
      <w:sz w:val="24"/>
      <w:szCs w:val="24"/>
    </w:rPr>
  </w:style>
  <w:style w:type="character" w:styleId="Normal1">
    <w:name w:val="Normal Знак Знак"/>
    <w:qFormat/>
    <w:rPr>
      <w:sz w:val="28"/>
      <w:lang w:val="ru-RU" w:bidi="ar-SA"/>
    </w:rPr>
  </w:style>
  <w:style w:type="character" w:styleId="1">
    <w:name w:val="Основной текст с отступом Знак1"/>
    <w:qFormat/>
    <w:rPr>
      <w:sz w:val="24"/>
      <w:szCs w:val="24"/>
    </w:rPr>
  </w:style>
  <w:style w:type="character" w:styleId="iceouttxt5">
    <w:name w:val="iceouttxt5"/>
    <w:qFormat/>
    <w:rPr>
      <w:rFonts w:ascii="Arial" w:hAnsi="Arial" w:cs="Arial"/>
      <w:color w:val="666666"/>
      <w:sz w:val="17"/>
      <w:szCs w:val="17"/>
    </w:rPr>
  </w:style>
  <w:style w:type="character" w:styleId="iceouttxt6">
    <w:name w:val="iceouttxt6"/>
    <w:qFormat/>
    <w:rPr>
      <w:rFonts w:ascii="Arial" w:hAnsi="Arial" w:cs="Arial"/>
      <w:color w:val="666666"/>
      <w:sz w:val="17"/>
      <w:szCs w:val="17"/>
    </w:rPr>
  </w:style>
  <w:style w:type="character" w:styleId="iceouttxt7">
    <w:name w:val="iceouttxt7"/>
    <w:qFormat/>
    <w:rPr>
      <w:rFonts w:ascii="Arial" w:hAnsi="Arial" w:cs="Arial"/>
      <w:color w:val="666666"/>
      <w:sz w:val="17"/>
      <w:szCs w:val="17"/>
    </w:rPr>
  </w:style>
  <w:style w:type="character" w:styleId="iceouttxt8">
    <w:name w:val="iceouttxt8"/>
    <w:qFormat/>
    <w:rPr>
      <w:rFonts w:ascii="Arial" w:hAnsi="Arial" w:cs="Arial"/>
      <w:color w:val="666666"/>
      <w:sz w:val="17"/>
      <w:szCs w:val="17"/>
    </w:rPr>
  </w:style>
  <w:style w:type="character" w:styleId="iceouttxt9">
    <w:name w:val="iceouttxt9"/>
    <w:qFormat/>
    <w:rPr>
      <w:rFonts w:ascii="Arial" w:hAnsi="Arial" w:cs="Arial"/>
      <w:color w:val="666666"/>
      <w:sz w:val="17"/>
      <w:szCs w:val="17"/>
    </w:rPr>
  </w:style>
  <w:style w:type="character" w:styleId="sentence">
    <w:name w:val="sentence"/>
    <w:basedOn w:val="Style6"/>
    <w:qFormat/>
    <w:rPr/>
  </w:style>
  <w:style w:type="character" w:styleId="Style9">
    <w:name w:val="Верхний колонтитул Знак"/>
    <w:qFormat/>
    <w:rPr>
      <w:sz w:val="24"/>
      <w:szCs w:val="24"/>
    </w:rPr>
  </w:style>
  <w:style w:type="character" w:styleId="BodyTextIndent3">
    <w:name w:val="Body Text Indent 3 Знак"/>
    <w:qFormat/>
    <w:rPr>
      <w:sz w:val="24"/>
      <w:szCs w:val="24"/>
      <w:lang w:val="ru-RU" w:bidi="ar-SA"/>
    </w:rPr>
  </w:style>
  <w:style w:type="character" w:styleId="11">
    <w:name w:val=" Знак Знак Знак Знак1"/>
    <w:qFormat/>
    <w:rPr>
      <w:rFonts w:ascii="Tahoma" w:hAnsi="Tahoma" w:cs="Tahoma"/>
      <w:lang w:val="en-US" w:bidi="ar-SA"/>
    </w:rPr>
  </w:style>
  <w:style w:type="character" w:styleId="12">
    <w:name w:val="Обычный1 Знак"/>
    <w:qFormat/>
    <w:rPr>
      <w:rFonts w:ascii="TimesET;Times New Roman" w:hAnsi="TimesET;Times New Roman" w:cs="TimesET;Times New Roman"/>
      <w:sz w:val="24"/>
      <w:szCs w:val="24"/>
      <w:lang w:val="ru-RU" w:bidi="ar-SA"/>
    </w:rPr>
  </w:style>
  <w:style w:type="character" w:styleId="13">
    <w:name w:val="Обычный (веб) Знак1"/>
    <w:qFormat/>
    <w:rPr>
      <w:sz w:val="24"/>
      <w:szCs w:val="24"/>
    </w:rPr>
  </w:style>
  <w:style w:type="character" w:styleId="5">
    <w:name w:val="Заголовок 5 Знак"/>
    <w:qFormat/>
    <w:rPr>
      <w:b/>
      <w:bCs/>
      <w:i/>
      <w:iCs/>
      <w:sz w:val="26"/>
      <w:szCs w:val="26"/>
    </w:rPr>
  </w:style>
  <w:style w:type="character" w:styleId="14">
    <w:name w:val="Основной текст Знак1"/>
    <w:qFormat/>
    <w:rPr>
      <w:sz w:val="24"/>
      <w:szCs w:val="24"/>
      <w:lang w:val="ru-RU" w:bidi="ar-SA"/>
    </w:rPr>
  </w:style>
  <w:style w:type="character" w:styleId="15">
    <w:name w:val="Заголовок 1 Знак"/>
    <w:qFormat/>
    <w:rPr>
      <w:b/>
      <w:bCs/>
      <w:sz w:val="40"/>
      <w:szCs w:val="24"/>
      <w:lang w:val="ru-RU" w:bidi="ar-SA"/>
    </w:rPr>
  </w:style>
  <w:style w:type="character" w:styleId="iceouttxt4">
    <w:name w:val="iceouttxt4"/>
    <w:qFormat/>
    <w:rPr>
      <w:rFonts w:ascii="Arial" w:hAnsi="Arial" w:cs="Arial"/>
      <w:color w:val="666666"/>
      <w:sz w:val="17"/>
      <w:szCs w:val="17"/>
    </w:rPr>
  </w:style>
  <w:style w:type="character" w:styleId="s103">
    <w:name w:val="s_103"/>
    <w:qFormat/>
    <w:rPr>
      <w:b/>
      <w:bCs/>
      <w:color w:val="000080"/>
    </w:rPr>
  </w:style>
  <w:style w:type="character" w:styleId="A6">
    <w:name w:val="A6"/>
    <w:qFormat/>
    <w:rPr>
      <w:rFonts w:cs="Century Schoolbook"/>
      <w:color w:val="000000"/>
      <w:sz w:val="20"/>
      <w:szCs w:val="20"/>
    </w:rPr>
  </w:style>
  <w:style w:type="character" w:styleId="FontStyle11">
    <w:name w:val="Font Style11"/>
    <w:qFormat/>
    <w:rPr>
      <w:rFonts w:ascii="Times New Roman" w:hAnsi="Times New Roman" w:cs="Times New Roman"/>
      <w:sz w:val="24"/>
    </w:rPr>
  </w:style>
  <w:style w:type="character" w:styleId="FontStyle12">
    <w:name w:val="Font Style12"/>
    <w:qFormat/>
    <w:rPr>
      <w:rFonts w:ascii="Times New Roman" w:hAnsi="Times New Roman" w:cs="Times New Roman"/>
      <w:sz w:val="26"/>
      <w:szCs w:val="26"/>
    </w:rPr>
  </w:style>
  <w:style w:type="character" w:styleId="FontStyle14">
    <w:name w:val="Font Style14"/>
    <w:qFormat/>
    <w:rPr>
      <w:rFonts w:ascii="Times New Roman" w:hAnsi="Times New Roman" w:cs="Times New Roman"/>
      <w:sz w:val="18"/>
      <w:szCs w:val="18"/>
    </w:rPr>
  </w:style>
  <w:style w:type="character" w:styleId="FontStyle15">
    <w:name w:val="Font Style15"/>
    <w:qFormat/>
    <w:rPr>
      <w:rFonts w:ascii="Times New Roman" w:hAnsi="Times New Roman" w:cs="Times New Roman"/>
      <w:b/>
      <w:bCs/>
      <w:sz w:val="18"/>
      <w:szCs w:val="18"/>
    </w:rPr>
  </w:style>
  <w:style w:type="character" w:styleId="FontStyle18">
    <w:name w:val="Font Style18"/>
    <w:qFormat/>
    <w:rPr>
      <w:rFonts w:ascii="Times New Roman" w:hAnsi="Times New Roman" w:cs="Times New Roman"/>
      <w:b/>
      <w:bCs/>
      <w:smallCaps/>
      <w:sz w:val="18"/>
      <w:szCs w:val="18"/>
    </w:rPr>
  </w:style>
  <w:style w:type="character" w:styleId="FontStyle16">
    <w:name w:val="Font Style16"/>
    <w:qFormat/>
    <w:rPr>
      <w:rFonts w:ascii="Times New Roman" w:hAnsi="Times New Roman" w:cs="Times New Roman"/>
      <w:b/>
      <w:bCs/>
      <w:i/>
      <w:iCs/>
      <w:sz w:val="18"/>
      <w:szCs w:val="18"/>
    </w:rPr>
  </w:style>
  <w:style w:type="paragraph" w:styleId="Heading">
    <w:name w:val="Heading"/>
    <w:basedOn w:val="Normal"/>
    <w:next w:val="BodyText"/>
    <w:qFormat/>
    <w:pPr>
      <w:autoSpaceDE w:val="false"/>
      <w:spacing w:lineRule="atLeast" w:line="241"/>
      <w:jc w:val="center"/>
    </w:pPr>
    <w:rPr>
      <w:b/>
      <w:color w:val="000000"/>
      <w:sz w:val="28"/>
      <w:szCs w:val="28"/>
    </w:rPr>
  </w:style>
  <w:style w:type="paragraph" w:styleId="BodyText">
    <w:name w:val="Body Text"/>
    <w:basedOn w:val="Normal"/>
    <w:pPr>
      <w:keepNext w:val="true"/>
      <w:suppressAutoHyphens w:val="true"/>
      <w:outlineLvl w:val="0"/>
    </w:pPr>
    <w:rPr>
      <w:b/>
      <w:sz w:val="32"/>
      <w:szCs w:val="20"/>
    </w:rPr>
  </w:style>
  <w:style w:type="paragraph" w:styleId="List">
    <w:name w:val="List"/>
    <w:basedOn w:val="BodyText"/>
    <w:pPr>
      <w:keepNext w:val="false"/>
      <w:spacing w:before="0" w:after="120"/>
      <w:outlineLvl w:val="9"/>
    </w:pPr>
    <w:rPr>
      <w:rFonts w:cs="Tahoma"/>
      <w:b w:val="false"/>
      <w:sz w:val="24"/>
      <w:szCs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before="0" w:after="60"/>
      <w:jc w:val="both"/>
    </w:pPr>
    <w:rPr>
      <w:rFonts w:cs="Tahoma"/>
      <w:kern w:val="2"/>
    </w:rPr>
  </w:style>
  <w:style w:type="paragraph" w:styleId="Style10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113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113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113"/>
        <w:tab w:val="center" w:pos="4677" w:leader="none"/>
        <w:tab w:val="right" w:pos="9355" w:leader="none"/>
      </w:tabs>
    </w:pPr>
    <w:rPr>
      <w:lang w:val="en-US"/>
    </w:rPr>
  </w:style>
  <w:style w:type="paragraph" w:styleId="16">
    <w:name w:val="1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17">
    <w:name w:val=" Знак Знак1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Style11">
    <w:name w:val=" Знак 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xl25">
    <w:name w:val="xl25"/>
    <w:basedOn w:val="Normal"/>
    <w:qFormat/>
    <w:pPr>
      <w:pBdr>
        <w:top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6">
    <w:name w:val="xl26"/>
    <w:basedOn w:val="Normal"/>
    <w:qFormat/>
    <w:pPr>
      <w:pBdr>
        <w:top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7">
    <w:name w:val="xl27"/>
    <w:basedOn w:val="Normal"/>
    <w:qFormat/>
    <w:pPr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8">
    <w:name w:val="xl28"/>
    <w:basedOn w:val="Normal"/>
    <w:qFormat/>
    <w:pPr>
      <w:pBdr>
        <w:top w:val="single" w:sz="8" w:space="0" w:color="000000"/>
        <w:lef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9">
    <w:name w:val="xl29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0">
    <w:name w:val="xl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1">
    <w:name w:val="xl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2">
    <w:name w:val="xl32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" w:hAnsi="Arial" w:cs="Arial"/>
      <w:color w:val="000000"/>
      <w:sz w:val="22"/>
      <w:szCs w:val="22"/>
    </w:rPr>
  </w:style>
  <w:style w:type="paragraph" w:styleId="xl33">
    <w:name w:val="xl3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" w:hAnsi="Arial" w:cs="Arial"/>
      <w:color w:val="000000"/>
      <w:sz w:val="22"/>
      <w:szCs w:val="22"/>
    </w:rPr>
  </w:style>
  <w:style w:type="paragraph" w:styleId="xl34">
    <w:name w:val="xl34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5">
    <w:name w:val="xl35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6">
    <w:name w:val="xl3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7">
    <w:name w:val="xl3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8">
    <w:name w:val="xl38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9">
    <w:name w:val="xl3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40">
    <w:name w:val="xl4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41">
    <w:name w:val="xl4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Arial" w:hAnsi="Arial" w:cs="Arial"/>
      <w:color w:val="000000"/>
      <w:sz w:val="22"/>
      <w:szCs w:val="22"/>
    </w:rPr>
  </w:style>
  <w:style w:type="paragraph" w:styleId="xl42">
    <w:name w:val="xl42"/>
    <w:basedOn w:val="Normal"/>
    <w:qFormat/>
    <w:pP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2">
    <w:name w:val="Основной текст с отступом 2"/>
    <w:basedOn w:val="Normal"/>
    <w:qFormat/>
    <w:pPr>
      <w:spacing w:lineRule="auto" w:line="480" w:before="0" w:after="120"/>
      <w:ind w:hanging="0" w:start="360" w:end="0"/>
    </w:pPr>
    <w:rPr/>
  </w:style>
  <w:style w:type="paragraph" w:styleId="Subtitle">
    <w:name w:val="Subtitle"/>
    <w:basedOn w:val="Normal"/>
    <w:next w:val="BodyText"/>
    <w:qFormat/>
    <w:pPr/>
    <w:rPr>
      <w:szCs w:val="20"/>
    </w:rPr>
  </w:style>
  <w:style w:type="paragraph" w:styleId="BodyText22">
    <w:name w:val="Body Text 22"/>
    <w:basedOn w:val="Normal"/>
    <w:qFormat/>
    <w:pPr>
      <w:overflowPunct w:val="false"/>
      <w:autoSpaceDE w:val="false"/>
      <w:jc w:val="both"/>
      <w:textAlignment w:val="baseline"/>
    </w:pPr>
    <w:rPr>
      <w:rFonts w:ascii="MS Sans Serif;Times New Roman" w:hAnsi="MS Sans Serif;Times New Roman" w:cs="MS Sans Serif;Times New Roman"/>
      <w:sz w:val="22"/>
      <w:szCs w:val="20"/>
    </w:rPr>
  </w:style>
  <w:style w:type="paragraph" w:styleId="Style12">
    <w:name w:val=" 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lang w:val="en-US"/>
    </w:rPr>
  </w:style>
  <w:style w:type="paragraph" w:styleId="33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Iauiue1">
    <w:name w:val="Iau?iue1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Style1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4">
    <w:name w:val="Название объекта"/>
    <w:basedOn w:val="Normal"/>
    <w:next w:val="Normal"/>
    <w:qFormat/>
    <w:pPr/>
    <w:rPr>
      <w:b/>
      <w:bCs/>
      <w:sz w:val="20"/>
      <w:szCs w:val="20"/>
    </w:rPr>
  </w:style>
  <w:style w:type="paragraph" w:styleId="Style15">
    <w:name w:val="КД"/>
    <w:basedOn w:val="Style14"/>
    <w:qFormat/>
    <w:pPr>
      <w:spacing w:before="120" w:after="120"/>
      <w:ind w:firstLine="709" w:start="0" w:end="0"/>
      <w:jc w:val="both"/>
    </w:pPr>
    <w:rPr>
      <w:rFonts w:ascii="Arial" w:hAnsi="Arial" w:cs="Arial"/>
      <w:b w:val="false"/>
      <w:bCs w:val="false"/>
    </w:rPr>
  </w:style>
  <w:style w:type="paragraph" w:styleId="Style16">
    <w:name w:val="Содержимое таблицы"/>
    <w:basedOn w:val="BodyText"/>
    <w:qFormat/>
    <w:pPr>
      <w:keepNext w:val="false"/>
      <w:widowControl w:val="false"/>
      <w:suppressLineNumbers/>
      <w:spacing w:before="0" w:after="120"/>
      <w:outlineLvl w:val="9"/>
    </w:pPr>
    <w:rPr>
      <w:rFonts w:eastAsia="Tahoma"/>
      <w:b w:val="false"/>
      <w:sz w:val="24"/>
    </w:rPr>
  </w:style>
  <w:style w:type="paragraph" w:styleId="Style17">
    <w:name w:val="Заголовок таблицы"/>
    <w:basedOn w:val="Style16"/>
    <w:qFormat/>
    <w:pPr>
      <w:jc w:val="center"/>
    </w:pPr>
    <w:rPr>
      <w:b/>
      <w:bCs/>
      <w:i/>
      <w:iCs/>
    </w:rPr>
  </w:style>
  <w:style w:type="paragraph" w:styleId="ConsNonformat">
    <w:name w:val="Con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Style18">
    <w:name w:val="Таблица текст"/>
    <w:basedOn w:val="Normal"/>
    <w:qFormat/>
    <w:pPr>
      <w:spacing w:before="40" w:after="40"/>
      <w:ind w:hanging="0" w:start="57" w:end="57"/>
    </w:pPr>
    <w:rPr>
      <w:sz w:val="22"/>
      <w:szCs w:val="22"/>
    </w:rPr>
  </w:style>
  <w:style w:type="paragraph" w:styleId="Style19">
    <w:name w:val="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FootnoteText">
    <w:name w:val="footnote text"/>
    <w:basedOn w:val="Normal"/>
    <w:pPr>
      <w:spacing w:before="0" w:after="60"/>
      <w:jc w:val="both"/>
    </w:pPr>
    <w:rPr>
      <w:sz w:val="20"/>
      <w:szCs w:val="20"/>
    </w:rPr>
  </w:style>
  <w:style w:type="paragraph" w:styleId="TOC1">
    <w:name w:val="toc 1"/>
    <w:basedOn w:val="Normal"/>
    <w:next w:val="Normal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pPr>
      <w:tabs>
        <w:tab w:val="clear" w:pos="113"/>
        <w:tab w:val="right" w:pos="9639" w:leader="dot"/>
      </w:tabs>
    </w:pPr>
    <w:rPr>
      <w:bCs/>
      <w:smallCaps/>
      <w:sz w:val="22"/>
      <w:szCs w:val="22"/>
      <w:lang w:val="en-US" w:eastAsia="en-US"/>
    </w:rPr>
  </w:style>
  <w:style w:type="paragraph" w:styleId="TOC3">
    <w:name w:val="toc 3"/>
    <w:basedOn w:val="Normal"/>
    <w:next w:val="Normal"/>
    <w:pPr/>
    <w:rPr>
      <w:smallCaps/>
      <w:sz w:val="22"/>
      <w:szCs w:val="22"/>
    </w:rPr>
  </w:style>
  <w:style w:type="paragraph" w:styleId="TOC4">
    <w:name w:val="toc 4"/>
    <w:basedOn w:val="Normal"/>
    <w:next w:val="Normal"/>
    <w:pPr/>
    <w:rPr>
      <w:sz w:val="22"/>
      <w:szCs w:val="22"/>
    </w:rPr>
  </w:style>
  <w:style w:type="paragraph" w:styleId="TOC5">
    <w:name w:val="toc 5"/>
    <w:basedOn w:val="Normal"/>
    <w:next w:val="Normal"/>
    <w:pPr/>
    <w:rPr>
      <w:sz w:val="22"/>
      <w:szCs w:val="22"/>
    </w:rPr>
  </w:style>
  <w:style w:type="paragraph" w:styleId="TOC6">
    <w:name w:val="toc 6"/>
    <w:basedOn w:val="Normal"/>
    <w:next w:val="Normal"/>
    <w:pPr/>
    <w:rPr>
      <w:sz w:val="22"/>
      <w:szCs w:val="22"/>
    </w:rPr>
  </w:style>
  <w:style w:type="paragraph" w:styleId="TOC7">
    <w:name w:val="toc 7"/>
    <w:basedOn w:val="Normal"/>
    <w:next w:val="Normal"/>
    <w:pPr/>
    <w:rPr>
      <w:sz w:val="22"/>
      <w:szCs w:val="22"/>
    </w:rPr>
  </w:style>
  <w:style w:type="paragraph" w:styleId="TOC8">
    <w:name w:val="toc 8"/>
    <w:basedOn w:val="Normal"/>
    <w:next w:val="Normal"/>
    <w:pPr/>
    <w:rPr>
      <w:sz w:val="22"/>
      <w:szCs w:val="22"/>
    </w:rPr>
  </w:style>
  <w:style w:type="paragraph" w:styleId="TOC9">
    <w:name w:val="toc 9"/>
    <w:basedOn w:val="Normal"/>
    <w:next w:val="Normal"/>
    <w:pPr/>
    <w:rPr>
      <w:sz w:val="22"/>
      <w:szCs w:val="22"/>
    </w:rPr>
  </w:style>
  <w:style w:type="paragraph" w:styleId="-">
    <w:name w:val="Контракт-раздел"/>
    <w:qFormat/>
    <w:pPr>
      <w:keepNext w:val="true"/>
      <w:widowControl/>
      <w:tabs>
        <w:tab w:val="clear" w:pos="113"/>
        <w:tab w:val="left" w:pos="0" w:leader="none"/>
        <w:tab w:val="left" w:pos="540" w:leader="none"/>
      </w:tabs>
      <w:suppressAutoHyphens w:val="true"/>
      <w:bidi w:val="0"/>
      <w:spacing w:before="360" w:after="120"/>
      <w:jc w:val="center"/>
      <w:outlineLvl w:val="3"/>
    </w:pPr>
    <w:rPr>
      <w:rFonts w:ascii="Times New Roman" w:hAnsi="Times New Roman" w:eastAsia="Times New Roman" w:cs="Times New Roman"/>
      <w:b/>
      <w:bCs/>
      <w:caps/>
      <w:color w:val="auto"/>
      <w:sz w:val="24"/>
      <w:szCs w:val="24"/>
      <w:lang w:val="ru-RU" w:bidi="ar-SA" w:eastAsia="zh-CN"/>
    </w:rPr>
  </w:style>
  <w:style w:type="paragraph" w:styleId="Style20">
    <w:name w:val="Схема документа"/>
    <w:basedOn w:val="Normal"/>
    <w:qFormat/>
    <w:pPr>
      <w:shd w:fill="000080" w:val="clear"/>
    </w:pPr>
    <w:rPr>
      <w:rFonts w:ascii="Tahoma" w:hAnsi="Tahoma" w:cs="Tahoma"/>
    </w:rPr>
  </w:style>
  <w:style w:type="paragraph" w:styleId="Style21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GB"/>
    </w:rPr>
  </w:style>
  <w:style w:type="paragraph" w:styleId="Style22">
    <w:name w:val="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Style23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Style24">
    <w:name w:val="Обычный (веб)"/>
    <w:basedOn w:val="Normal"/>
    <w:qFormat/>
    <w:pPr>
      <w:spacing w:before="280" w:after="280"/>
    </w:pPr>
    <w:rPr>
      <w:lang w:val="en-US"/>
    </w:rPr>
  </w:style>
  <w:style w:type="paragraph" w:styleId="HTML1">
    <w:name w:val="Стандартный HTML"/>
    <w:basedOn w:val="Normal"/>
    <w:qFormat/>
    <w:pPr>
      <w:tabs>
        <w:tab w:val="clear" w:pos="113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Style2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ConsPlusNormal1">
    <w:name w:val="ConsPlusNormal Знак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34">
    <w:name w:val="Стиль3"/>
    <w:basedOn w:val="Normal"/>
    <w:qFormat/>
    <w:pPr>
      <w:widowControl w:val="false"/>
      <w:tabs>
        <w:tab w:val="clear" w:pos="113"/>
        <w:tab w:val="left" w:pos="720" w:leader="none"/>
      </w:tabs>
      <w:suppressAutoHyphens w:val="true"/>
      <w:ind w:hanging="720" w:start="720" w:end="0"/>
      <w:jc w:val="both"/>
      <w:textAlignment w:val="baseline"/>
    </w:pPr>
    <w:rPr>
      <w:szCs w:val="20"/>
    </w:rPr>
  </w:style>
  <w:style w:type="paragraph" w:styleId="18">
    <w:name w:val="Знак1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35">
    <w:name w:val="Основной текст с отступом 3"/>
    <w:basedOn w:val="Normal"/>
    <w:qFormat/>
    <w:pPr>
      <w:spacing w:before="0" w:after="120"/>
      <w:ind w:hanging="0" w:start="283" w:end="0"/>
    </w:pPr>
    <w:rPr>
      <w:sz w:val="16"/>
      <w:szCs w:val="16"/>
      <w:lang w:val="en-US"/>
    </w:rPr>
  </w:style>
  <w:style w:type="paragraph" w:styleId="Pa21">
    <w:name w:val="Pa21"/>
    <w:basedOn w:val="Normal"/>
    <w:next w:val="Normal"/>
    <w:qFormat/>
    <w:pPr>
      <w:autoSpaceDE w:val="false"/>
      <w:spacing w:lineRule="atLeast" w:line="211" w:before="120" w:after="0"/>
    </w:pPr>
    <w:rPr>
      <w:rFonts w:ascii="GaramondNarrowC;GaramondNarrowC" w:hAnsi="GaramondNarrowC;GaramondNarrowC" w:cs="GaramondNarrowC;GaramondNarrowC"/>
    </w:rPr>
  </w:style>
  <w:style w:type="paragraph" w:styleId="Pa26">
    <w:name w:val="Pa26"/>
    <w:basedOn w:val="Normal"/>
    <w:next w:val="Normal"/>
    <w:qFormat/>
    <w:pPr>
      <w:autoSpaceDE w:val="false"/>
      <w:spacing w:lineRule="atLeast" w:line="211" w:before="100" w:after="0"/>
    </w:pPr>
    <w:rPr>
      <w:rFonts w:ascii="GaramondNarrowC;GaramondNarrowC" w:hAnsi="GaramondNarrowC;GaramondNarrowC" w:cs="GaramondNarrowC;GaramondNarrowC"/>
    </w:rPr>
  </w:style>
  <w:style w:type="paragraph" w:styleId="NoSpacing">
    <w:name w:val="No Spacing"/>
    <w:qFormat/>
    <w:pPr>
      <w:widowControl/>
      <w:suppressAutoHyphens w:val="true"/>
      <w:bidi w:val="0"/>
      <w:jc w:val="both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ru-RU" w:bidi="ar-SA" w:eastAsia="zh-CN"/>
    </w:rPr>
  </w:style>
  <w:style w:type="paragraph" w:styleId="19">
    <w:name w:val="Обычный1"/>
    <w:qFormat/>
    <w:pPr>
      <w:widowControl/>
      <w:bidi w:val="0"/>
      <w:jc w:val="both"/>
    </w:pPr>
    <w:rPr>
      <w:rFonts w:ascii="TimesET;Times New Roman" w:hAnsi="TimesET;Times New Roman" w:eastAsia="Times New Roman" w:cs="TimesET;Times New Roman"/>
      <w:color w:val="auto"/>
      <w:sz w:val="24"/>
      <w:szCs w:val="24"/>
      <w:lang w:val="ru-RU" w:bidi="ar-SA" w:eastAsia="zh-CN"/>
    </w:rPr>
  </w:style>
  <w:style w:type="paragraph" w:styleId="Style26">
    <w:name w:val="текст"/>
    <w:qFormat/>
    <w:pPr>
      <w:widowControl/>
      <w:autoSpaceDE w:val="false"/>
      <w:bidi w:val="0"/>
      <w:jc w:val="both"/>
    </w:pPr>
    <w:rPr>
      <w:rFonts w:ascii="SchoolBookC;Courier New" w:hAnsi="SchoolBookC;Courier New" w:eastAsia="Times New Roman" w:cs="SchoolBookC;Courier New"/>
      <w:color w:val="000000"/>
      <w:sz w:val="24"/>
      <w:szCs w:val="20"/>
      <w:lang w:val="ru-RU" w:bidi="ar-SA" w:eastAsia="zh-CN"/>
    </w:rPr>
  </w:style>
  <w:style w:type="paragraph" w:styleId="Normal12pt">
    <w:name w:val="Normal + 12 pt"/>
    <w:basedOn w:val="Normal"/>
    <w:qFormat/>
    <w:pPr>
      <w:widowControl w:val="false"/>
      <w:ind w:firstLine="567" w:start="0" w:end="0"/>
      <w:jc w:val="both"/>
    </w:pPr>
    <w:rPr>
      <w:lang w:val="en-US"/>
    </w:rPr>
  </w:style>
  <w:style w:type="paragraph" w:styleId="Style27">
    <w:name w:val="Îáû÷íûé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Normal2">
    <w:name w:val="Normal Знак"/>
    <w:qFormat/>
    <w:pPr>
      <w:widowControl w:val="false"/>
      <w:bidi w:val="0"/>
      <w:spacing w:before="120" w:after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110">
    <w:name w:val=" Знак Знак Знак Знак Знак Знак1 Знак"/>
    <w:basedOn w:val="Normal"/>
    <w:qFormat/>
    <w:pPr>
      <w:spacing w:lineRule="exact" w:line="240" w:before="0" w:after="160"/>
      <w:jc w:val="both"/>
    </w:pPr>
    <w:rPr>
      <w:szCs w:val="20"/>
      <w:lang w:val="en-US"/>
    </w:rPr>
  </w:style>
  <w:style w:type="paragraph" w:styleId="Normal11">
    <w:name w:val="Normal1"/>
    <w:qFormat/>
    <w:pPr>
      <w:widowControl w:val="false"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8">
    <w:name w:val="Закон"/>
    <w:basedOn w:val="Normal"/>
    <w:qFormat/>
    <w:pPr>
      <w:suppressAutoHyphens w:val="true"/>
      <w:ind w:firstLine="567" w:start="0" w:end="0"/>
      <w:jc w:val="both"/>
    </w:pPr>
    <w:rPr>
      <w:sz w:val="18"/>
      <w:szCs w:val="18"/>
    </w:rPr>
  </w:style>
  <w:style w:type="paragraph" w:styleId="pf8593e6201241744e9fbc8b5d5592647">
    <w:name w:val="pf8593e6201241744e9fbc8b5d5592647"/>
    <w:basedOn w:val="Normal"/>
    <w:qFormat/>
    <w:pPr>
      <w:spacing w:before="280" w:after="280"/>
    </w:pPr>
    <w:rPr/>
  </w:style>
  <w:style w:type="paragraph" w:styleId="p008d83ec890a0e2d824458fb0c471908">
    <w:name w:val="p008d83ec890a0e2d824458fb0c471908"/>
    <w:basedOn w:val="Normal"/>
    <w:qFormat/>
    <w:pPr>
      <w:spacing w:before="280" w:after="280"/>
    </w:pPr>
    <w:rPr/>
  </w:style>
  <w:style w:type="paragraph" w:styleId="BodyTextIndent31">
    <w:name w:val="Body Text Indent 3"/>
    <w:basedOn w:val="Normal"/>
    <w:qFormat/>
    <w:pPr>
      <w:tabs>
        <w:tab w:val="clear" w:pos="113"/>
        <w:tab w:val="left" w:pos="7088" w:leader="none"/>
      </w:tabs>
      <w:spacing w:lineRule="exact" w:line="280"/>
      <w:ind w:firstLine="851" w:start="0" w:end="0"/>
      <w:jc w:val="both"/>
    </w:pPr>
    <w:rPr/>
  </w:style>
  <w:style w:type="paragraph" w:styleId="Style29">
    <w:name w:val="Обычный_список"/>
    <w:basedOn w:val="Normal"/>
    <w:qFormat/>
    <w:pPr>
      <w:numPr>
        <w:ilvl w:val="0"/>
        <w:numId w:val="3"/>
      </w:numPr>
    </w:pPr>
    <w:rPr>
      <w:sz w:val="20"/>
      <w:szCs w:val="20"/>
    </w:rPr>
  </w:style>
  <w:style w:type="paragraph" w:styleId="ConsPlusNormal2">
    <w:name w:val="ConsPlusNormal"/>
    <w:qFormat/>
    <w:pPr>
      <w:widowControl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111">
    <w:name w:val="Заг1"/>
    <w:basedOn w:val="Heading1"/>
    <w:qFormat/>
    <w:pPr>
      <w:widowControl w:val="false"/>
      <w:numPr>
        <w:ilvl w:val="0"/>
        <w:numId w:val="0"/>
      </w:numPr>
      <w:tabs>
        <w:tab w:val="clear" w:pos="113"/>
        <w:tab w:val="left" w:pos="360" w:leader="none"/>
      </w:tabs>
      <w:autoSpaceDE w:val="false"/>
      <w:spacing w:lineRule="auto" w:line="360" w:before="0" w:after="0"/>
      <w:ind w:hanging="360" w:start="360" w:end="0"/>
      <w:outlineLvl w:val="9"/>
    </w:pPr>
    <w:rPr>
      <w:rFonts w:ascii="Times New Roman" w:hAnsi="Times New Roman" w:cs="Times New Roman"/>
      <w:bCs w:val="false"/>
      <w:kern w:val="0"/>
      <w:sz w:val="20"/>
      <w:szCs w:val="18"/>
      <w:u w:val="single"/>
    </w:rPr>
  </w:style>
  <w:style w:type="paragraph" w:styleId="36">
    <w:name w:val="Стиль3 Знак Знак"/>
    <w:basedOn w:val="2"/>
    <w:qFormat/>
    <w:pPr>
      <w:widowControl w:val="false"/>
      <w:numPr>
        <w:ilvl w:val="0"/>
        <w:numId w:val="2"/>
      </w:numPr>
      <w:tabs>
        <w:tab w:val="clear" w:pos="113"/>
        <w:tab w:val="left" w:pos="1127" w:leader="none"/>
        <w:tab w:val="left" w:pos="1492" w:leader="none"/>
      </w:tabs>
      <w:spacing w:lineRule="auto" w:line="240" w:before="0" w:after="0"/>
      <w:ind w:hanging="0" w:start="900" w:end="0"/>
      <w:jc w:val="both"/>
    </w:pPr>
    <w:rPr>
      <w:szCs w:val="20"/>
    </w:rPr>
  </w:style>
  <w:style w:type="paragraph" w:styleId="ConsNormal">
    <w:name w:val="ConsNormal"/>
    <w:qFormat/>
    <w:pPr>
      <w:widowControl w:val="false"/>
      <w:autoSpaceDE w:val="false"/>
      <w:bidi w:val="0"/>
      <w:ind w:firstLine="720" w:start="0" w:end="19772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Style30">
    <w:name w:val="Подраздел"/>
    <w:basedOn w:val="Normal"/>
    <w:qFormat/>
    <w:pPr>
      <w:suppressAutoHyphens w:val="true"/>
      <w:spacing w:before="240" w:after="120"/>
      <w:jc w:val="center"/>
    </w:pPr>
    <w:rPr>
      <w:rFonts w:ascii="TimesDL;Times New Roman" w:hAnsi="TimesDL;Times New Roman" w:cs="TimesDL;Times New Roman"/>
      <w:b/>
      <w:smallCaps/>
      <w:spacing w:val="-2"/>
      <w:szCs w:val="20"/>
    </w:rPr>
  </w:style>
  <w:style w:type="paragraph" w:styleId="s13">
    <w:name w:val="s_13"/>
    <w:basedOn w:val="Normal"/>
    <w:qFormat/>
    <w:pPr>
      <w:ind w:firstLine="720" w:start="0" w:end="0"/>
    </w:pPr>
    <w:rPr>
      <w:sz w:val="20"/>
      <w:szCs w:val="20"/>
    </w:rPr>
  </w:style>
  <w:style w:type="paragraph" w:styleId="s94">
    <w:name w:val="s_94"/>
    <w:basedOn w:val="Normal"/>
    <w:qFormat/>
    <w:pPr/>
    <w:rPr>
      <w:i/>
      <w:iCs/>
      <w:color w:val="800080"/>
      <w:sz w:val="20"/>
      <w:szCs w:val="20"/>
    </w:rPr>
  </w:style>
  <w:style w:type="paragraph" w:styleId="Style41">
    <w:name w:val="Style4"/>
    <w:basedOn w:val="Normal"/>
    <w:qFormat/>
    <w:pPr>
      <w:widowControl w:val="false"/>
      <w:autoSpaceDE w:val="false"/>
      <w:spacing w:lineRule="exact" w:line="328"/>
      <w:jc w:val="both"/>
    </w:pPr>
    <w:rPr/>
  </w:style>
  <w:style w:type="paragraph" w:styleId="22">
    <w:name w:val="Пункт_2_заглав"/>
    <w:basedOn w:val="Normal"/>
    <w:next w:val="Normal"/>
    <w:qFormat/>
    <w:pPr>
      <w:keepNext w:val="true"/>
      <w:suppressAutoHyphens w:val="true"/>
      <w:spacing w:lineRule="auto" w:line="360" w:before="360" w:after="120"/>
      <w:jc w:val="both"/>
      <w:outlineLvl w:val="1"/>
    </w:pPr>
    <w:rPr>
      <w:b/>
      <w:bCs/>
      <w:sz w:val="28"/>
      <w:szCs w:val="28"/>
    </w:rPr>
  </w:style>
  <w:style w:type="paragraph" w:styleId="Style111">
    <w:name w:val="Style11"/>
    <w:basedOn w:val="Normal"/>
    <w:qFormat/>
    <w:pPr>
      <w:widowControl w:val="false"/>
      <w:autoSpaceDE w:val="false"/>
      <w:spacing w:lineRule="exact" w:line="227"/>
      <w:ind w:firstLine="451" w:start="0" w:end="0"/>
      <w:jc w:val="both"/>
    </w:pPr>
    <w:rPr>
      <w:rFonts w:ascii="Trebuchet MS" w:hAnsi="Trebuchet MS" w:cs="Trebuchet MS"/>
    </w:rPr>
  </w:style>
  <w:style w:type="paragraph" w:styleId="112">
    <w:name w:val="Пункт_1"/>
    <w:basedOn w:val="Normal"/>
    <w:qFormat/>
    <w:pPr>
      <w:keepNext w:val="true"/>
      <w:spacing w:before="480" w:after="24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Calibri" w:cs="Courier New"/>
      <w:color w:val="auto"/>
      <w:sz w:val="20"/>
      <w:szCs w:val="20"/>
      <w:lang w:val="ru-RU" w:bidi="ar-SA" w:eastAsia="zh-CN"/>
    </w:rPr>
  </w:style>
  <w:style w:type="paragraph" w:styleId="WW-2">
    <w:name w:val="WW-Основной текст с отступом 2"/>
    <w:basedOn w:val="Normal"/>
    <w:qFormat/>
    <w:pPr>
      <w:suppressAutoHyphens w:val="true"/>
      <w:ind w:firstLine="709" w:start="0" w:end="0"/>
      <w:jc w:val="both"/>
    </w:pPr>
    <w:rPr>
      <w:szCs w:val="20"/>
    </w:rPr>
  </w:style>
  <w:style w:type="paragraph" w:styleId="02statia2">
    <w:name w:val="02statia2"/>
    <w:basedOn w:val="Normal"/>
    <w:qFormat/>
    <w:pPr>
      <w:spacing w:lineRule="atLeast" w:line="320" w:before="120" w:after="0"/>
      <w:ind w:hanging="880" w:start="2020" w:end="0"/>
      <w:jc w:val="both"/>
    </w:pPr>
    <w:rPr>
      <w:rFonts w:ascii="GaramondNarrowC;GaramondNarrowC" w:hAnsi="GaramondNarrowC;GaramondNarrowC" w:cs="GaramondNarrowC;GaramondNarrowC"/>
      <w:color w:val="000000"/>
      <w:sz w:val="21"/>
      <w:szCs w:val="21"/>
    </w:rPr>
  </w:style>
  <w:style w:type="paragraph" w:styleId="Style31">
    <w:name w:val="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10">
    <w:name w:val="Style2"/>
    <w:basedOn w:val="Normal"/>
    <w:qFormat/>
    <w:pPr>
      <w:widowControl w:val="false"/>
      <w:autoSpaceDE w:val="false"/>
    </w:pPr>
    <w:rPr>
      <w:rFonts w:ascii="Arial" w:hAnsi="Arial" w:cs="Arial"/>
    </w:rPr>
  </w:style>
  <w:style w:type="paragraph" w:styleId="Style32">
    <w:name w:val="Style3"/>
    <w:basedOn w:val="Normal"/>
    <w:qFormat/>
    <w:pPr>
      <w:widowControl w:val="false"/>
      <w:autoSpaceDE w:val="false"/>
      <w:spacing w:lineRule="exact" w:line="233"/>
      <w:ind w:firstLine="706" w:start="0" w:end="0"/>
      <w:jc w:val="both"/>
    </w:pPr>
    <w:rPr/>
  </w:style>
  <w:style w:type="paragraph" w:styleId="Style51">
    <w:name w:val="Style5"/>
    <w:basedOn w:val="Normal"/>
    <w:qFormat/>
    <w:pPr>
      <w:widowControl w:val="false"/>
      <w:autoSpaceDE w:val="false"/>
      <w:spacing w:lineRule="exact" w:line="232"/>
      <w:ind w:hanging="331" w:start="0" w:end="0"/>
      <w:jc w:val="both"/>
    </w:pPr>
    <w:rPr/>
  </w:style>
  <w:style w:type="paragraph" w:styleId="Style61">
    <w:name w:val="Style6"/>
    <w:basedOn w:val="Normal"/>
    <w:qFormat/>
    <w:pPr>
      <w:widowControl w:val="false"/>
      <w:autoSpaceDE w:val="false"/>
    </w:pPr>
    <w:rPr/>
  </w:style>
  <w:style w:type="paragraph" w:styleId="Style71">
    <w:name w:val="Style7"/>
    <w:basedOn w:val="Normal"/>
    <w:qFormat/>
    <w:pPr>
      <w:widowControl w:val="false"/>
      <w:autoSpaceDE w:val="false"/>
      <w:spacing w:lineRule="exact" w:line="230"/>
      <w:jc w:val="both"/>
    </w:pPr>
    <w:rPr/>
  </w:style>
  <w:style w:type="paragraph" w:styleId="Style81">
    <w:name w:val="Style8"/>
    <w:basedOn w:val="Normal"/>
    <w:qFormat/>
    <w:pPr>
      <w:widowControl w:val="false"/>
      <w:autoSpaceDE w:val="false"/>
      <w:jc w:val="both"/>
    </w:pPr>
    <w:rPr/>
  </w:style>
  <w:style w:type="paragraph" w:styleId="Style91">
    <w:name w:val="Style9"/>
    <w:basedOn w:val="Normal"/>
    <w:qFormat/>
    <w:pPr>
      <w:widowControl w:val="false"/>
      <w:autoSpaceDE w:val="false"/>
      <w:spacing w:lineRule="exact" w:line="245"/>
      <w:jc w:val="both"/>
    </w:pPr>
    <w:rPr/>
  </w:style>
  <w:style w:type="paragraph" w:styleId="Style121">
    <w:name w:val="Style12"/>
    <w:basedOn w:val="Normal"/>
    <w:qFormat/>
    <w:pPr>
      <w:widowControl w:val="false"/>
      <w:autoSpaceDE w:val="false"/>
      <w:spacing w:lineRule="exact" w:line="228"/>
      <w:ind w:hanging="326" w:start="0" w:end="0"/>
    </w:pPr>
    <w:rPr/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56.fbuz_zakupki@mail.ru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2025-08-20T04:15:00Z</dcterms:created>
  <dc:creator>gia</dc:creator>
  <dc:description/>
  <cp:keywords/>
  <dc:language>en-US</dc:language>
  <cp:lastModifiedBy>Ирина Кучумасова Алексеевна</cp:lastModifiedBy>
  <cp:lastPrinted>2021-07-07T11:31:00Z</cp:lastPrinted>
  <dcterms:modified xsi:type="dcterms:W3CDTF">2025-12-15T10:36:00Z</dcterms:modified>
  <cp:revision>66</cp:revision>
  <dc:subject/>
  <dc:title>      </dc:title>
</cp:coreProperties>
</file>