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Протокол проведения торгов в электронной форме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Реестровый номер: 32514506591 </w:t>
        <w:br/>
        <w:t xml:space="preserve"> </w:t>
        <w:br/>
        <w:t xml:space="preserve">Краткое наименование: Поставка горюче-смазочных материалов (ГСМ) через АЗС с использованием электронных пластиковых топливных карт на 2025 год </w:t>
        <w:br/>
        <w:t xml:space="preserve"> </w:t>
        <w:br/>
        <w:t xml:space="preserve">Организатор: ОБЛАСТНОЕ ГОСУДАРСТВЕННОЕ АВТОНОМНОЕ УЧРЕЖДЕНИЕ СОЦИАЛЬНОГО ОБСЛУЖИВАНИЯ "ГЕРОНТОЛОГИЧЕСКИЙ ЦЕНТР "ЗАБОТА" В Г. УЛЬЯНОВСКЕ" </w:t>
        <w:br/>
        <w:t xml:space="preserve"> </w:t>
        <w:br/>
        <w:t xml:space="preserve">Начальная цена контракта: 1 654 370,00 RUB </w:t>
        <w:br/>
        <w:t xml:space="preserve"> </w:t>
        <w:br/>
        <w:t xml:space="preserve">Дата и время начала торгов: 3-03-2025 12:00:00 [GMT +3 ] </w:t>
        <w:br/>
        <w:t xml:space="preserve"> </w:t>
        <w:br/>
        <w:t xml:space="preserve">Дата и время окончания торгов: 3-03-2025 12:22:14 [GMT +3 ] </w:t>
        <w:br/>
        <w:t xml:space="preserve"> </w:t>
        <w:br/>
        <w:t xml:space="preserve">Наименование электронной площадки: ЭТП ГПБ </w:t>
        <w:br/>
        <w:t xml:space="preserve"> </w:t>
        <w:br/>
        <w:t xml:space="preserve">Адрес электронной площадки: https://etp.gpb.ru </w:t>
        <w:br/>
        <w:t xml:space="preserve"> </w:t>
        <w:br/>
        <w:t xml:space="preserve">Все минимальные предложения о цене контракта, сделанные участниками торгов в электронной форме и ранжированные по мере возрастания: </w:t>
        <w:br/>
        <w:t xml:space="preserve">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988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58"/>
        <w:gridCol w:w="3968"/>
        <w:gridCol w:w="1488"/>
        <w:gridCol w:w="1488"/>
        <w:gridCol w:w="1093"/>
        <w:gridCol w:w="1092"/>
      </w:tblGrid>
      <w:tr>
        <w:trPr>
          <w:trHeight w:val="100" w:hRule="atLeast"/>
        </w:trPr>
        <w:tc>
          <w:tcPr>
            <w:tcW w:w="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Место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Наименование участника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 (с НДС)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Порядковый номер</w:t>
            </w:r>
          </w:p>
        </w:tc>
      </w:tr>
      <w:tr>
        <w:trPr>
          <w:trHeight w:val="100" w:hRule="atLeast"/>
        </w:trPr>
        <w:tc>
          <w:tcPr>
            <w:tcW w:w="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№1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3-03-2025 12:12:14 [GMT +3]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1 588 028.15 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участника №1</w:t>
            </w:r>
          </w:p>
        </w:tc>
      </w:tr>
      <w:tr>
        <w:trPr>
          <w:trHeight w:val="100" w:hRule="atLeast"/>
        </w:trPr>
        <w:tc>
          <w:tcPr>
            <w:tcW w:w="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№2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3-03-2025 12:07:57 [GMT +3]</w:t>
            </w:r>
          </w:p>
        </w:tc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 xml:space="preserve">1 596 300.00 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участника №2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 </w:t>
      </w:r>
      <w:r>
        <w:rPr>
          <w:rFonts w:ascii="Arial" w:hAnsi="Arial"/>
          <w:b w:val="false"/>
          <w:sz w:val="20"/>
        </w:rPr>
        <w:br/>
        <w:t xml:space="preserve">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