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bCs/>
          <w:kern w:val="2"/>
          <w:sz w:val="20"/>
          <w:szCs w:val="20"/>
          <w:lang w:eastAsia="ru-RU"/>
        </w:rPr>
        <w:t xml:space="preserve">Протокол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start="360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bCs/>
          <w:kern w:val="2"/>
          <w:sz w:val="20"/>
          <w:szCs w:val="20"/>
          <w:lang w:eastAsia="ru-RU"/>
        </w:rPr>
        <w:t xml:space="preserve">заседания единой закупочной комиссии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start="360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bCs/>
          <w:kern w:val="2"/>
          <w:sz w:val="20"/>
          <w:szCs w:val="20"/>
          <w:lang w:eastAsia="ru-RU"/>
        </w:rPr>
        <w:t>по закупке у единственного поставщика (исполнителя, подрядчика)</w:t>
      </w:r>
    </w:p>
    <w:p>
      <w:pPr>
        <w:pStyle w:val="Normal"/>
        <w:spacing w:lineRule="auto" w:line="240" w:before="0" w:after="0"/>
        <w:ind w:start="720" w:end="0"/>
        <w:rPr>
          <w:rFonts w:ascii="Times New Roman" w:hAnsi="Times New Roman" w:cs="Times New Roman"/>
          <w:b/>
          <w:bCs/>
          <w:kern w:val="2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bCs/>
          <w:kern w:val="2"/>
          <w:sz w:val="20"/>
          <w:szCs w:val="20"/>
          <w:lang w:eastAsia="ru-RU"/>
        </w:rPr>
      </w:r>
    </w:p>
    <w:tbl>
      <w:tblPr>
        <w:tblW w:w="9320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493"/>
        <w:gridCol w:w="3827"/>
      </w:tblGrid>
      <w:tr>
        <w:trPr>
          <w:trHeight w:val="100" w:hRule="atLeast"/>
        </w:trPr>
        <w:tc>
          <w:tcPr>
            <w:tcW w:w="5493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г. Смоленск</w:t>
            </w:r>
          </w:p>
        </w:tc>
        <w:tc>
          <w:tcPr>
            <w:tcW w:w="3827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05 декабря 2025 года</w:t>
            </w:r>
          </w:p>
        </w:tc>
      </w:tr>
      <w:tr>
        <w:trPr>
          <w:trHeight w:val="100" w:hRule="atLeast"/>
        </w:trPr>
        <w:tc>
          <w:tcPr>
            <w:tcW w:w="5493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3827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240" w:before="0" w:after="0"/>
        <w:ind w:hanging="360" w:start="360" w:end="0"/>
        <w:rPr>
          <w:rFonts w:ascii="Times New Roman" w:hAnsi="Times New Roman" w:cs="Times New Roman"/>
          <w:b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  <w:t xml:space="preserve">Заказчик: </w:t>
      </w:r>
      <w:r>
        <w:rPr>
          <w:rFonts w:cs="Times New Roman" w:ascii="Times New Roman" w:hAnsi="Times New Roman"/>
          <w:sz w:val="20"/>
          <w:szCs w:val="20"/>
          <w:lang w:eastAsia="ru-RU"/>
        </w:rPr>
        <w:t>Муниципальное унитарное трамвайно-троллейбусное предприятие города Смоленска.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240" w:before="0" w:after="0"/>
        <w:ind w:hanging="360" w:start="360" w:end="0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  <w:t>Предмет договора</w:t>
      </w:r>
      <w:r>
        <w:rPr>
          <w:rFonts w:cs="Times New Roman" w:ascii="Times New Roman" w:hAnsi="Times New Roman"/>
          <w:sz w:val="20"/>
          <w:szCs w:val="20"/>
          <w:lang w:eastAsia="ru-RU"/>
        </w:rPr>
        <w:t xml:space="preserve">:  </w:t>
      </w:r>
      <w:r>
        <w:rPr>
          <w:rFonts w:cs="Times New Roman" w:ascii="Times New Roman" w:hAnsi="Times New Roman"/>
          <w:sz w:val="20"/>
          <w:szCs w:val="20"/>
        </w:rPr>
        <w:t xml:space="preserve">Поставка запчастей для трамвайного вагона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240" w:before="0" w:after="0"/>
        <w:ind w:hanging="360" w:start="360" w:end="0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  <w:t>Способ закупки:</w:t>
      </w:r>
      <w:r>
        <w:rPr>
          <w:rFonts w:cs="Times New Roman" w:ascii="Times New Roman" w:hAnsi="Times New Roman"/>
          <w:sz w:val="20"/>
          <w:szCs w:val="20"/>
          <w:lang w:eastAsia="ru-RU"/>
        </w:rPr>
        <w:t xml:space="preserve"> закупка у единственного поставщика.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240" w:before="0" w:after="0"/>
        <w:ind w:hanging="360" w:start="360" w:end="0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  <w:t>Начальная (максимальная) цена договора:</w:t>
      </w:r>
      <w:r>
        <w:rPr>
          <w:rFonts w:cs="Times New Roman" w:ascii="Times New Roman" w:hAnsi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171 400</w:t>
      </w:r>
      <w:r>
        <w:rPr>
          <w:rFonts w:cs="Times New Roman" w:ascii="Times New Roman" w:hAnsi="Times New Roman"/>
          <w:bCs/>
          <w:sz w:val="20"/>
          <w:szCs w:val="20"/>
        </w:rPr>
        <w:t xml:space="preserve"> (сто семьдесят одна тысяча четыреста) рублей 00 копеек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240" w:before="0" w:after="0"/>
        <w:ind w:hanging="360" w:start="360" w:end="0"/>
        <w:rPr>
          <w:rFonts w:ascii="Times New Roman" w:hAnsi="Times New Roman" w:cs="Times New Roman"/>
          <w:b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  <w:t xml:space="preserve">На заседании </w:t>
      </w:r>
      <w:r>
        <w:rPr>
          <w:rFonts w:cs="Times New Roman" w:ascii="Times New Roman" w:hAnsi="Times New Roman"/>
          <w:b/>
          <w:bCs/>
          <w:kern w:val="2"/>
          <w:sz w:val="20"/>
          <w:szCs w:val="20"/>
          <w:lang w:eastAsia="ru-RU"/>
        </w:rPr>
        <w:t>единой закупочной комиссии присутствовали</w:t>
      </w:r>
      <w:r>
        <w:rPr>
          <w:rFonts w:cs="Times New Roman" w:ascii="Times New Roman" w:hAnsi="Times New Roman"/>
          <w:b/>
          <w:sz w:val="20"/>
          <w:szCs w:val="20"/>
          <w:lang w:eastAsia="ru-RU"/>
        </w:rPr>
        <w:t>:</w:t>
      </w:r>
    </w:p>
    <w:p>
      <w:pPr>
        <w:pStyle w:val="Normal"/>
        <w:spacing w:lineRule="auto" w:line="240" w:before="0" w:after="0"/>
        <w:ind w:start="360" w:end="0"/>
        <w:rPr>
          <w:rFonts w:ascii="Times New Roman" w:hAnsi="Times New Roman" w:cs="Times New Roman"/>
          <w:b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</w:r>
    </w:p>
    <w:tbl>
      <w:tblPr>
        <w:tblW w:w="929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23"/>
        <w:gridCol w:w="3877"/>
        <w:gridCol w:w="2298"/>
      </w:tblGrid>
      <w:tr>
        <w:trPr>
          <w:trHeight w:val="208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Председатель единой комиссии:</w:t>
            </w:r>
          </w:p>
        </w:tc>
        <w:tc>
          <w:tcPr>
            <w:tcW w:w="3877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директора по общим вопросам</w:t>
            </w:r>
          </w:p>
        </w:tc>
        <w:tc>
          <w:tcPr>
            <w:tcW w:w="2298" w:type="dxa"/>
            <w:tcBorders/>
          </w:tcPr>
          <w:p>
            <w:pPr>
              <w:pStyle w:val="Normal"/>
              <w:tabs>
                <w:tab w:val="clear" w:pos="708"/>
                <w:tab w:val="left" w:pos="-48" w:leader="none"/>
              </w:tabs>
              <w:spacing w:lineRule="auto" w:line="240" w:before="0" w:after="0"/>
              <w:ind w:hanging="48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Конзафаров А.П.</w:t>
            </w:r>
          </w:p>
        </w:tc>
      </w:tr>
      <w:tr>
        <w:trPr>
          <w:trHeight w:val="101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877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298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08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Заместитель председателя единой комиссии:</w:t>
            </w:r>
          </w:p>
        </w:tc>
        <w:tc>
          <w:tcPr>
            <w:tcW w:w="3877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руководитель </w:t>
            </w:r>
            <w:r>
              <w:rPr>
                <w:rFonts w:cs="Times New Roman" w:ascii="Times New Roman" w:hAnsi="Times New Roman"/>
                <w:color w:val="000000"/>
                <w:sz w:val="20"/>
                <w:szCs w:val="20"/>
                <w:shd w:fill="FFFFFF" w:val="clear"/>
              </w:rPr>
              <w:t>контрактной службы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Фроленкова М.В.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101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 xml:space="preserve">Члены единой комиссии:                   </w:t>
            </w:r>
          </w:p>
        </w:tc>
        <w:tc>
          <w:tcPr>
            <w:tcW w:w="3877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shd w:fill="FFFFFF" w:val="clear"/>
              </w:rPr>
              <w:t>ведущий специалист контрактной службы</w:t>
            </w:r>
          </w:p>
        </w:tc>
        <w:tc>
          <w:tcPr>
            <w:tcW w:w="2298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Легарева Е.А.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105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877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главного бухгалтера</w:t>
            </w:r>
          </w:p>
        </w:tc>
        <w:tc>
          <w:tcPr>
            <w:tcW w:w="2298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Борисенкова Н.А.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105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877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директора по материально-техническому обеспечению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298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Жулаев В.Д.</w:t>
            </w:r>
          </w:p>
        </w:tc>
      </w:tr>
      <w:tr>
        <w:trPr>
          <w:trHeight w:val="105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877" w:type="dxa"/>
            <w:tcBorders/>
          </w:tcPr>
          <w:p>
            <w:pPr>
              <w:pStyle w:val="ConsPlusNormal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начальник юридического отдела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298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Трошина Т.В.</w:t>
            </w:r>
          </w:p>
        </w:tc>
      </w:tr>
      <w:tr>
        <w:trPr>
          <w:trHeight w:val="56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Секретарь единой комиссии:</w:t>
            </w:r>
          </w:p>
        </w:tc>
        <w:tc>
          <w:tcPr>
            <w:tcW w:w="3877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ведущий специалист по снабжению</w:t>
            </w:r>
          </w:p>
        </w:tc>
        <w:tc>
          <w:tcPr>
            <w:tcW w:w="2298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Фролова Н.И.</w:t>
            </w: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>
        <w:trPr>
          <w:trHeight w:val="208" w:hRule="atLeast"/>
        </w:trPr>
        <w:tc>
          <w:tcPr>
            <w:tcW w:w="3123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877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298" w:type="dxa"/>
            <w:tcBorders/>
          </w:tcPr>
          <w:p>
            <w:pPr>
              <w:pStyle w:val="Normal"/>
              <w:tabs>
                <w:tab w:val="clear" w:pos="708"/>
                <w:tab w:val="left" w:pos="-48" w:leader="none"/>
              </w:tabs>
              <w:snapToGrid w:val="false"/>
              <w:spacing w:lineRule="auto" w:line="240" w:before="0" w:after="0"/>
              <w:ind w:hanging="48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  <w:t>Кворум для проведения заседания</w:t>
      </w:r>
      <w:r>
        <w:rPr>
          <w:rFonts w:cs="Times New Roman" w:ascii="Times New Roman" w:hAnsi="Times New Roman"/>
          <w:b/>
          <w:bCs/>
          <w:kern w:val="2"/>
          <w:sz w:val="20"/>
          <w:szCs w:val="20"/>
          <w:lang w:eastAsia="ru-RU"/>
        </w:rPr>
        <w:t xml:space="preserve"> единой</w:t>
      </w:r>
      <w:r>
        <w:rPr>
          <w:rFonts w:cs="Times New Roman" w:ascii="Times New Roman" w:hAnsi="Times New Roman"/>
          <w:b/>
          <w:sz w:val="20"/>
          <w:szCs w:val="20"/>
          <w:lang w:eastAsia="ru-RU"/>
        </w:rPr>
        <w:t xml:space="preserve"> комиссии имеется.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08"/>
          <w:tab w:val="left" w:pos="360" w:leader="none"/>
        </w:tabs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sz w:val="20"/>
          <w:szCs w:val="20"/>
          <w:lang w:eastAsia="ru-RU"/>
        </w:rPr>
        <w:t xml:space="preserve">Повестка дня: рассмотрение вопроса об утверждении в качестве единственного поставщика –   </w:t>
      </w:r>
      <w:r>
        <w:rPr>
          <w:rFonts w:cs="Times New Roman" w:ascii="Times New Roman" w:hAnsi="Times New Roman"/>
          <w:b/>
          <w:iCs/>
          <w:sz w:val="20"/>
          <w:szCs w:val="20"/>
        </w:rPr>
        <w:t>Общество с ограниченной ответственностью «БАЗИС» (ООО «БАЗИС»)</w:t>
      </w:r>
      <w:r>
        <w:rPr>
          <w:rFonts w:cs="Times New Roman" w:ascii="Times New Roman" w:hAnsi="Times New Roman"/>
          <w:sz w:val="20"/>
          <w:szCs w:val="20"/>
          <w:lang w:eastAsia="ru-RU"/>
        </w:rPr>
        <w:t xml:space="preserve"> - на право заключения договора на </w:t>
      </w:r>
      <w:r>
        <w:rPr>
          <w:rFonts w:cs="Times New Roman" w:ascii="Times New Roman" w:hAnsi="Times New Roman"/>
          <w:sz w:val="20"/>
          <w:szCs w:val="20"/>
        </w:rPr>
        <w:t xml:space="preserve">поставку запчастей для трамвайного вагона. </w:t>
      </w:r>
      <w:r>
        <w:rPr>
          <w:rFonts w:cs="Times New Roman" w:ascii="Times New Roman" w:hAnsi="Times New Roman"/>
          <w:color w:val="0C0E31"/>
          <w:sz w:val="20"/>
          <w:szCs w:val="20"/>
        </w:rPr>
        <w:t> </w:t>
      </w:r>
    </w:p>
    <w:p>
      <w:pPr>
        <w:pStyle w:val="Normal"/>
        <w:shd w:fill="FFFFFF" w:val="clear"/>
        <w:spacing w:lineRule="auto" w:line="240" w:before="0" w:after="0"/>
        <w:ind w:start="360" w:end="0"/>
        <w:jc w:val="both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sz w:val="20"/>
          <w:szCs w:val="20"/>
          <w:lang w:eastAsia="ru-RU"/>
        </w:rPr>
      </w:r>
    </w:p>
    <w:p>
      <w:pPr>
        <w:pStyle w:val="Heading2"/>
        <w:numPr>
          <w:ilvl w:val="0"/>
          <w:numId w:val="2"/>
        </w:numPr>
        <w:shd w:fill="FFFFFF" w:val="clear"/>
        <w:spacing w:before="0" w:after="0"/>
        <w:jc w:val="both"/>
        <w:rPr>
          <w:i w:val="false"/>
          <w:i w:val="false"/>
          <w:lang w:eastAsia="ru-RU"/>
        </w:rPr>
      </w:pPr>
      <w:r>
        <w:rPr>
          <w:rFonts w:cs="Times New Roman" w:ascii="Times New Roman" w:hAnsi="Times New Roman"/>
          <w:i w:val="false"/>
          <w:sz w:val="20"/>
          <w:szCs w:val="20"/>
          <w:lang w:eastAsia="ru-RU"/>
        </w:rPr>
        <w:t>Сведения о единственном поставщике:</w:t>
      </w:r>
    </w:p>
    <w:tbl>
      <w:tblPr>
        <w:tblpPr w:vertAnchor="text" w:horzAnchor="margin" w:leftFromText="180" w:rightFromText="180" w:tblpX="113" w:tblpY="38"/>
        <w:tblW w:w="939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9"/>
        <w:gridCol w:w="1880"/>
        <w:gridCol w:w="1417"/>
        <w:gridCol w:w="1345"/>
      </w:tblGrid>
      <w:tr>
        <w:trPr>
          <w:trHeight w:val="945" w:hRule="atLeast"/>
        </w:trPr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Наименование, адрес места нахождения единственного поставщика, ИНН/КПП/ОГРН юридического лица, фамилия, имя, отчество физического лица, ИНН/ОГРНИП (при наличии)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Цена договора у единственного поставщика,</w:t>
            </w: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 xml:space="preserve"> включая НДС,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Срок поставки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товара</w:t>
            </w:r>
          </w:p>
        </w:tc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Примечание</w:t>
            </w:r>
          </w:p>
        </w:tc>
      </w:tr>
      <w:tr>
        <w:trPr>
          <w:trHeight w:val="830" w:hRule="atLeast"/>
        </w:trPr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0" w:end="30"/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iCs/>
                <w:sz w:val="20"/>
                <w:szCs w:val="20"/>
              </w:rPr>
              <w:t>Общество с ограниченной ответственностью «БАЗИС» (ООО «БАЗИС»)</w:t>
            </w:r>
          </w:p>
          <w:p>
            <w:pPr>
              <w:pStyle w:val="Style20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Адрес: 454007, г. Челябинск, ул. артиллерийская, д. 134, офис 202 </w:t>
              <w:br/>
              <w:t>ИНН/КПП 7452159617 / 745201001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р/с 40702810372000046323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171 400,00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</w:t>
            </w:r>
          </w:p>
        </w:tc>
      </w:tr>
    </w:tbl>
    <w:p>
      <w:pPr>
        <w:pStyle w:val="Normal"/>
        <w:tabs>
          <w:tab w:val="clear" w:pos="708"/>
          <w:tab w:val="left" w:pos="142" w:leader="none"/>
          <w:tab w:val="left" w:pos="284" w:leader="none"/>
        </w:tabs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08"/>
          <w:tab w:val="left" w:pos="360" w:leader="none"/>
        </w:tabs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sz w:val="20"/>
          <w:szCs w:val="20"/>
          <w:lang w:eastAsia="ru-RU"/>
        </w:rPr>
        <w:t>Решение о заключении договора с единственным поставщиком и обоснование такого решения с указанием соответствующего подпункта п. 7.1 Положение о закупке товаров, работ, услуг для</w:t>
      </w:r>
      <w:r>
        <w:rPr>
          <w:rFonts w:cs="Times New Roman" w:ascii="Times New Roman" w:hAnsi="Times New Roman"/>
          <w:bCs/>
          <w:sz w:val="20"/>
          <w:szCs w:val="20"/>
          <w:lang w:eastAsia="ru-RU"/>
        </w:rPr>
        <w:t xml:space="preserve"> нужд Заказчика: заключить договор с единственным поставщиком - </w:t>
      </w:r>
      <w:r>
        <w:rPr>
          <w:rFonts w:cs="Times New Roman" w:ascii="Times New Roman" w:hAnsi="Times New Roman"/>
          <w:b/>
          <w:iCs/>
          <w:sz w:val="20"/>
          <w:szCs w:val="20"/>
        </w:rPr>
        <w:t>ООО «БАЗИС</w:t>
      </w:r>
      <w:r>
        <w:rPr>
          <w:rFonts w:cs="Times New Roman" w:ascii="Times New Roman" w:hAnsi="Times New Roman"/>
          <w:sz w:val="20"/>
          <w:szCs w:val="20"/>
          <w:lang w:eastAsia="ru-RU"/>
        </w:rPr>
        <w:t xml:space="preserve">  на  </w:t>
      </w:r>
      <w:r>
        <w:rPr>
          <w:rFonts w:cs="Times New Roman" w:ascii="Times New Roman" w:hAnsi="Times New Roman"/>
          <w:sz w:val="20"/>
          <w:szCs w:val="20"/>
        </w:rPr>
        <w:t xml:space="preserve">поставку запчастей для трамвайного вагона, </w:t>
      </w:r>
      <w:r>
        <w:rPr>
          <w:rFonts w:cs="Times New Roman" w:ascii="Times New Roman" w:hAnsi="Times New Roman"/>
          <w:sz w:val="20"/>
          <w:szCs w:val="20"/>
          <w:lang w:eastAsia="ru-RU"/>
        </w:rPr>
        <w:t>на основании п.п. 3, п. 7.1 раздела 7 Положения о закупке товаров, работ, услуг для нужд Заказчика.</w:t>
      </w:r>
    </w:p>
    <w:p>
      <w:pPr>
        <w:pStyle w:val="Normal"/>
        <w:tabs>
          <w:tab w:val="clear" w:pos="708"/>
          <w:tab w:val="left" w:pos="142" w:leader="none"/>
          <w:tab w:val="left" w:pos="284" w:leader="none"/>
        </w:tabs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142" w:leader="none"/>
          <w:tab w:val="left" w:pos="284" w:leader="none"/>
        </w:tabs>
        <w:spacing w:lineRule="auto" w:line="240" w:before="0" w:after="0"/>
        <w:ind w:start="284" w:end="0"/>
        <w:jc w:val="both"/>
        <w:rPr>
          <w:rFonts w:ascii="Times New Roman" w:hAnsi="Times New Roman" w:cs="Times New Roman"/>
          <w:b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sz w:val="20"/>
          <w:szCs w:val="20"/>
          <w:lang w:eastAsia="ru-RU"/>
        </w:rPr>
        <w:t xml:space="preserve">9.Результаты голосования по вопросу повестки дня: </w:t>
      </w:r>
    </w:p>
    <w:tbl>
      <w:tblPr>
        <w:tblpPr w:vertAnchor="text" w:horzAnchor="margin" w:leftFromText="180" w:rightFromText="180" w:tblpX="113" w:tblpY="128"/>
        <w:tblOverlap w:val="never"/>
        <w:tblW w:w="944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2928"/>
        <w:gridCol w:w="1559"/>
        <w:gridCol w:w="1967"/>
      </w:tblGrid>
      <w:tr>
        <w:trPr>
          <w:trHeight w:val="1013" w:hRule="atLeast"/>
        </w:trPr>
        <w:tc>
          <w:tcPr>
            <w:tcW w:w="2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Членство в  единой комиссии</w:t>
            </w:r>
          </w:p>
        </w:tc>
        <w:tc>
          <w:tcPr>
            <w:tcW w:w="2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Наименование должности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Голосование члена единой комиссии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ФИО члена единой комиссии</w:t>
            </w:r>
          </w:p>
        </w:tc>
      </w:tr>
      <w:tr>
        <w:trPr>
          <w:trHeight w:val="670" w:hRule="atLeast"/>
        </w:trPr>
        <w:tc>
          <w:tcPr>
            <w:tcW w:w="2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Председатель единой комиссии:</w:t>
            </w:r>
          </w:p>
        </w:tc>
        <w:tc>
          <w:tcPr>
            <w:tcW w:w="2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директора по общим вопросам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за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Конзафаров А.П.</w:t>
            </w:r>
          </w:p>
        </w:tc>
      </w:tr>
      <w:tr>
        <w:trPr>
          <w:trHeight w:val="845" w:hRule="atLeast"/>
        </w:trPr>
        <w:tc>
          <w:tcPr>
            <w:tcW w:w="2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Заместитель председателя единой комиссии:</w:t>
            </w:r>
          </w:p>
        </w:tc>
        <w:tc>
          <w:tcPr>
            <w:tcW w:w="2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руководитель </w:t>
            </w:r>
            <w:r>
              <w:rPr>
                <w:rFonts w:cs="Times New Roman" w:ascii="Times New Roman" w:hAnsi="Times New Roman"/>
                <w:color w:val="000000"/>
                <w:sz w:val="20"/>
                <w:szCs w:val="20"/>
                <w:shd w:fill="FFFFFF" w:val="clear"/>
              </w:rPr>
              <w:t>контрактной службы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за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Фроленкова М.В.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11" w:hRule="atLeast"/>
        </w:trPr>
        <w:tc>
          <w:tcPr>
            <w:tcW w:w="2992" w:type="dxa"/>
            <w:vMerge w:val="restart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 xml:space="preserve">Члены единой комиссии:                   </w:t>
            </w:r>
          </w:p>
        </w:tc>
        <w:tc>
          <w:tcPr>
            <w:tcW w:w="292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0"/>
                <w:szCs w:val="20"/>
                <w:shd w:fill="FFFFFF" w:val="clear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shd w:fill="FFFFFF" w:val="clear"/>
              </w:rPr>
              <w:t>ведущий специалист контрактной службы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0"/>
                <w:szCs w:val="20"/>
                <w:shd w:fill="FFFFFF" w:val="clear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shd w:fill="FFFFFF" w:val="clear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главного бухгалтера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55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за</w:t>
            </w:r>
          </w:p>
        </w:tc>
        <w:tc>
          <w:tcPr>
            <w:tcW w:w="196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Легарева Е.А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Борисенкова Н.А.</w:t>
            </w:r>
          </w:p>
        </w:tc>
      </w:tr>
      <w:tr>
        <w:trPr>
          <w:trHeight w:val="211" w:hRule="atLeast"/>
        </w:trPr>
        <w:tc>
          <w:tcPr>
            <w:tcW w:w="2992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292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директора по материально-техническому обеспечению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за</w:t>
            </w:r>
          </w:p>
        </w:tc>
        <w:tc>
          <w:tcPr>
            <w:tcW w:w="196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Жулаев В.Д.</w:t>
            </w:r>
          </w:p>
        </w:tc>
      </w:tr>
      <w:tr>
        <w:trPr>
          <w:trHeight w:val="211" w:hRule="atLeast"/>
        </w:trPr>
        <w:tc>
          <w:tcPr>
            <w:tcW w:w="2992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292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начальник юридического отдела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за</w:t>
            </w:r>
          </w:p>
        </w:tc>
        <w:tc>
          <w:tcPr>
            <w:tcW w:w="196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Трошина Т.В.</w:t>
            </w:r>
          </w:p>
        </w:tc>
      </w:tr>
      <w:tr>
        <w:trPr>
          <w:trHeight w:val="437" w:hRule="atLeast"/>
        </w:trPr>
        <w:tc>
          <w:tcPr>
            <w:tcW w:w="2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Секретарь единой комиссии</w:t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ведущий специалист по снабжению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 xml:space="preserve">Фролова Н.И 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  <w:lang w:eastAsia="ru-RU"/>
        </w:rPr>
      </w:pPr>
      <w:r>
        <w:rPr>
          <w:rFonts w:cs="Times New Roman" w:ascii="Times New Roman" w:hAnsi="Times New Roman"/>
          <w:bCs/>
          <w:sz w:val="20"/>
          <w:szCs w:val="20"/>
          <w:lang w:eastAsia="ru-RU"/>
        </w:rPr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  <w:lang w:eastAsia="ru-RU"/>
        </w:rPr>
      </w:pPr>
      <w:r>
        <w:rPr>
          <w:rFonts w:cs="Times New Roman" w:ascii="Times New Roman" w:hAnsi="Times New Roman"/>
          <w:bCs/>
          <w:sz w:val="20"/>
          <w:szCs w:val="20"/>
          <w:lang w:eastAsia="ru-RU"/>
        </w:rPr>
        <w:t>по итогам голосования решение принято единогласно («за» - 5 чел., «против» -  0 чел.,                              «воздержалось» - 0 чел.).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  <w:lang w:eastAsia="ru-RU"/>
        </w:rPr>
      </w:pPr>
      <w:r>
        <w:rPr>
          <w:rFonts w:cs="Times New Roman" w:ascii="Times New Roman" w:hAnsi="Times New Roman"/>
          <w:bCs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0" w:leader="none"/>
          <w:tab w:val="left" w:pos="142" w:leader="none"/>
        </w:tabs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  <w:lang w:eastAsia="ru-RU"/>
        </w:rPr>
      </w:pPr>
      <w:r>
        <w:rPr>
          <w:rFonts w:cs="Times New Roman" w:ascii="Times New Roman" w:hAnsi="Times New Roman"/>
          <w:b/>
          <w:bCs/>
          <w:sz w:val="20"/>
          <w:szCs w:val="20"/>
          <w:lang w:eastAsia="ru-RU"/>
        </w:rPr>
        <w:t>10.</w:t>
      </w:r>
      <w:r>
        <w:rPr>
          <w:rFonts w:cs="Times New Roman" w:ascii="Times New Roman" w:hAnsi="Times New Roman"/>
          <w:bCs/>
          <w:sz w:val="20"/>
          <w:szCs w:val="20"/>
          <w:lang w:eastAsia="ru-RU"/>
        </w:rPr>
        <w:t xml:space="preserve"> Настоящий протокол подлежит опубликованию на официальном сайте РФ (</w:t>
      </w:r>
      <w:hyperlink r:id="rId2">
        <w:r>
          <w:rPr>
            <w:rStyle w:val="Hyperlink"/>
            <w:rFonts w:cs="Times New Roman" w:ascii="Times New Roman" w:hAnsi="Times New Roman"/>
            <w:bCs/>
            <w:sz w:val="20"/>
            <w:szCs w:val="20"/>
            <w:lang w:eastAsia="ru-RU"/>
          </w:rPr>
          <w:t>www.zakupki.gov.ru</w:t>
        </w:r>
      </w:hyperlink>
      <w:r>
        <w:rPr>
          <w:rFonts w:cs="Times New Roman" w:ascii="Times New Roman" w:hAnsi="Times New Roman"/>
          <w:bCs/>
          <w:sz w:val="20"/>
          <w:szCs w:val="20"/>
          <w:lang w:eastAsia="ru-RU"/>
        </w:rPr>
        <w:t>) в день размещения извещения и документации о закупке.</w:t>
      </w:r>
    </w:p>
    <w:p>
      <w:pPr>
        <w:pStyle w:val="Normal"/>
        <w:tabs>
          <w:tab w:val="clear" w:pos="708"/>
          <w:tab w:val="left" w:pos="142" w:leader="none"/>
          <w:tab w:val="left" w:pos="426" w:leader="none"/>
        </w:tabs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  <w:lang w:eastAsia="ru-RU"/>
        </w:rPr>
      </w:pPr>
      <w:r>
        <w:rPr>
          <w:rFonts w:cs="Times New Roman" w:ascii="Times New Roman" w:hAnsi="Times New Roman"/>
          <w:bCs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142" w:leader="none"/>
          <w:tab w:val="left" w:pos="426" w:leader="none"/>
        </w:tabs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  <w:lang w:eastAsia="ru-RU"/>
        </w:rPr>
      </w:pPr>
      <w:r>
        <w:rPr>
          <w:rFonts w:cs="Times New Roman" w:ascii="Times New Roman" w:hAnsi="Times New Roman"/>
          <w:bCs/>
          <w:sz w:val="20"/>
          <w:szCs w:val="20"/>
          <w:lang w:eastAsia="ru-RU"/>
        </w:rPr>
      </w:r>
    </w:p>
    <w:p>
      <w:pPr>
        <w:pStyle w:val="Normal"/>
        <w:widowControl w:val="false"/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0"/>
          <w:szCs w:val="20"/>
        </w:rPr>
        <w:t>Подписи членов единой закупочной комиссии, присутствующих на заседании:</w:t>
      </w:r>
    </w:p>
    <w:tbl>
      <w:tblPr>
        <w:tblpPr w:vertAnchor="text" w:horzAnchor="margin" w:rightFromText="180" w:tblpX="0" w:tblpY="128"/>
        <w:tblOverlap w:val="never"/>
        <w:tblW w:w="96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06"/>
        <w:gridCol w:w="3106"/>
        <w:gridCol w:w="1551"/>
        <w:gridCol w:w="1843"/>
      </w:tblGrid>
      <w:tr>
        <w:trPr/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Председатель единой комиссии</w:t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 xml:space="preserve">:                    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директора по общим вопросам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84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Конзафаров А.П.</w:t>
            </w:r>
          </w:p>
        </w:tc>
      </w:tr>
      <w:tr>
        <w:trPr/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Заместитель председателя единой комиссии: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руководитель </w:t>
            </w:r>
            <w:r>
              <w:rPr>
                <w:rFonts w:cs="Times New Roman" w:ascii="Times New Roman" w:hAnsi="Times New Roman"/>
                <w:color w:val="000000"/>
                <w:sz w:val="20"/>
                <w:szCs w:val="20"/>
                <w:shd w:fill="FFFFFF" w:val="clear"/>
              </w:rPr>
              <w:t>контрактной службы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843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Фроленкова М.В.</w:t>
            </w:r>
          </w:p>
        </w:tc>
      </w:tr>
      <w:tr>
        <w:trPr/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 xml:space="preserve">Члены единой комиссии:                                     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shd w:fill="FFFFFF" w:val="clear"/>
              </w:rPr>
              <w:t>ведущий специалист контрактной службы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_____________</w:t>
            </w:r>
          </w:p>
        </w:tc>
        <w:tc>
          <w:tcPr>
            <w:tcW w:w="1843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Легарева Е.А.</w:t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Борисенкова Н.А</w:t>
            </w:r>
          </w:p>
        </w:tc>
      </w:tr>
      <w:tr>
        <w:trPr>
          <w:trHeight w:val="1308" w:hRule="atLeast"/>
        </w:trPr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3106" w:type="dxa"/>
            <w:tcBorders/>
          </w:tcPr>
          <w:p>
            <w:pPr>
              <w:pStyle w:val="Normal"/>
              <w:tabs>
                <w:tab w:val="clear" w:pos="708"/>
                <w:tab w:val="left" w:pos="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главного бухгалтера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заместитель директора по материально-техническому обеспечению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начальник юридического отдела</w:t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_____________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Жулаев В.Д.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Трошина Т.А.</w:t>
            </w:r>
          </w:p>
        </w:tc>
      </w:tr>
      <w:tr>
        <w:trPr/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Секретарь единой комиссии</w:t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ведущий специалист по снабжению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184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start="34" w:end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ru-RU"/>
              </w:rPr>
              <w:t>Фролова Н.И.</w:t>
            </w:r>
          </w:p>
        </w:tc>
      </w:tr>
    </w:tbl>
    <w:p>
      <w:pPr>
        <w:pStyle w:val="Normal"/>
        <w:tabs>
          <w:tab w:val="clear" w:pos="708"/>
          <w:tab w:val="left" w:pos="4050" w:leader="none"/>
          <w:tab w:val="left" w:pos="4980" w:leader="none"/>
          <w:tab w:val="left" w:pos="6105" w:leader="none"/>
        </w:tabs>
        <w:spacing w:before="0" w:after="200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>
        <w:sz w:val="22"/>
        <w:b/>
        <w:szCs w:val="22"/>
        <w:rFonts w:ascii="Times New Roman" w:hAnsi="Times New Roman" w:cs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240" w:after="60"/>
      <w:outlineLvl w:val="1"/>
    </w:pPr>
    <w:rPr>
      <w:rFonts w:ascii="Cambria" w:hAnsi="Cambria" w:eastAsia="Times New Roman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" w:hAnsi="Times New Roman" w:cs="Times New Roman"/>
      <w:b/>
      <w:bCs/>
      <w:sz w:val="27"/>
      <w:szCs w:val="27"/>
      <w:lang w:val="en-US"/>
    </w:rPr>
  </w:style>
  <w:style w:type="character" w:styleId="WW8Num1z0">
    <w:name w:val="WW8Num1z0"/>
    <w:qFormat/>
    <w:rPr>
      <w:rFonts w:ascii="Times New Roman" w:hAnsi="Times New Roman" w:cs="Times New Roman"/>
      <w:b/>
      <w:sz w:val="22"/>
      <w:szCs w:val="22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ascii="Times New Roman" w:hAnsi="Times New Roman" w:cs="Times New Roman"/>
      <w:sz w:val="24"/>
      <w:szCs w:val="24"/>
    </w:rPr>
  </w:style>
  <w:style w:type="character" w:styleId="WW8Num3z1">
    <w:name w:val="WW8Num3z1"/>
    <w:qFormat/>
    <w:rPr>
      <w:rFonts w:ascii="Times New Roman" w:hAnsi="Times New Roman" w:cs="Times New Roman"/>
      <w:sz w:val="24"/>
    </w:rPr>
  </w:style>
  <w:style w:type="character" w:styleId="WW8Num4z0">
    <w:name w:val="WW8Num4z0"/>
    <w:qFormat/>
    <w:rPr>
      <w:rFonts w:cs="Times New Roman"/>
    </w:rPr>
  </w:style>
  <w:style w:type="character" w:styleId="WW8Num5z0">
    <w:name w:val="WW8Num5z0"/>
    <w:qFormat/>
    <w:rPr>
      <w:rFonts w:ascii="Times New Roman" w:hAnsi="Times New Roman" w:cs="Times New Roman"/>
      <w:sz w:val="24"/>
    </w:rPr>
  </w:style>
  <w:style w:type="character" w:styleId="Style12">
    <w:name w:val="Основной шрифт абзаца"/>
    <w:qFormat/>
    <w:rPr/>
  </w:style>
  <w:style w:type="character" w:styleId="3">
    <w:name w:val="Заголовок 3 Знак"/>
    <w:qFormat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yle13">
    <w:name w:val="Название Знак"/>
    <w:qFormat/>
    <w:rPr>
      <w:rFonts w:ascii="Times New Roman" w:hAnsi="Times New Roman" w:eastAsia="Times New Roman" w:cs="Times New Roman"/>
      <w:b/>
      <w:bCs/>
      <w:smallCaps/>
      <w:sz w:val="32"/>
      <w:szCs w:val="32"/>
    </w:rPr>
  </w:style>
  <w:style w:type="character" w:styleId="Style14">
    <w:name w:val="Основной текст с отступом Знак"/>
    <w:qFormat/>
    <w:rPr>
      <w:rFonts w:ascii="Times New Roman" w:hAnsi="Times New Roman" w:eastAsia="Times New Roman" w:cs="Times New Roman"/>
    </w:rPr>
  </w:style>
  <w:style w:type="character" w:styleId="2">
    <w:name w:val="Основной текст 2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6">
    <w:name w:val="Верхний колонтитул Знак"/>
    <w:qFormat/>
    <w:rPr>
      <w:sz w:val="22"/>
      <w:szCs w:val="22"/>
    </w:rPr>
  </w:style>
  <w:style w:type="character" w:styleId="Style17">
    <w:name w:val="Нижний колонтитул Знак"/>
    <w:qFormat/>
    <w:rPr>
      <w:sz w:val="22"/>
      <w:szCs w:val="22"/>
    </w:rPr>
  </w:style>
  <w:style w:type="character" w:styleId="FollowedHyperlink">
    <w:name w:val="FollowedHyperlink"/>
    <w:rPr>
      <w:color w:val="800080"/>
      <w:u w:val="single"/>
    </w:rPr>
  </w:style>
  <w:style w:type="character" w:styleId="st1">
    <w:name w:val="st1"/>
    <w:basedOn w:val="Style12"/>
    <w:qFormat/>
    <w:rPr/>
  </w:style>
  <w:style w:type="character" w:styleId="e24kjd">
    <w:name w:val="e24kjd"/>
    <w:basedOn w:val="Style12"/>
    <w:qFormat/>
    <w:rPr/>
  </w:style>
  <w:style w:type="character" w:styleId="21">
    <w:name w:val="Основной текст (2)_"/>
    <w:qFormat/>
    <w:rPr>
      <w:sz w:val="26"/>
      <w:szCs w:val="26"/>
      <w:shd w:fill="FFFFFF" w:val="clear"/>
    </w:rPr>
  </w:style>
  <w:style w:type="character" w:styleId="22">
    <w:name w:val="Заголовок 2 Знак"/>
    <w:qFormat/>
    <w:rPr>
      <w:rFonts w:ascii="Cambria" w:hAnsi="Cambria" w:eastAsia="Times New Roman" w:cs="Cambria"/>
      <w:b/>
      <w:bCs/>
      <w:i/>
      <w:iCs/>
      <w:sz w:val="28"/>
      <w:szCs w:val="28"/>
      <w:lang w:val="en-US"/>
    </w:rPr>
  </w:style>
  <w:style w:type="character" w:styleId="copytarget">
    <w:name w:val="copy_target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mallCaps/>
      <w:sz w:val="32"/>
      <w:szCs w:val="3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offset251">
    <w:name w:val="offset251"/>
    <w:basedOn w:val="Normal"/>
    <w:qFormat/>
    <w:pPr>
      <w:spacing w:lineRule="auto" w:line="240" w:before="280" w:after="280"/>
      <w:ind w:hanging="0" w:start="375" w:end="0"/>
    </w:pPr>
    <w:rPr>
      <w:rFonts w:ascii="Times New Roman" w:hAnsi="Times New Roman" w:eastAsia="Times New Roman" w:cs="Times New Roman"/>
      <w:sz w:val="24"/>
      <w:szCs w:val="24"/>
    </w:rPr>
  </w:style>
  <w:style w:type="paragraph" w:styleId="Style18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1">
    <w:name w:val="Абзац1"/>
    <w:basedOn w:val="Normal"/>
    <w:qFormat/>
    <w:pPr>
      <w:autoSpaceDE w:val="false"/>
      <w:spacing w:lineRule="exact" w:line="360" w:before="0" w:after="60"/>
      <w:ind w:firstLine="709" w:start="0" w:end="0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BodyTextIndent">
    <w:name w:val="Body Text Indent"/>
    <w:basedOn w:val="Normal"/>
    <w:pPr>
      <w:spacing w:lineRule="auto" w:line="240" w:before="0" w:after="0"/>
      <w:ind w:hanging="0" w:start="5529" w:end="0"/>
      <w:jc w:val="center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23">
    <w:name w:val="Основной текст 2"/>
    <w:basedOn w:val="Normal"/>
    <w:qFormat/>
    <w:pPr>
      <w:spacing w:lineRule="auto" w:line="240" w:before="0" w:after="0"/>
      <w:ind w:firstLine="567" w:start="0" w:end="0"/>
      <w:jc w:val="both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tyle19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1">
    <w:name w:val="Стиль"/>
    <w:basedOn w:val="Normal"/>
    <w:qFormat/>
    <w:pPr>
      <w:spacing w:lineRule="auto" w:line="240" w:before="280" w:after="280"/>
    </w:pPr>
    <w:rPr>
      <w:rFonts w:ascii="Tahoma" w:hAnsi="Tahoma" w:eastAsia="Times New Roman" w:cs="Tahoma"/>
      <w:sz w:val="20"/>
      <w:szCs w:val="20"/>
      <w:lang w:val="en-US"/>
    </w:rPr>
  </w:style>
  <w:style w:type="paragraph" w:styleId="Style22">
    <w:name w:val="Абзац списка"/>
    <w:basedOn w:val="Normal"/>
    <w:qFormat/>
    <w:pPr>
      <w:ind w:hanging="0" w:start="708" w:end="0"/>
    </w:pPr>
    <w:rPr/>
  </w:style>
  <w:style w:type="paragraph" w:styleId="24">
    <w:name w:val="Основной текст (2)"/>
    <w:basedOn w:val="Normal"/>
    <w:qFormat/>
    <w:pPr>
      <w:widowControl w:val="false"/>
      <w:shd w:fill="FFFFFF" w:val="clear"/>
      <w:spacing w:lineRule="atLeast" w:line="0" w:before="360" w:after="360"/>
      <w:jc w:val="both"/>
    </w:pPr>
    <w:rPr>
      <w:sz w:val="26"/>
      <w:szCs w:val="26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2018-09-10T13:40:00Z</dcterms:created>
  <dc:creator>Барбакова Т.В.. Татьяна</dc:creator>
  <dc:description/>
  <cp:keywords/>
  <dc:language>en-US</dc:language>
  <cp:lastModifiedBy>Легарева Елена Александровна</cp:lastModifiedBy>
  <cp:lastPrinted>2025-12-11T11:40:00Z</cp:lastPrinted>
  <dcterms:modified xsi:type="dcterms:W3CDTF">2025-12-15T10:50:00Z</dcterms:modified>
  <cp:revision>89</cp:revision>
  <dc:subject/>
  <dc:title>Протокол</dc:title>
</cp:coreProperties>
</file>