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  <w:sz w:val="24"/>
          <w:szCs w:val="24"/>
        </w:rPr>
        <w:t>Протокол 32514596667-01-01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  <w:sz w:val="24"/>
          <w:szCs w:val="24"/>
        </w:rPr>
        <w:t>подведения итогов запроса котировок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№ </w:t>
      </w:r>
      <w:r>
        <w:rPr>
          <w:rFonts w:ascii="Times New Roman" w:hAnsi="Times New Roman"/>
          <w:b/>
          <w:bCs/>
          <w:sz w:val="24"/>
          <w:szCs w:val="24"/>
        </w:rPr>
        <w:t>32514596667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9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5096"/>
        <w:gridCol w:w="5133"/>
      </w:tblGrid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i/>
                <w:iCs/>
              </w:rPr>
              <w:t>Место публикации:</w:t>
            </w:r>
          </w:p>
        </w:tc>
        <w:tc>
          <w:tcPr>
            <w:tcW w:w="5133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end"/>
              <w:rPr/>
            </w:pPr>
            <w:r>
              <w:rPr>
                <w:rFonts w:ascii="Times New Roman" w:hAnsi="Times New Roman"/>
                <w:i/>
                <w:iCs/>
              </w:rPr>
              <w:t>Дата и время: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Российская Федерация, Респ. Бурятия, г. Улан-Удэ, ул. Павлова, дом 12</w:t>
            </w:r>
          </w:p>
        </w:tc>
        <w:tc>
          <w:tcPr>
            <w:tcW w:w="5133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end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«18» марта 2025г.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i/>
          <w:iCs/>
        </w:rPr>
        <w:t xml:space="preserve"> 1. Заказчик: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ГОСУДАРСТВЕННОЕ АВТОНОМНОЕ УЧРЕЖДЕНИЕ ЗДРАВООХРАНЕНИЯ «РЕСПУБЛИКАНСКАЯ КЛИНИЧЕСКАЯ БОЛЬНИЦА ИМ. Н.А.СЕМАШКО» МИНИСТЕРСТВА ЗДРАВООХРАНЕНИЯ РЕСПУБЛИКИ БУРЯТИЯ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2. Ответственный за процедуру: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Никитина Н.А.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3. Наименование закупки: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Поставка лекарственного препарата «Перампанел» для обеспечения пациентов обеспечения пациента, имеющих право на льготное лекарственное обеспечение в соответствии С ПОСТАНОВЛЕНИЕМ ПРАВИТЕЛЬСТВА РОССИЙСКОЙ ФЕДЕРАЦИИ от 30.07.1994 № 890 «О государственной поддержке развития медицинской промышленности и улучшении обеспечения населения и учреждений здравоохранения лекарственными средствами и изделиями медицинского назначения» (протокол 220).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4. Наименование предмета договора: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Поставка лекарственного препарата «Перампанел» для обеспечения пациентов обеспечения пациента, имеющих право на льготное лекарственное обеспечение в соответствии С ПОСТАНОВЛЕНИЕМ ПРАВИТЕЛЬСТВА РОССИЙСКОЙ ФЕДЕРАЦИИ от 30.07.1994 № 890 «О государственной поддержке развития медицинской промышленности и улучшении обеспечения населения и учреждений здравоохранения лекарственными средствами и изделиями медицинского назначения» (протокол 220).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5. Начальная (максимальная) цена договора: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452054.00., в т. ч. НДС 0.00 %.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6. Дата и время начала подачи заявок: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2025-03-11 03:00:00+03 (по московскому времени).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7. Дата и время окончания подачи заявок: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2025-03-18 03:00:00+03 (по московскому времени).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8. Дата и время рассмотрения заявок: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2025-03-19 12:00:00+03 (по московскому времени).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9. Срок исполнения договора: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до 31.12.2025г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10. Место подведения итогов: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Российская Федерация, Респ. Бурятия, г. Улан-Удэ, ул. Павлова, дом 12.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 xml:space="preserve">11. Классификация товаров, работ, услуг: 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4069"/>
        <w:gridCol w:w="3078"/>
        <w:gridCol w:w="3080"/>
      </w:tblGrid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Код ОКПД 2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3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Код ОКВЭД 2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Количество (ед. измерения)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21.20.10.233 Препараты противоэпилептические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21.20.1 Производство лекарственных препаратов для медицинского применения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100.00000 УПАК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21.20.10.233 Препараты противоэпилептические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21.20.1 Производство лекарственных препаратов для медицинского применения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100.00000 УПАК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>13. Извещение и документация о проведении запроса котировок в электронной форме размещены на официальном сайте по адресу в сети Интернет: www.zakupki.gov.ru и на электронной торговой площадке etpgpb.ru процедура    № 32514596667 лот № 1.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>14. На процедуре заседания комиссии по подведению итогов присутствуют: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5096"/>
        <w:gridCol w:w="5131"/>
      </w:tblGrid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b/>
                <w:bCs/>
              </w:rPr>
              <w:t>Роль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b/>
                <w:bCs/>
              </w:rPr>
              <w:t>ФИО</w:t>
            </w:r>
            <w:r>
              <w:rPr>
                <w:rFonts w:ascii="Times New Roman" w:hAnsi="Times New Roman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Председатель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Нелюбин А.Г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Зам. председателя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Фурманова Е.П.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Секретарь комиссии без права голоса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Никитина Н.А.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Лаврина Н.В.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Васильева Т.А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Костылев М.В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Дехтяренко О.В.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Иванова В.С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Баранникова О.Н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</w:rPr>
        <w:t xml:space="preserve">Лаврина Н.В. – Член комиссии - </w:t>
      </w:r>
      <w:r>
        <w:rPr>
          <w:rFonts w:ascii="Times New Roman" w:hAnsi="Times New Roman"/>
          <w:b/>
          <w:bCs/>
        </w:rPr>
        <w:t>отсутствует.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>Кворум для принятия решений имеется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15. На момент окончания срока подачи заявок на участие в запросе котировок    было подано 2</w:t>
      </w:r>
      <w:r>
        <w:rPr>
          <w:rFonts w:cs="Arial" w:ascii="Arial" w:hAnsi="Arial"/>
          <w:sz w:val="20"/>
          <w:szCs w:val="20"/>
        </w:rPr>
        <w:t xml:space="preserve"> </w:t>
        <w:br/>
        <w:t xml:space="preserve"> </w:t>
      </w:r>
    </w:p>
    <w:tbl>
      <w:tblPr>
        <w:tblW w:w="10170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4500"/>
        <w:gridCol w:w="2694"/>
        <w:gridCol w:w="2976"/>
      </w:tblGrid>
      <w:tr>
        <w:trPr>
          <w:trHeight w:val="100" w:hRule="atLeast"/>
        </w:trPr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Наименование участника закупки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Ценовое предложение</w:t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Дата и время подачи заявки</w:t>
            </w:r>
          </w:p>
        </w:tc>
      </w:tr>
      <w:tr>
        <w:trPr>
          <w:trHeight w:val="100" w:hRule="atLeast"/>
        </w:trPr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>Участник №1</w:t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451 800,00 руб.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2025-03-17 07:02:16+03:00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  <w:tr>
        <w:trPr>
          <w:trHeight w:val="100" w:hRule="atLeast"/>
        </w:trPr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>Участник №2</w:t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444 900,00 руб.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2025-03-17 10:41:48+03:00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</w:rPr>
        <w:t xml:space="preserve"> 16. Результаты рассмотрения заявок    запроса котировок в электронной форме:</w:t>
      </w:r>
      <w:r>
        <w:rPr>
          <w:rFonts w:cs="Arial" w:ascii="Arial" w:hAnsi="Arial"/>
          <w:sz w:val="20"/>
          <w:szCs w:val="20"/>
        </w:rPr>
        <w:t xml:space="preserve"> </w:t>
        <w:br/>
        <w:t xml:space="preserve"> </w:t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2530"/>
        <w:gridCol w:w="2052"/>
        <w:gridCol w:w="5645"/>
      </w:tblGrid>
      <w:tr>
        <w:trPr>
          <w:trHeight w:val="100" w:hRule="atLeast"/>
        </w:trPr>
        <w:tc>
          <w:tcPr>
            <w:tcW w:w="2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Наименование участника закупки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Входящий номер заявки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5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Решение о соответствии или несоответствии требованиям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  <w:tr>
        <w:trPr>
          <w:trHeight w:val="100" w:hRule="atLeast"/>
        </w:trPr>
        <w:tc>
          <w:tcPr>
            <w:tcW w:w="2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>Участник №1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56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  <w:tr>
        <w:trPr>
          <w:trHeight w:val="100" w:hRule="atLeast"/>
        </w:trPr>
        <w:tc>
          <w:tcPr>
            <w:tcW w:w="2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>Участник №2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56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</w:rPr>
        <w:t xml:space="preserve"> 17. Сведения о ценовых предложениях, поданных участниками, заявки которых были признаны соответствующими требованиям, и присвоенных итоговых позициях: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3555"/>
        <w:gridCol w:w="2259"/>
        <w:gridCol w:w="2258"/>
        <w:gridCol w:w="2155"/>
      </w:tblGrid>
      <w:tr>
        <w:trPr>
          <w:trHeight w:val="100" w:hRule="atLeast"/>
        </w:trPr>
        <w:tc>
          <w:tcPr>
            <w:tcW w:w="3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Наименование участника закупки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Ценовое предложение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 xml:space="preserve">Ценовое предложение с учетом приоритета 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Результат</w:t>
            </w:r>
          </w:p>
        </w:tc>
      </w:tr>
      <w:tr>
        <w:trPr>
          <w:trHeight w:val="100" w:hRule="atLeast"/>
        </w:trPr>
        <w:tc>
          <w:tcPr>
            <w:tcW w:w="3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>Участник №2</w:t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444 900,00 руб.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444 900,00 руб.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>Участник №1</w:t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451 800,00 руб.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451 800,00 руб.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</w:rPr>
        <w:t xml:space="preserve">18. В результате подведения итогов признать победителем </w:t>
      </w:r>
      <w:r>
        <w:rPr>
          <w:rFonts w:ascii="Times New Roman" w:hAnsi="Times New Roman"/>
          <w:b/>
          <w:bCs/>
        </w:rPr>
        <w:t>Участник №1</w:t>
      </w:r>
      <w:r>
        <w:rPr>
          <w:rFonts w:ascii="Times New Roman" w:hAnsi="Times New Roman"/>
        </w:rPr>
        <w:t xml:space="preserve">, предложившего цену договора </w:t>
      </w:r>
      <w:r>
        <w:rPr>
          <w:rFonts w:ascii="Times New Roman" w:hAnsi="Times New Roman"/>
          <w:b/>
          <w:bCs/>
        </w:rPr>
        <w:t>444 900,00 руб.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>19. Настоящий протокол подведения итогов в запросе котировок подписан всеми присутствующими на заседании членами комиссии и подлежит публикации на официальном сайте ЕИС zakupki.gov.ru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Члены комиссии, присутствующие на заседании: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3042"/>
        <w:gridCol w:w="2054"/>
        <w:gridCol w:w="2051"/>
        <w:gridCol w:w="3080"/>
      </w:tblGrid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Председатель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Нелюбин А.Г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Зам. председателя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Фурманова Е.П.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Баранникова О.Н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Васильева Т.А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Дехтяренко О.В.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Иванова В.С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Костылев М.В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5096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Секретарь комиссии без права голоса</w:t>
            </w:r>
          </w:p>
        </w:tc>
        <w:tc>
          <w:tcPr>
            <w:tcW w:w="5131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Никитина Н.А.</w:t>
            </w:r>
          </w:p>
        </w:tc>
      </w:tr>
    </w:tbl>
    <w:p>
      <w:pPr>
        <w:pStyle w:val="Normal"/>
        <w:bidi w:val="0"/>
        <w:spacing w:lineRule="auto" w:line="259" w:before="0" w:after="160"/>
        <w:ind w:hanging="0" w:start="0" w:end="0"/>
        <w:rPr/>
      </w:pPr>
      <w:r>
        <w:rPr/>
      </w:r>
    </w:p>
    <w:sectPr>
      <w:type w:val="nextPage"/>
      <w:pgSz w:w="11906" w:h="16838"/>
      <w:pgMar w:left="1077" w:right="567" w:gutter="0" w:header="0" w:top="1077" w:footer="0" w:bottom="96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6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character" w:styleId="DefaultParagraphFont">
    <w:name w:val="Default Paragraph Font"/>
    <w:qFormat/>
    <w:rPr/>
  </w:style>
  <w:style w:type="character" w:styleId="Style14">
    <w:name w:val="Текст выноски Знак"/>
    <w:basedOn w:val="DefaultParagraphFont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paragraph" w:styleId="BalloonText">
    <w:name w:val="Balloon Text"/>
    <w:basedOn w:val="Normal"/>
    <w:qFormat/>
    <w:pPr>
      <w:widowControl/>
      <w:spacing w:lineRule="auto" w:line="240" w:before="0" w:after="0"/>
      <w:ind w:hanging="0" w:start="0" w:end="0"/>
      <w:jc w:val="start"/>
      <w:textAlignment w:val="auto"/>
    </w:pPr>
    <w:rPr>
      <w:rFonts w:ascii="Segoe UI" w:hAnsi="Segoe UI" w:eastAsia="Times New Roman" w:cs="Segoe UI"/>
      <w:sz w:val="18"/>
      <w:szCs w:val="18"/>
      <w:lang w:val="ru-RU" w:eastAsia="ru-RU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  <Pages>99</Pages>
  <Words>707</Words>
  <Characters>4731</Characters>
  <CharactersWithSpaces>4033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2025-03-19T08:43:00Z</dcterms:created>
  <dc:creator>paggard</dc:creator>
  <dc:description/>
  <dc:language>en-US</dc:language>
  <cp:lastModifiedBy/>
  <cp:lastPrinted>2025-03-19T08:42:00Z</cp:lastPrinted>
  <dcterms:modified xsi:type="dcterms:W3CDTF">2025-03-19T08:43:00Z</dcterms:modified>
  <cp:revision>2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Никитина Наталья Анатольевна</vt:lpwstr>
  </property>
</Properties>
</file>