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customXml/itemProps1.xml" ContentType="application/vnd.openxmlformats-officedocument.customXml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jc w:val="center"/>
        <w:keepNext/>
        <w:rPr>
          <w:b/>
          <w:sz w:val="24"/>
          <w:szCs w:val="24"/>
          <w:highlight w:val="white"/>
        </w:rPr>
      </w:pPr>
      <w:r>
        <w:rPr>
          <w:b/>
          <w:sz w:val="24"/>
          <w:szCs w:val="24"/>
          <w:highlight w:val="white"/>
        </w:rPr>
        <w:t xml:space="preserve">Протокол №</w:t>
      </w:r>
      <w:r>
        <w:rPr>
          <w:b/>
          <w:sz w:val="24"/>
          <w:szCs w:val="24"/>
          <w:highlight w:val="white"/>
        </w:rPr>
        <w:t xml:space="preserve">3/</w:t>
      </w:r>
      <w:r>
        <w:rPr>
          <w:b/>
          <w:sz w:val="24"/>
          <w:szCs w:val="24"/>
          <w:highlight w:val="white"/>
        </w:rPr>
        <w:t xml:space="preserve">32515355227</w:t>
      </w:r>
      <w:r>
        <w:rPr>
          <w:b/>
          <w:sz w:val="24"/>
          <w:szCs w:val="24"/>
          <w:highlight w:val="white"/>
        </w:rPr>
      </w:r>
      <w:r>
        <w:rPr>
          <w:b/>
          <w:sz w:val="24"/>
          <w:szCs w:val="24"/>
          <w:highlight w:val="white"/>
        </w:rPr>
      </w:r>
    </w:p>
    <w:p>
      <w:pPr>
        <w:jc w:val="center"/>
        <w:widowControl/>
        <w:rPr>
          <w:b/>
          <w:bCs/>
          <w:sz w:val="24"/>
          <w:szCs w:val="24"/>
          <w:highlight w:val="white"/>
        </w:rPr>
      </w:pPr>
      <w:r>
        <w:rPr>
          <w:b/>
          <w:bCs/>
          <w:sz w:val="24"/>
          <w:szCs w:val="24"/>
          <w:highlight w:val="white"/>
        </w:rPr>
        <w:t xml:space="preserve">заочного заседания постоянно действующей закупочной комиссии </w:t>
      </w:r>
      <w:r>
        <w:rPr>
          <w:b/>
          <w:bCs/>
          <w:sz w:val="24"/>
          <w:szCs w:val="24"/>
          <w:highlight w:val="white"/>
        </w:rPr>
      </w:r>
      <w:r>
        <w:rPr>
          <w:b/>
          <w:bCs/>
          <w:sz w:val="24"/>
          <w:szCs w:val="24"/>
          <w:highlight w:val="white"/>
        </w:rPr>
      </w:r>
    </w:p>
    <w:p>
      <w:pPr>
        <w:jc w:val="center"/>
        <w:keepNext/>
        <w:widowControl/>
        <w:rPr>
          <w:b/>
          <w:sz w:val="24"/>
          <w:szCs w:val="24"/>
          <w:highlight w:val="white"/>
        </w:rPr>
        <w:outlineLvl w:val="0"/>
      </w:pPr>
      <w:r>
        <w:rPr>
          <w:b/>
          <w:sz w:val="24"/>
          <w:szCs w:val="24"/>
          <w:highlight w:val="white"/>
        </w:rPr>
        <w:t xml:space="preserve">по подведению итогов </w:t>
      </w:r>
      <w:r>
        <w:rPr>
          <w:b/>
          <w:sz w:val="24"/>
          <w:szCs w:val="24"/>
          <w:highlight w:val="white"/>
        </w:rPr>
        <w:t xml:space="preserve">закупки</w:t>
      </w:r>
      <w:r>
        <w:rPr>
          <w:b/>
          <w:sz w:val="24"/>
          <w:szCs w:val="24"/>
          <w:highlight w:val="white"/>
        </w:rPr>
      </w:r>
      <w:r>
        <w:rPr>
          <w:b/>
          <w:sz w:val="24"/>
          <w:szCs w:val="24"/>
          <w:highlight w:val="white"/>
        </w:rPr>
      </w:r>
    </w:p>
    <w:p>
      <w:pPr>
        <w:jc w:val="both"/>
        <w:widowControl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</w:r>
      <w:r>
        <w:rPr>
          <w:sz w:val="24"/>
          <w:szCs w:val="24"/>
          <w:highlight w:val="white"/>
        </w:rPr>
      </w:r>
      <w:r>
        <w:rPr>
          <w:sz w:val="24"/>
          <w:szCs w:val="24"/>
          <w:highlight w:val="white"/>
        </w:rPr>
      </w:r>
    </w:p>
    <w:tbl>
      <w:tblPr>
        <w:tblStyle w:val="935"/>
        <w:tblW w:w="1030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4138"/>
        <w:gridCol w:w="4617"/>
        <w:gridCol w:w="1551"/>
      </w:tblGrid>
      <w:tr>
        <w:tblPrEx/>
        <w:trPr>
          <w:trHeight w:val="85"/>
        </w:trPr>
        <w:tc>
          <w:tcPr>
            <w:tcW w:w="4138" w:type="dxa"/>
            <w:vMerge w:val="restart"/>
            <w:textDirection w:val="lrTb"/>
            <w:noWrap w:val="false"/>
          </w:tcPr>
          <w:p>
            <w:pPr>
              <w:pStyle w:val="933"/>
              <w:ind w:left="0" w:right="28"/>
              <w:spacing w:after="0" w:line="240" w:lineRule="auto"/>
              <w:widowControl w:val="off"/>
              <w:rPr>
                <w:sz w:val="24"/>
                <w:szCs w:val="24"/>
                <w:highlight w:val="white"/>
              </w:rPr>
            </w:pPr>
            <w:r>
              <w:rPr>
                <w:sz w:val="24"/>
                <w:szCs w:val="24"/>
                <w:highlight w:val="white"/>
              </w:rPr>
              <w:t xml:space="preserve">г. Петрозаводск</w:t>
            </w:r>
            <w:r>
              <w:rPr>
                <w:sz w:val="24"/>
                <w:szCs w:val="24"/>
                <w:highlight w:val="white"/>
              </w:rPr>
            </w:r>
            <w:r>
              <w:rPr>
                <w:sz w:val="24"/>
                <w:szCs w:val="24"/>
                <w:highlight w:val="white"/>
              </w:rPr>
            </w:r>
          </w:p>
          <w:p>
            <w:pPr>
              <w:pStyle w:val="933"/>
              <w:ind w:left="0" w:right="28"/>
              <w:jc w:val="both"/>
              <w:spacing w:after="0" w:line="240" w:lineRule="auto"/>
              <w:widowControl w:val="off"/>
              <w:rPr>
                <w:sz w:val="24"/>
                <w:szCs w:val="24"/>
                <w:highlight w:val="white"/>
              </w:rPr>
            </w:pPr>
            <w:r>
              <w:rPr>
                <w:sz w:val="24"/>
                <w:szCs w:val="24"/>
                <w:highlight w:val="white"/>
              </w:rPr>
            </w:r>
            <w:r>
              <w:rPr>
                <w:sz w:val="24"/>
                <w:szCs w:val="24"/>
                <w:highlight w:val="white"/>
              </w:rPr>
            </w:r>
            <w:r>
              <w:rPr>
                <w:sz w:val="24"/>
                <w:szCs w:val="24"/>
                <w:highlight w:val="white"/>
              </w:rPr>
            </w:r>
          </w:p>
        </w:tc>
        <w:tc>
          <w:tcPr>
            <w:tcW w:w="4617" w:type="dxa"/>
            <w:textDirection w:val="lrTb"/>
            <w:noWrap w:val="false"/>
          </w:tcPr>
          <w:p>
            <w:pPr>
              <w:ind w:right="34"/>
              <w:rPr>
                <w:sz w:val="24"/>
                <w:szCs w:val="24"/>
                <w:highlight w:val="white"/>
              </w:rPr>
            </w:pPr>
            <w:r>
              <w:rPr>
                <w:sz w:val="24"/>
                <w:szCs w:val="24"/>
                <w:highlight w:val="white"/>
              </w:rPr>
              <w:t xml:space="preserve">Дата заседания закупочной комиссии: </w:t>
            </w:r>
            <w:r>
              <w:rPr>
                <w:sz w:val="24"/>
                <w:szCs w:val="24"/>
                <w:highlight w:val="white"/>
              </w:rPr>
            </w:r>
            <w:r>
              <w:rPr>
                <w:sz w:val="24"/>
                <w:szCs w:val="24"/>
                <w:highlight w:val="white"/>
              </w:rPr>
            </w:r>
          </w:p>
        </w:tc>
        <w:tc>
          <w:tcPr>
            <w:tcW w:w="1551" w:type="dxa"/>
            <w:textDirection w:val="lrTb"/>
            <w:noWrap w:val="false"/>
          </w:tcPr>
          <w:p>
            <w:pPr>
              <w:ind w:right="-107"/>
              <w:rPr>
                <w:sz w:val="24"/>
                <w:szCs w:val="24"/>
                <w:highlight w:val="white"/>
              </w:rPr>
            </w:pPr>
            <w:r>
              <w:rPr>
                <w:sz w:val="24"/>
                <w:szCs w:val="24"/>
                <w:highlight w:val="white"/>
              </w:rPr>
              <w:t xml:space="preserve">26</w:t>
            </w:r>
            <w:r>
              <w:rPr>
                <w:sz w:val="24"/>
                <w:szCs w:val="24"/>
                <w:highlight w:val="white"/>
              </w:rPr>
              <w:t xml:space="preserve">.11.2025 г.</w:t>
            </w:r>
            <w:r>
              <w:rPr>
                <w:sz w:val="24"/>
                <w:szCs w:val="24"/>
                <w:highlight w:val="white"/>
              </w:rPr>
            </w:r>
            <w:r>
              <w:rPr>
                <w:sz w:val="24"/>
                <w:szCs w:val="24"/>
                <w:highlight w:val="white"/>
              </w:rPr>
            </w:r>
          </w:p>
        </w:tc>
      </w:tr>
      <w:tr>
        <w:tblPrEx/>
        <w:trPr>
          <w:trHeight w:val="85"/>
        </w:trPr>
        <w:tc>
          <w:tcPr>
            <w:tcW w:w="4138" w:type="dxa"/>
            <w:vMerge w:val="continue"/>
            <w:textDirection w:val="lrTb"/>
            <w:noWrap w:val="false"/>
          </w:tcPr>
          <w:p>
            <w:pPr>
              <w:pStyle w:val="933"/>
              <w:ind w:left="0" w:right="28"/>
              <w:spacing w:after="0" w:line="240" w:lineRule="auto"/>
              <w:widowControl w:val="off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</w:tc>
        <w:tc>
          <w:tcPr>
            <w:tcW w:w="4617" w:type="dxa"/>
            <w:textDirection w:val="lrTb"/>
            <w:noWrap w:val="false"/>
          </w:tcPr>
          <w:p>
            <w:pPr>
              <w:ind w:left="1080" w:right="34" w:hanging="1080"/>
              <w:rPr>
                <w:sz w:val="24"/>
                <w:szCs w:val="24"/>
                <w:highlight w:val="white"/>
              </w:rPr>
            </w:pPr>
            <w:r>
              <w:rPr>
                <w:sz w:val="24"/>
                <w:szCs w:val="24"/>
                <w:highlight w:val="white"/>
              </w:rPr>
              <w:t xml:space="preserve">Дата подписания протокола: </w:t>
            </w:r>
            <w:r>
              <w:rPr>
                <w:sz w:val="24"/>
                <w:szCs w:val="24"/>
                <w:highlight w:val="white"/>
              </w:rPr>
            </w:r>
            <w:r>
              <w:rPr>
                <w:sz w:val="24"/>
                <w:szCs w:val="24"/>
                <w:highlight w:val="white"/>
              </w:rPr>
            </w:r>
          </w:p>
        </w:tc>
        <w:tc>
          <w:tcPr>
            <w:tcW w:w="1551" w:type="dxa"/>
            <w:textDirection w:val="lrTb"/>
            <w:noWrap w:val="false"/>
          </w:tcPr>
          <w:p>
            <w:pPr>
              <w:ind w:left="1080" w:right="-107" w:hanging="1080"/>
              <w:rPr>
                <w:sz w:val="24"/>
                <w:szCs w:val="24"/>
                <w:highlight w:val="white"/>
              </w:rPr>
            </w:pPr>
            <w:r>
              <w:rPr>
                <w:sz w:val="24"/>
                <w:szCs w:val="24"/>
                <w:highlight w:val="white"/>
              </w:rPr>
              <w:t xml:space="preserve">__.11.2025</w:t>
            </w:r>
            <w:r>
              <w:rPr>
                <w:sz w:val="24"/>
                <w:szCs w:val="24"/>
                <w:highlight w:val="white"/>
              </w:rPr>
              <w:t xml:space="preserve"> г.</w:t>
            </w:r>
            <w:r>
              <w:rPr>
                <w:sz w:val="24"/>
                <w:szCs w:val="24"/>
                <w:highlight w:val="white"/>
              </w:rPr>
            </w:r>
            <w:r>
              <w:rPr>
                <w:sz w:val="24"/>
                <w:szCs w:val="24"/>
                <w:highlight w:val="white"/>
              </w:rPr>
            </w:r>
          </w:p>
        </w:tc>
      </w:tr>
    </w:tbl>
    <w:p>
      <w:pPr>
        <w:jc w:val="both"/>
        <w:keepNext/>
        <w:widowControl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</w:r>
      <w:r>
        <w:rPr>
          <w:sz w:val="24"/>
          <w:szCs w:val="24"/>
          <w:highlight w:val="white"/>
        </w:rPr>
      </w:r>
      <w:r>
        <w:rPr>
          <w:sz w:val="24"/>
          <w:szCs w:val="24"/>
          <w:highlight w:val="white"/>
        </w:rPr>
      </w:r>
    </w:p>
    <w:p>
      <w:pPr>
        <w:pStyle w:val="925"/>
        <w:contextualSpacing w:val="0"/>
        <w:ind w:firstLine="567"/>
        <w:jc w:val="both"/>
        <w:spacing w:before="0" w:after="0" w:line="283" w:lineRule="atLeast"/>
        <w:rPr>
          <w:b w:val="0"/>
          <w:bCs w:val="0"/>
          <w:sz w:val="26"/>
          <w:szCs w:val="26"/>
          <w:highlight w:val="white"/>
        </w:rPr>
        <w:suppressLineNumbers w:val="0"/>
      </w:pPr>
      <w:r>
        <w:rPr>
          <w:sz w:val="26"/>
          <w:szCs w:val="26"/>
          <w:highlight w:val="white"/>
        </w:rPr>
        <w:t xml:space="preserve">Конкурс в электронной форме на право заключения договора на </w:t>
      </w:r>
      <w:r>
        <w:rPr>
          <w:sz w:val="26"/>
          <w:szCs w:val="26"/>
          <w:highlight w:val="white"/>
        </w:rPr>
        <w:t xml:space="preserve">приобретение автогидроподъемника ВИПО-18-01 на шасси ГАЗ- C41R13 ГАЗон NEXT (Евро-3)</w:t>
      </w:r>
      <w:r>
        <w:rPr>
          <w:b w:val="0"/>
          <w:bCs w:val="0"/>
          <w:sz w:val="26"/>
          <w:szCs w:val="26"/>
          <w:highlight w:val="white"/>
        </w:rPr>
        <w:t xml:space="preserve">.</w:t>
      </w:r>
      <w:r>
        <w:rPr>
          <w:b w:val="0"/>
          <w:bCs w:val="0"/>
          <w:sz w:val="26"/>
          <w:szCs w:val="26"/>
          <w:highlight w:val="white"/>
        </w:rPr>
      </w:r>
      <w:r>
        <w:rPr>
          <w:b w:val="0"/>
          <w:bCs w:val="0"/>
          <w:sz w:val="26"/>
          <w:szCs w:val="26"/>
          <w:highlight w:val="white"/>
        </w:rPr>
      </w:r>
    </w:p>
    <w:p>
      <w:pPr>
        <w:jc w:val="both"/>
        <w:spacing w:before="0" w:after="0" w:line="57" w:lineRule="atLeast"/>
        <w:shd w:val="clear" w:color="ffffff" w:themeColor="background1" w:fill="ffffff" w:themeFill="background1"/>
        <w:rPr>
          <w:sz w:val="26"/>
          <w:szCs w:val="26"/>
          <w:highlight w:val="white"/>
          <w14:ligatures w14:val="none"/>
        </w:rPr>
      </w:pPr>
      <w:r>
        <w:rPr>
          <w:sz w:val="26"/>
          <w:szCs w:val="26"/>
          <w:highlight w:val="white"/>
        </w:rPr>
      </w:r>
      <w:r>
        <w:rPr>
          <w:sz w:val="26"/>
          <w:szCs w:val="26"/>
          <w:highlight w:val="white"/>
        </w:rPr>
        <w:t xml:space="preserve">Официаль</w:t>
      </w:r>
      <w:r>
        <w:rPr>
          <w:sz w:val="26"/>
          <w:szCs w:val="26"/>
          <w:highlight w:val="white"/>
        </w:rPr>
        <w:t xml:space="preserve">ная публикация Извещения о проведении конкурса разме</w:t>
      </w:r>
      <w:r>
        <w:rPr>
          <w:sz w:val="26"/>
          <w:szCs w:val="26"/>
          <w:highlight w:val="white"/>
        </w:rPr>
        <w:t xml:space="preserve">щена на сайт</w:t>
      </w:r>
      <w:r>
        <w:rPr>
          <w:sz w:val="26"/>
          <w:szCs w:val="26"/>
          <w:highlight w:val="white"/>
        </w:rPr>
        <w:t xml:space="preserve">е </w:t>
      </w:r>
      <w:r>
        <w:rPr>
          <w:sz w:val="26"/>
          <w:szCs w:val="26"/>
          <w:highlight w:val="white"/>
        </w:rPr>
        <w:t xml:space="preserve">Российской Федерации (www.zakupki.gov.ru </w:t>
      </w:r>
      <w:r>
        <w:rPr>
          <w:sz w:val="26"/>
          <w:szCs w:val="26"/>
          <w:highlight w:val="white"/>
        </w:rPr>
        <w:t xml:space="preserve">30 октября 2025</w:t>
      </w:r>
      <w:r>
        <w:rPr>
          <w:sz w:val="26"/>
          <w:szCs w:val="26"/>
          <w:highlight w:val="white"/>
        </w:rPr>
        <w:t xml:space="preserve"> года № </w:t>
      </w:r>
      <w:r>
        <w:rPr>
          <w:sz w:val="26"/>
          <w:szCs w:val="26"/>
          <w:highlight w:val="white"/>
        </w:rPr>
        <w:t xml:space="preserve">32515355227</w:t>
      </w:r>
      <w:r>
        <w:rPr>
          <w:sz w:val="26"/>
          <w:szCs w:val="26"/>
          <w:highlight w:val="white"/>
        </w:rPr>
        <w:t xml:space="preserve">)</w:t>
      </w:r>
      <w:r>
        <w:rPr>
          <w:sz w:val="26"/>
          <w:szCs w:val="26"/>
          <w:highlight w:val="white"/>
        </w:rPr>
        <w:t xml:space="preserve">.</w:t>
      </w:r>
      <w:r>
        <w:rPr>
          <w:sz w:val="26"/>
          <w:szCs w:val="26"/>
          <w:highlight w:val="white"/>
          <w14:ligatures w14:val="none"/>
        </w:rPr>
      </w:r>
      <w:r>
        <w:rPr>
          <w:sz w:val="26"/>
          <w:szCs w:val="26"/>
          <w:highlight w:val="white"/>
          <w14:ligatures w14:val="none"/>
        </w:rPr>
      </w:r>
    </w:p>
    <w:p>
      <w:pPr>
        <w:contextualSpacing w:val="0"/>
        <w:ind w:firstLine="567"/>
        <w:jc w:val="both"/>
        <w:spacing w:before="0" w:after="0" w:line="283" w:lineRule="atLeast"/>
        <w:shd w:val="clear" w:color="ffffff" w:themeColor="background1" w:fill="ffffff" w:themeFill="background1"/>
        <w:rPr>
          <w:b w:val="0"/>
          <w:bCs w:val="0"/>
          <w:sz w:val="26"/>
          <w:szCs w:val="26"/>
          <w:highlight w:val="white"/>
        </w:rPr>
        <w:suppressLineNumbers w:val="0"/>
      </w:pPr>
      <w:r>
        <w:rPr>
          <w:sz w:val="26"/>
          <w:szCs w:val="26"/>
          <w:highlight w:val="white"/>
        </w:rPr>
      </w:r>
      <w:r>
        <w:rPr>
          <w:sz w:val="26"/>
          <w:szCs w:val="26"/>
          <w:highlight w:val="white"/>
        </w:rPr>
        <w:t xml:space="preserve">Извещение о проведении конкурса опубликовано на ЭТП (</w:t>
      </w:r>
      <w:r>
        <w:rPr>
          <w:sz w:val="26"/>
          <w:szCs w:val="26"/>
          <w:highlight w:val="white"/>
        </w:rPr>
        <w:t xml:space="preserve">https://tender.lot-online.ru</w:t>
      </w:r>
      <w:r>
        <w:rPr>
          <w:sz w:val="26"/>
          <w:szCs w:val="26"/>
          <w:highlight w:val="white"/>
        </w:rPr>
        <w:t xml:space="preserve">)</w:t>
      </w:r>
      <w:r>
        <w:rPr>
          <w:sz w:val="26"/>
          <w:szCs w:val="26"/>
          <w:highlight w:val="white"/>
        </w:rPr>
        <w:t xml:space="preserve">.</w:t>
      </w:r>
      <w:r>
        <w:rPr>
          <w:b w:val="0"/>
          <w:bCs w:val="0"/>
          <w:sz w:val="26"/>
          <w:szCs w:val="26"/>
          <w:highlight w:val="white"/>
        </w:rPr>
      </w:r>
      <w:r>
        <w:rPr>
          <w:b w:val="0"/>
          <w:bCs w:val="0"/>
          <w:sz w:val="26"/>
          <w:szCs w:val="26"/>
          <w:highlight w:val="white"/>
        </w:rPr>
      </w:r>
    </w:p>
    <w:p>
      <w:pPr>
        <w:ind w:left="0" w:right="0" w:firstLine="567"/>
        <w:jc w:val="both"/>
        <w:spacing w:line="240" w:lineRule="auto"/>
        <w:shd w:val="clear" w:color="ffffff" w:themeColor="background1" w:fill="ffffff" w:themeFill="background1"/>
        <w:tabs>
          <w:tab w:val="num" w:pos="1674" w:leader="none"/>
        </w:tabs>
        <w:rPr>
          <w:sz w:val="26"/>
          <w:szCs w:val="26"/>
          <w:highlight w:val="white"/>
        </w:rPr>
      </w:pPr>
      <w:r>
        <w:rPr>
          <w:sz w:val="26"/>
          <w:szCs w:val="26"/>
          <w:highlight w:val="white"/>
        </w:rPr>
        <w:t xml:space="preserve">Конкурс проводится на основании решения совета директоров (СД) АО «ПСК» (протоко</w:t>
      </w:r>
      <w:r>
        <w:rPr>
          <w:sz w:val="26"/>
          <w:szCs w:val="26"/>
          <w:highlight w:val="white"/>
        </w:rPr>
        <w:t xml:space="preserve">л от 24.10</w:t>
      </w:r>
      <w:r>
        <w:rPr>
          <w:sz w:val="26"/>
          <w:szCs w:val="26"/>
          <w:highlight w:val="white"/>
        </w:rPr>
        <w:t xml:space="preserve">.2025</w:t>
      </w:r>
      <w:r>
        <w:rPr>
          <w:sz w:val="26"/>
          <w:szCs w:val="26"/>
          <w:highlight w:val="white"/>
        </w:rPr>
        <w:t xml:space="preserve"> №4</w:t>
      </w:r>
      <w:r>
        <w:rPr>
          <w:sz w:val="26"/>
          <w:szCs w:val="26"/>
          <w:highlight w:val="white"/>
        </w:rPr>
        <w:t xml:space="preserve">).</w:t>
      </w:r>
      <w:r>
        <w:rPr>
          <w:sz w:val="26"/>
          <w:szCs w:val="26"/>
          <w:highlight w:val="white"/>
        </w:rPr>
      </w:r>
      <w:r>
        <w:rPr>
          <w:sz w:val="26"/>
          <w:szCs w:val="26"/>
          <w:highlight w:val="white"/>
        </w:rPr>
      </w:r>
    </w:p>
    <w:p>
      <w:pPr>
        <w:pStyle w:val="925"/>
        <w:ind w:right="28"/>
        <w:jc w:val="both"/>
        <w:spacing w:line="240" w:lineRule="auto"/>
        <w:shd w:val="clear" w:color="ffffff" w:themeColor="background1" w:fill="ffffff" w:themeFill="background1"/>
        <w:tabs>
          <w:tab w:val="left" w:pos="1134" w:leader="none"/>
        </w:tabs>
        <w:rPr>
          <w:sz w:val="26"/>
          <w:szCs w:val="26"/>
          <w:highlight w:val="white"/>
        </w:rPr>
      </w:pPr>
      <w:r>
        <w:rPr>
          <w:sz w:val="26"/>
          <w:szCs w:val="26"/>
          <w:highlight w:val="white"/>
        </w:rPr>
      </w:r>
      <w:r>
        <w:rPr>
          <w:sz w:val="26"/>
          <w:szCs w:val="26"/>
          <w:highlight w:val="white"/>
        </w:rPr>
      </w:r>
      <w:r>
        <w:rPr>
          <w:sz w:val="26"/>
          <w:szCs w:val="26"/>
          <w:highlight w:val="white"/>
        </w:rPr>
      </w:r>
    </w:p>
    <w:p>
      <w:pPr>
        <w:contextualSpacing w:val="0"/>
        <w:jc w:val="both"/>
        <w:spacing w:before="0" w:after="0" w:line="283" w:lineRule="atLeast"/>
        <w:shd w:val="clear" w:color="ffffff" w:themeColor="background1" w:fill="ffffff" w:themeFill="background1"/>
        <w:tabs>
          <w:tab w:val="left" w:pos="1134" w:leader="none"/>
        </w:tabs>
        <w:rPr>
          <w:sz w:val="26"/>
          <w:szCs w:val="26"/>
          <w:highlight w:val="white"/>
        </w:rPr>
        <w:suppressLineNumbers w:val="0"/>
      </w:pPr>
      <w:r>
        <w:rPr>
          <w:b/>
          <w:sz w:val="26"/>
          <w:szCs w:val="26"/>
          <w:highlight w:val="white"/>
          <w:u w:val="single"/>
        </w:rPr>
        <w:t xml:space="preserve">ТРЕБОВА</w:t>
      </w:r>
      <w:r>
        <w:rPr>
          <w:b/>
          <w:sz w:val="26"/>
          <w:szCs w:val="26"/>
          <w:highlight w:val="white"/>
          <w:u w:val="single"/>
        </w:rPr>
        <w:t xml:space="preserve">НИЯ ЗАКАЗЧИКА:</w:t>
      </w:r>
      <w:r>
        <w:rPr>
          <w:sz w:val="26"/>
          <w:szCs w:val="26"/>
          <w:highlight w:val="white"/>
        </w:rPr>
      </w:r>
      <w:r>
        <w:rPr>
          <w:sz w:val="26"/>
          <w:szCs w:val="26"/>
          <w:highlight w:val="white"/>
        </w:rPr>
      </w:r>
    </w:p>
    <w:p>
      <w:pPr>
        <w:contextualSpacing w:val="0"/>
        <w:jc w:val="both"/>
        <w:spacing w:before="0" w:after="0" w:line="283" w:lineRule="atLeast"/>
        <w:shd w:val="clear" w:color="ffffff" w:themeColor="background1" w:fill="ffffff" w:themeFill="background1"/>
        <w:tabs>
          <w:tab w:val="left" w:pos="1134" w:leader="none"/>
        </w:tabs>
        <w:rPr>
          <w:sz w:val="26"/>
          <w:szCs w:val="26"/>
          <w:highlight w:val="white"/>
          <w14:ligatures w14:val="none"/>
        </w:rPr>
        <w:suppressLineNumbers w:val="0"/>
      </w:pPr>
      <w:r>
        <w:rPr>
          <w:sz w:val="26"/>
          <w:szCs w:val="26"/>
          <w:highlight w:val="white"/>
        </w:rPr>
        <w:t xml:space="preserve">Н</w:t>
      </w:r>
      <w:r>
        <w:rPr>
          <w:sz w:val="26"/>
          <w:szCs w:val="26"/>
          <w:highlight w:val="white"/>
        </w:rPr>
        <w:t xml:space="preserve">ач</w:t>
      </w:r>
      <w:r>
        <w:rPr>
          <w:sz w:val="26"/>
          <w:szCs w:val="26"/>
          <w:highlight w:val="white"/>
        </w:rPr>
        <w:t xml:space="preserve">альная (максималь</w:t>
      </w:r>
      <w:r>
        <w:rPr>
          <w:sz w:val="26"/>
          <w:szCs w:val="26"/>
          <w:highlight w:val="white"/>
        </w:rPr>
        <w:t xml:space="preserve">ная</w:t>
      </w:r>
      <w:r>
        <w:rPr>
          <w:sz w:val="26"/>
          <w:szCs w:val="26"/>
          <w:highlight w:val="white"/>
        </w:rPr>
        <w:t xml:space="preserve">) цена договора (цена лота) </w:t>
      </w:r>
      <w:r>
        <w:rPr>
          <w:sz w:val="26"/>
          <w:szCs w:val="26"/>
          <w:highlight w:val="white"/>
        </w:rPr>
        <w:t xml:space="preserve">–</w:t>
      </w:r>
      <w:r>
        <w:rPr>
          <w:sz w:val="26"/>
          <w:szCs w:val="26"/>
          <w:highlight w:val="white"/>
        </w:rPr>
        <w:t xml:space="preserve"> </w:t>
      </w:r>
      <w:r>
        <w:rPr>
          <w:sz w:val="26"/>
          <w:szCs w:val="26"/>
          <w:highlight w:val="white"/>
        </w:rPr>
        <w:t xml:space="preserve">33 283 333,32</w:t>
      </w:r>
      <w:r>
        <w:rPr>
          <w:sz w:val="26"/>
          <w:szCs w:val="26"/>
          <w:highlight w:val="white"/>
        </w:rPr>
        <w:t xml:space="preserve"> рублей</w:t>
      </w:r>
      <w:r>
        <w:rPr>
          <w:sz w:val="26"/>
          <w:szCs w:val="26"/>
          <w:highlight w:val="white"/>
        </w:rPr>
        <w:t xml:space="preserve"> без НДС / </w:t>
      </w:r>
      <w:r>
        <w:rPr>
          <w:sz w:val="26"/>
          <w:szCs w:val="26"/>
          <w:highlight w:val="white"/>
        </w:rPr>
        <w:t xml:space="preserve">39 939 999,98</w:t>
      </w:r>
      <w:r>
        <w:rPr>
          <w:sz w:val="26"/>
          <w:szCs w:val="26"/>
          <w:highlight w:val="white"/>
        </w:rPr>
        <w:t xml:space="preserve"> руб</w:t>
      </w:r>
      <w:r>
        <w:rPr>
          <w:sz w:val="26"/>
          <w:szCs w:val="26"/>
          <w:highlight w:val="white"/>
        </w:rPr>
        <w:t xml:space="preserve">лей с НДС.</w:t>
      </w:r>
      <w:r>
        <w:rPr>
          <w:sz w:val="26"/>
          <w:szCs w:val="26"/>
          <w:highlight w:val="white"/>
          <w14:ligatures w14:val="none"/>
        </w:rPr>
      </w:r>
      <w:r>
        <w:rPr>
          <w:sz w:val="26"/>
          <w:szCs w:val="26"/>
          <w:highlight w:val="white"/>
          <w14:ligatures w14:val="none"/>
        </w:rPr>
      </w:r>
    </w:p>
    <w:p>
      <w:pPr>
        <w:pStyle w:val="925"/>
        <w:contextualSpacing w:val="0"/>
        <w:ind w:firstLine="0"/>
        <w:jc w:val="both"/>
        <w:spacing w:before="0" w:after="0" w:line="57" w:lineRule="atLeast"/>
        <w:widowControl w:val="off"/>
        <w:tabs>
          <w:tab w:val="left" w:pos="993" w:leader="none"/>
        </w:tabs>
        <w:rPr>
          <w:sz w:val="26"/>
          <w:szCs w:val="26"/>
          <w:highlight w:val="white"/>
        </w:rPr>
        <w:suppressLineNumbers w:val="0"/>
      </w:pPr>
      <w:r>
        <w:rPr>
          <w:sz w:val="26"/>
          <w:szCs w:val="26"/>
          <w:highlight w:val="white"/>
        </w:rPr>
      </w:r>
      <w:r>
        <w:rPr>
          <w:sz w:val="26"/>
          <w:szCs w:val="26"/>
          <w:highlight w:val="white"/>
        </w:rPr>
      </w:r>
      <w:r>
        <w:rPr>
          <w:sz w:val="26"/>
          <w:szCs w:val="26"/>
          <w:highlight w:val="white"/>
        </w:rPr>
      </w:r>
    </w:p>
    <w:p>
      <w:pPr>
        <w:ind w:left="0" w:right="-23" w:firstLine="567"/>
        <w:spacing w:line="240" w:lineRule="auto"/>
        <w:rPr>
          <w:b/>
          <w:sz w:val="26"/>
          <w:szCs w:val="26"/>
          <w:highlight w:val="white"/>
          <w:u w:val="single"/>
        </w:rPr>
      </w:pPr>
      <w:r>
        <w:rPr>
          <w:i w:val="0"/>
          <w:iCs w:val="0"/>
          <w:sz w:val="26"/>
          <w:szCs w:val="26"/>
          <w:highlight w:val="white"/>
        </w:rPr>
      </w:r>
      <w:r>
        <w:rPr>
          <w:b/>
          <w:sz w:val="26"/>
          <w:szCs w:val="26"/>
          <w:highlight w:val="white"/>
          <w:u w:val="single"/>
        </w:rPr>
        <w:t xml:space="preserve">СОСТАВ ЗАКУПОЧНОЙ КОМИССИИ:</w:t>
      </w:r>
      <w:r>
        <w:rPr>
          <w:b/>
          <w:sz w:val="26"/>
          <w:szCs w:val="26"/>
          <w:highlight w:val="white"/>
          <w:u w:val="single"/>
        </w:rPr>
      </w:r>
      <w:r>
        <w:rPr>
          <w:b/>
          <w:sz w:val="26"/>
          <w:szCs w:val="26"/>
          <w:highlight w:val="white"/>
          <w:u w:val="single"/>
        </w:rPr>
      </w:r>
    </w:p>
    <w:p>
      <w:pPr>
        <w:pStyle w:val="925"/>
        <w:contextualSpacing/>
        <w:ind w:left="0" w:right="30" w:firstLine="567"/>
        <w:jc w:val="both"/>
        <w:spacing w:line="240" w:lineRule="auto"/>
        <w:rPr>
          <w:sz w:val="26"/>
          <w:szCs w:val="26"/>
          <w:highlight w:val="white"/>
        </w:rPr>
      </w:pPr>
      <w:r>
        <w:rPr>
          <w:sz w:val="26"/>
          <w:szCs w:val="26"/>
          <w:highlight w:val="white"/>
        </w:rPr>
        <w:t xml:space="preserve">Состав постоянно действующей заку</w:t>
      </w:r>
      <w:r>
        <w:rPr>
          <w:sz w:val="26"/>
          <w:szCs w:val="26"/>
          <w:highlight w:val="white"/>
        </w:rPr>
        <w:t xml:space="preserve">почной комиссии (далее – закупочной комиссии) утвержден приказом АО «ПСК» от 24.10.2025 № 609-1 «Об утверждении состава Закупочной комиссии».</w:t>
      </w:r>
      <w:r>
        <w:rPr>
          <w:sz w:val="26"/>
          <w:szCs w:val="26"/>
          <w:highlight w:val="white"/>
        </w:rPr>
      </w:r>
      <w:r>
        <w:rPr>
          <w:sz w:val="26"/>
          <w:szCs w:val="26"/>
          <w:highlight w:val="white"/>
        </w:rPr>
      </w:r>
    </w:p>
    <w:p>
      <w:pPr>
        <w:pStyle w:val="925"/>
        <w:contextualSpacing/>
        <w:ind w:left="0" w:right="30" w:firstLine="567"/>
        <w:jc w:val="both"/>
        <w:spacing w:line="240" w:lineRule="auto"/>
        <w:rPr>
          <w:sz w:val="26"/>
          <w:szCs w:val="26"/>
          <w:highlight w:val="white"/>
        </w:rPr>
      </w:pPr>
      <w:r>
        <w:rPr>
          <w:sz w:val="26"/>
          <w:szCs w:val="26"/>
          <w:highlight w:val="white"/>
        </w:rPr>
        <w:t xml:space="preserve">В состав Закупочной комиссии входит 9 (девять) членов с правом голоса.</w:t>
      </w:r>
      <w:r>
        <w:rPr>
          <w:sz w:val="26"/>
          <w:szCs w:val="26"/>
          <w:highlight w:val="white"/>
        </w:rPr>
      </w:r>
      <w:r>
        <w:rPr>
          <w:sz w:val="26"/>
          <w:szCs w:val="26"/>
          <w:highlight w:val="white"/>
        </w:rPr>
      </w:r>
    </w:p>
    <w:p>
      <w:pPr>
        <w:pStyle w:val="925"/>
        <w:contextualSpacing/>
        <w:ind w:left="0" w:right="30" w:firstLine="567"/>
        <w:jc w:val="both"/>
        <w:spacing w:line="240" w:lineRule="auto"/>
        <w:rPr>
          <w:sz w:val="26"/>
          <w:szCs w:val="26"/>
          <w:highlight w:val="white"/>
        </w:rPr>
      </w:pPr>
      <w:r>
        <w:rPr>
          <w:sz w:val="26"/>
          <w:szCs w:val="26"/>
          <w:highlight w:val="white"/>
        </w:rPr>
        <w:t xml:space="preserve">Квору</w:t>
      </w:r>
      <w:r>
        <w:rPr>
          <w:sz w:val="26"/>
          <w:szCs w:val="26"/>
          <w:highlight w:val="white"/>
        </w:rPr>
        <w:t xml:space="preserve">м имеется. Закупочная комиссия правомочна принимать решения.</w:t>
      </w:r>
      <w:r>
        <w:rPr>
          <w:sz w:val="26"/>
          <w:szCs w:val="26"/>
          <w:highlight w:val="white"/>
        </w:rPr>
      </w:r>
      <w:r>
        <w:rPr>
          <w:sz w:val="26"/>
          <w:szCs w:val="26"/>
          <w:highlight w:val="white"/>
        </w:rPr>
      </w:r>
    </w:p>
    <w:p>
      <w:pPr>
        <w:ind w:right="2" w:firstLine="567"/>
        <w:jc w:val="both"/>
        <w:tabs>
          <w:tab w:val="num" w:pos="709" w:leader="none"/>
        </w:tabs>
        <w:rPr>
          <w:sz w:val="24"/>
          <w:szCs w:val="24"/>
          <w:highlight w:val="white"/>
        </w:rPr>
      </w:pPr>
      <w:r>
        <w:rPr>
          <w:sz w:val="26"/>
          <w:szCs w:val="26"/>
          <w:highlight w:val="white"/>
        </w:rPr>
        <w:t xml:space="preserve">Место</w:t>
      </w:r>
      <w:r>
        <w:rPr>
          <w:sz w:val="26"/>
          <w:szCs w:val="26"/>
          <w:highlight w:val="white"/>
        </w:rPr>
        <w:t xml:space="preserve"> проведения заседания закупочной комиссии: АО «ПСК», Россия, г. Петрозаводск, ул. Пограничная</w:t>
      </w:r>
      <w:r>
        <w:rPr>
          <w:sz w:val="26"/>
          <w:szCs w:val="26"/>
          <w:highlight w:val="white"/>
        </w:rPr>
        <w:t xml:space="preserve">, д.22</w:t>
      </w:r>
      <w:r>
        <w:rPr>
          <w:sz w:val="26"/>
          <w:szCs w:val="26"/>
          <w:highlight w:val="white"/>
        </w:rPr>
        <w:t xml:space="preserve">.</w:t>
      </w:r>
      <w:r>
        <w:rPr>
          <w:sz w:val="24"/>
          <w:szCs w:val="24"/>
          <w:highlight w:val="white"/>
        </w:rPr>
      </w:r>
      <w:r>
        <w:rPr>
          <w:sz w:val="24"/>
          <w:szCs w:val="24"/>
          <w:highlight w:val="white"/>
        </w:rPr>
      </w:r>
    </w:p>
    <w:p>
      <w:pPr>
        <w:pStyle w:val="936"/>
        <w:ind w:right="2" w:firstLine="567"/>
        <w:jc w:val="both"/>
        <w:spacing w:before="0" w:line="240" w:lineRule="auto"/>
        <w:tabs>
          <w:tab w:val="left" w:pos="851" w:leader="none"/>
          <w:tab w:val="num" w:pos="2127" w:leader="none"/>
        </w:tabs>
        <w:rPr>
          <w:b/>
          <w:sz w:val="24"/>
          <w:szCs w:val="24"/>
          <w:highlight w:val="white"/>
          <w:u w:val="single"/>
        </w:rPr>
      </w:pPr>
      <w:r>
        <w:rPr>
          <w:b/>
          <w:sz w:val="24"/>
          <w:szCs w:val="24"/>
          <w:highlight w:val="white"/>
          <w:u w:val="single"/>
        </w:rPr>
      </w:r>
      <w:r>
        <w:rPr>
          <w:b/>
          <w:sz w:val="24"/>
          <w:szCs w:val="24"/>
          <w:highlight w:val="white"/>
          <w:u w:val="single"/>
        </w:rPr>
      </w:r>
      <w:r>
        <w:rPr>
          <w:b/>
          <w:sz w:val="24"/>
          <w:szCs w:val="24"/>
          <w:highlight w:val="white"/>
          <w:u w:val="single"/>
        </w:rPr>
      </w:r>
    </w:p>
    <w:p>
      <w:pPr>
        <w:pStyle w:val="936"/>
        <w:ind w:right="2" w:firstLine="567"/>
        <w:jc w:val="both"/>
        <w:spacing w:before="0" w:line="240" w:lineRule="auto"/>
        <w:tabs>
          <w:tab w:val="left" w:pos="851" w:leader="none"/>
          <w:tab w:val="num" w:pos="2127" w:leader="none"/>
        </w:tabs>
        <w:rPr>
          <w:b/>
          <w:sz w:val="24"/>
          <w:szCs w:val="24"/>
          <w:highlight w:val="white"/>
          <w:u w:val="single"/>
        </w:rPr>
      </w:pPr>
      <w:r>
        <w:rPr>
          <w:b/>
          <w:sz w:val="24"/>
          <w:szCs w:val="24"/>
          <w:highlight w:val="white"/>
          <w:u w:val="single"/>
        </w:rPr>
        <w:t xml:space="preserve">СВЕДЕНИЯ О ЗАЯВКАХ, ПОСТУПИВШИХ НА УЧАСТИЕ В ЗАКУПКЕ:</w:t>
      </w:r>
      <w:r>
        <w:rPr>
          <w:b/>
          <w:sz w:val="24"/>
          <w:szCs w:val="24"/>
          <w:highlight w:val="white"/>
          <w:u w:val="single"/>
        </w:rPr>
      </w:r>
      <w:r>
        <w:rPr>
          <w:b/>
          <w:sz w:val="24"/>
          <w:szCs w:val="24"/>
          <w:highlight w:val="white"/>
          <w:u w:val="single"/>
        </w:rPr>
      </w:r>
    </w:p>
    <w:p>
      <w:pPr>
        <w:ind w:left="0" w:right="-23" w:firstLine="567"/>
        <w:jc w:val="both"/>
        <w:spacing w:line="240" w:lineRule="auto"/>
        <w:rPr>
          <w:sz w:val="26"/>
          <w:szCs w:val="26"/>
          <w:highlight w:val="white"/>
        </w:rPr>
      </w:pPr>
      <w:r>
        <w:rPr>
          <w:i w:val="0"/>
          <w:iCs w:val="0"/>
          <w:sz w:val="26"/>
          <w:szCs w:val="26"/>
          <w:highlight w:val="white"/>
        </w:rPr>
      </w:r>
      <w:r>
        <w:rPr>
          <w:sz w:val="26"/>
          <w:szCs w:val="26"/>
          <w:highlight w:val="white"/>
        </w:rPr>
        <w:t xml:space="preserve">В рамках процедуры закупки в ср</w:t>
      </w:r>
      <w:r>
        <w:rPr>
          <w:sz w:val="26"/>
          <w:szCs w:val="26"/>
          <w:highlight w:val="white"/>
        </w:rPr>
        <w:t xml:space="preserve">ок до</w:t>
      </w:r>
      <w:r>
        <w:rPr>
          <w:sz w:val="26"/>
          <w:szCs w:val="26"/>
          <w:highlight w:val="white"/>
        </w:rPr>
        <w:t xml:space="preserve"> </w:t>
      </w:r>
      <w:r>
        <w:rPr>
          <w:b/>
          <w:bCs/>
          <w:sz w:val="26"/>
          <w:szCs w:val="26"/>
          <w:highlight w:val="white"/>
        </w:rPr>
        <w:t xml:space="preserve">17.11.2025</w:t>
      </w:r>
      <w:r>
        <w:rPr>
          <w:b/>
          <w:sz w:val="26"/>
          <w:szCs w:val="26"/>
          <w:highlight w:val="white"/>
        </w:rPr>
        <w:t xml:space="preserve"> 11:00 MCK </w:t>
      </w:r>
      <w:r>
        <w:rPr>
          <w:sz w:val="26"/>
          <w:szCs w:val="26"/>
          <w:highlight w:val="white"/>
        </w:rPr>
        <w:t xml:space="preserve">поступили заявки </w:t>
      </w:r>
      <w:r>
        <w:rPr>
          <w:sz w:val="26"/>
          <w:szCs w:val="26"/>
          <w:highlight w:val="white"/>
        </w:rPr>
        <w:br/>
        <w:t xml:space="preserve">от </w:t>
      </w:r>
      <w:r>
        <w:rPr>
          <w:b/>
          <w:bCs/>
          <w:sz w:val="26"/>
          <w:szCs w:val="26"/>
          <w:highlight w:val="white"/>
        </w:rPr>
        <w:t xml:space="preserve">3</w:t>
      </w:r>
      <w:r>
        <w:rPr>
          <w:b/>
          <w:color w:val="000000" w:themeColor="text1"/>
          <w:sz w:val="26"/>
          <w:szCs w:val="26"/>
          <w:highlight w:val="white"/>
        </w:rPr>
        <w:t xml:space="preserve"> (трёх) участников,</w:t>
      </w:r>
      <w:r>
        <w:rPr>
          <w:color w:val="000000" w:themeColor="text1"/>
          <w:sz w:val="26"/>
          <w:szCs w:val="26"/>
          <w:highlight w:val="white"/>
        </w:rPr>
        <w:t xml:space="preserve"> </w:t>
      </w:r>
      <w:r>
        <w:rPr>
          <w:sz w:val="26"/>
          <w:szCs w:val="26"/>
          <w:highlight w:val="white"/>
        </w:rPr>
        <w:t xml:space="preserve">ра</w:t>
      </w:r>
      <w:r>
        <w:rPr>
          <w:sz w:val="26"/>
          <w:szCs w:val="26"/>
          <w:highlight w:val="white"/>
        </w:rPr>
        <w:t xml:space="preserve">змещенные на ЭТП «</w:t>
      </w:r>
      <w:r>
        <w:rPr>
          <w:sz w:val="26"/>
          <w:szCs w:val="26"/>
          <w:highlight w:val="white"/>
        </w:rPr>
        <w:t xml:space="preserve">https://tender.lot-online.ru</w:t>
      </w:r>
      <w:r>
        <w:rPr>
          <w:sz w:val="26"/>
          <w:szCs w:val="26"/>
          <w:highlight w:val="white"/>
        </w:rPr>
        <w:t xml:space="preserve">» </w:t>
      </w:r>
      <w:r>
        <w:rPr>
          <w:sz w:val="26"/>
          <w:szCs w:val="26"/>
          <w:highlight w:val="white"/>
        </w:rPr>
        <w:br/>
      </w:r>
      <w:r>
        <w:rPr>
          <w:sz w:val="26"/>
          <w:szCs w:val="26"/>
          <w:highlight w:val="white"/>
        </w:rPr>
        <w:t xml:space="preserve">под следующими иден</w:t>
      </w:r>
      <w:r>
        <w:rPr>
          <w:sz w:val="26"/>
          <w:szCs w:val="26"/>
          <w:highlight w:val="white"/>
        </w:rPr>
        <w:t xml:space="preserve">тификационными номерами</w:t>
      </w:r>
      <w:r>
        <w:rPr>
          <w:sz w:val="26"/>
          <w:szCs w:val="26"/>
          <w:highlight w:val="white"/>
        </w:rPr>
        <w:t xml:space="preserve">:</w:t>
      </w:r>
      <w:r>
        <w:rPr>
          <w:sz w:val="26"/>
          <w:szCs w:val="26"/>
          <w:highlight w:val="white"/>
        </w:rPr>
      </w:r>
      <w:r>
        <w:rPr>
          <w:sz w:val="26"/>
          <w:szCs w:val="26"/>
          <w:highlight w:val="white"/>
        </w:rPr>
      </w:r>
    </w:p>
    <w:tbl>
      <w:tblPr>
        <w:tblW w:w="4987" w:type="pct"/>
        <w:tblCellSpacing w:w="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left w:w="0" w:type="dxa"/>
          <w:top w:w="0" w:type="dxa"/>
          <w:right w:w="0" w:type="dxa"/>
          <w:bottom w:w="0" w:type="dxa"/>
        </w:tblCellMar>
        <w:tblLook w:val="04A0" w:firstRow="1" w:lastRow="0" w:firstColumn="1" w:lastColumn="0" w:noHBand="0" w:noVBand="1"/>
      </w:tblPr>
      <w:tblGrid>
        <w:gridCol w:w="1144"/>
        <w:gridCol w:w="3553"/>
        <w:gridCol w:w="5390"/>
      </w:tblGrid>
      <w:tr>
        <w:tblPrEx/>
        <w:trPr>
          <w:tblCellSpacing w:w="0" w:type="dxa"/>
        </w:trPr>
        <w:tc>
          <w:tcPr>
            <w:tcW w:w="567" w:type="pct"/>
            <w:vAlign w:val="center"/>
            <w:textDirection w:val="lrTb"/>
            <w:noWrap w:val="false"/>
          </w:tcPr>
          <w:p>
            <w:pPr>
              <w:ind w:firstLine="0"/>
              <w:jc w:val="center"/>
              <w:spacing w:line="240" w:lineRule="auto"/>
              <w:rPr>
                <w:sz w:val="26"/>
                <w:szCs w:val="26"/>
                <w:highlight w:val="white"/>
              </w:rPr>
            </w:pPr>
            <w:r>
              <w:rPr>
                <w:sz w:val="26"/>
                <w:szCs w:val="26"/>
                <w:highlight w:val="white"/>
                <w:lang w:val="en-US"/>
              </w:rPr>
              <w:t xml:space="preserve">N </w:t>
            </w:r>
            <w:r>
              <w:rPr>
                <w:sz w:val="26"/>
                <w:szCs w:val="26"/>
                <w:highlight w:val="white"/>
              </w:rPr>
              <w:t xml:space="preserve">п/п</w:t>
            </w:r>
            <w:r>
              <w:rPr>
                <w:sz w:val="26"/>
                <w:szCs w:val="26"/>
                <w:highlight w:val="white"/>
              </w:rPr>
            </w:r>
            <w:r>
              <w:rPr>
                <w:sz w:val="26"/>
                <w:szCs w:val="26"/>
                <w:highlight w:val="white"/>
              </w:rPr>
            </w:r>
          </w:p>
        </w:tc>
        <w:tc>
          <w:tcPr>
            <w:tcW w:w="1761" w:type="pct"/>
            <w:vAlign w:val="center"/>
            <w:textDirection w:val="lrTb"/>
            <w:noWrap w:val="false"/>
          </w:tcPr>
          <w:p>
            <w:pPr>
              <w:ind w:firstLine="0"/>
              <w:jc w:val="center"/>
              <w:spacing w:line="240" w:lineRule="auto"/>
              <w:rPr>
                <w:b/>
                <w:bCs/>
                <w:sz w:val="26"/>
                <w:szCs w:val="26"/>
                <w:highlight w:val="white"/>
              </w:rPr>
            </w:pPr>
            <w:r>
              <w:rPr>
                <w:b/>
                <w:bCs/>
                <w:sz w:val="26"/>
                <w:szCs w:val="26"/>
                <w:highlight w:val="white"/>
              </w:rPr>
              <w:t xml:space="preserve">Рег. номер заявки</w:t>
            </w:r>
            <w:r>
              <w:rPr>
                <w:b/>
                <w:bCs/>
                <w:sz w:val="26"/>
                <w:szCs w:val="26"/>
                <w:highlight w:val="white"/>
              </w:rPr>
            </w:r>
            <w:r>
              <w:rPr>
                <w:b/>
                <w:bCs/>
                <w:sz w:val="26"/>
                <w:szCs w:val="26"/>
                <w:highlight w:val="white"/>
              </w:rPr>
            </w:r>
          </w:p>
        </w:tc>
        <w:tc>
          <w:tcPr>
            <w:tcW w:w="2672" w:type="pct"/>
            <w:vAlign w:val="center"/>
            <w:textDirection w:val="lrTb"/>
            <w:noWrap w:val="false"/>
          </w:tcPr>
          <w:p>
            <w:pPr>
              <w:ind w:firstLine="0"/>
              <w:jc w:val="center"/>
              <w:spacing w:line="240" w:lineRule="auto"/>
              <w:rPr>
                <w:sz w:val="26"/>
                <w:szCs w:val="26"/>
                <w:highlight w:val="white"/>
              </w:rPr>
            </w:pPr>
            <w:r>
              <w:rPr>
                <w:sz w:val="26"/>
                <w:szCs w:val="26"/>
                <w:highlight w:val="white"/>
              </w:rPr>
              <w:t xml:space="preserve">Дата и время регистрации заявки</w:t>
            </w:r>
            <w:r>
              <w:rPr>
                <w:sz w:val="26"/>
                <w:szCs w:val="26"/>
                <w:highlight w:val="white"/>
              </w:rPr>
            </w:r>
            <w:r>
              <w:rPr>
                <w:sz w:val="26"/>
                <w:szCs w:val="26"/>
                <w:highlight w:val="white"/>
              </w:rPr>
            </w:r>
          </w:p>
        </w:tc>
      </w:tr>
      <w:tr>
        <w:tblPrEx/>
        <w:trPr>
          <w:tblCellSpacing w:w="0" w:type="dxa"/>
          <w:trHeight w:val="355"/>
        </w:trPr>
        <w:tc>
          <w:tcPr>
            <w:tcW w:w="567" w:type="pct"/>
            <w:vAlign w:val="center"/>
            <w:textDirection w:val="lrTb"/>
            <w:noWrap w:val="false"/>
          </w:tcPr>
          <w:p>
            <w:pPr>
              <w:ind w:firstLine="0"/>
              <w:jc w:val="center"/>
              <w:spacing w:line="240" w:lineRule="auto"/>
              <w:rPr>
                <w:sz w:val="26"/>
                <w:szCs w:val="26"/>
                <w:highlight w:val="white"/>
              </w:rPr>
            </w:pPr>
            <w:r>
              <w:rPr>
                <w:sz w:val="26"/>
                <w:szCs w:val="26"/>
                <w:highlight w:val="white"/>
              </w:rPr>
              <w:t xml:space="preserve">1</w:t>
            </w:r>
            <w:r>
              <w:rPr>
                <w:sz w:val="26"/>
                <w:szCs w:val="26"/>
                <w:highlight w:val="white"/>
              </w:rPr>
            </w:r>
            <w:r>
              <w:rPr>
                <w:sz w:val="26"/>
                <w:szCs w:val="26"/>
                <w:highlight w:val="white"/>
              </w:rPr>
            </w:r>
          </w:p>
        </w:tc>
        <w:tc>
          <w:tcPr>
            <w:shd w:val="clear" w:color="ffffff" w:fill="dfecff"/>
            <w:tcW w:w="1761" w:type="pct"/>
            <w:vAlign w:val="center"/>
            <w:textDirection w:val="lrTb"/>
            <w:noWrap w:val="false"/>
          </w:tcPr>
          <w:p>
            <w:pPr>
              <w:ind w:firstLine="0"/>
              <w:jc w:val="center"/>
              <w:spacing w:line="240" w:lineRule="auto"/>
              <w:rPr>
                <w:b/>
                <w:bCs/>
                <w:sz w:val="26"/>
                <w:szCs w:val="26"/>
                <w:highlight w:val="white"/>
                <w14:ligatures w14:val="none"/>
              </w:rPr>
            </w:pPr>
            <w:r>
              <w:rPr>
                <w:b/>
                <w:bCs/>
                <w:sz w:val="26"/>
                <w:szCs w:val="26"/>
                <w:highlight w:val="white"/>
              </w:rPr>
              <w:t xml:space="preserve">43</w:t>
            </w:r>
            <w:r>
              <w:rPr>
                <w:b/>
                <w:bCs/>
                <w:sz w:val="26"/>
                <w:szCs w:val="26"/>
                <w:highlight w:val="white"/>
              </w:rPr>
              <w:t xml:space="preserve">6528</w:t>
            </w:r>
            <w:r>
              <w:rPr>
                <w:b/>
                <w:bCs/>
                <w:sz w:val="26"/>
                <w:szCs w:val="26"/>
                <w:highlight w:val="white"/>
                <w14:ligatures w14:val="none"/>
              </w:rPr>
            </w:r>
            <w:r>
              <w:rPr>
                <w:b/>
                <w:bCs/>
                <w:sz w:val="26"/>
                <w:szCs w:val="26"/>
                <w:highlight w:val="white"/>
                <w14:ligatures w14:val="none"/>
              </w:rPr>
            </w:r>
          </w:p>
        </w:tc>
        <w:tc>
          <w:tcPr>
            <w:shd w:val="clear" w:color="ffffff" w:fill="dfecff"/>
            <w:tcW w:w="2672" w:type="pct"/>
            <w:vAlign w:val="center"/>
            <w:textDirection w:val="lrTb"/>
            <w:noWrap w:val="false"/>
          </w:tcPr>
          <w:p>
            <w:pPr>
              <w:ind w:firstLine="0"/>
              <w:jc w:val="center"/>
              <w:spacing w:line="240" w:lineRule="auto"/>
              <w:rPr>
                <w:b w:val="0"/>
                <w:bCs w:val="0"/>
                <w:sz w:val="26"/>
                <w:szCs w:val="26"/>
                <w:highlight w:val="white"/>
                <w14:ligatures w14:val="none"/>
              </w:rPr>
            </w:pPr>
            <w:r>
              <w:rPr>
                <w:b w:val="0"/>
                <w:bCs w:val="0"/>
                <w:sz w:val="26"/>
                <w:szCs w:val="26"/>
                <w:highlight w:val="white"/>
              </w:rPr>
            </w:r>
            <w:r>
              <w:rPr>
                <w:b w:val="0"/>
                <w:bCs w:val="0"/>
                <w:sz w:val="26"/>
                <w:szCs w:val="26"/>
                <w:highlight w:val="white"/>
              </w:rPr>
              <w:t xml:space="preserve">07.11.2025 09:34:39</w:t>
            </w:r>
            <w:r>
              <w:rPr>
                <w:b w:val="0"/>
                <w:bCs w:val="0"/>
                <w:sz w:val="26"/>
                <w:szCs w:val="26"/>
                <w:highlight w:val="white"/>
              </w:rPr>
              <w:t xml:space="preserve"> </w:t>
            </w:r>
            <w:r>
              <w:rPr>
                <w:b w:val="0"/>
                <w:bCs w:val="0"/>
                <w:sz w:val="26"/>
                <w:szCs w:val="26"/>
                <w:highlight w:val="white"/>
              </w:rPr>
              <w:t xml:space="preserve">МСК</w:t>
            </w:r>
            <w:r>
              <w:rPr>
                <w:b w:val="0"/>
                <w:bCs w:val="0"/>
                <w:sz w:val="26"/>
                <w:szCs w:val="26"/>
                <w:highlight w:val="white"/>
                <w14:ligatures w14:val="none"/>
              </w:rPr>
            </w:r>
            <w:r>
              <w:rPr>
                <w:b w:val="0"/>
                <w:bCs w:val="0"/>
                <w:sz w:val="26"/>
                <w:szCs w:val="26"/>
                <w:highlight w:val="white"/>
                <w14:ligatures w14:val="none"/>
              </w:rPr>
            </w:r>
          </w:p>
        </w:tc>
      </w:tr>
      <w:tr>
        <w:tblPrEx/>
        <w:trPr>
          <w:tblCellSpacing w:w="0" w:type="dxa"/>
          <w:trHeight w:val="355"/>
        </w:trPr>
        <w:tc>
          <w:tcPr>
            <w:tcW w:w="567" w:type="pct"/>
            <w:vAlign w:val="center"/>
            <w:vMerge w:val="restart"/>
            <w:textDirection w:val="lrTb"/>
            <w:noWrap w:val="false"/>
          </w:tcPr>
          <w:p>
            <w:pPr>
              <w:ind w:firstLine="0"/>
              <w:jc w:val="center"/>
              <w:spacing w:line="240" w:lineRule="auto"/>
              <w:rPr>
                <w:sz w:val="26"/>
                <w:szCs w:val="26"/>
                <w:highlight w:val="white"/>
              </w:rPr>
            </w:pPr>
            <w:r>
              <w:rPr>
                <w:sz w:val="26"/>
                <w:szCs w:val="26"/>
                <w:highlight w:val="white"/>
              </w:rPr>
              <w:t xml:space="preserve">2</w:t>
            </w:r>
            <w:r>
              <w:rPr>
                <w:sz w:val="26"/>
                <w:szCs w:val="26"/>
                <w:highlight w:val="white"/>
              </w:rPr>
            </w:r>
            <w:r>
              <w:rPr>
                <w:sz w:val="26"/>
                <w:szCs w:val="26"/>
                <w:highlight w:val="white"/>
              </w:rPr>
            </w:r>
          </w:p>
        </w:tc>
        <w:tc>
          <w:tcPr>
            <w:shd w:val="clear" w:color="ffffff" w:fill="dfecff"/>
            <w:tcW w:w="1761" w:type="pct"/>
            <w:vAlign w:val="center"/>
            <w:vMerge w:val="restart"/>
            <w:textDirection w:val="lrTb"/>
            <w:noWrap w:val="false"/>
          </w:tcPr>
          <w:p>
            <w:pPr>
              <w:ind w:firstLine="0"/>
              <w:jc w:val="center"/>
              <w:spacing w:line="240" w:lineRule="auto"/>
              <w:rPr>
                <w:b/>
                <w:bCs/>
                <w:sz w:val="26"/>
                <w:szCs w:val="26"/>
                <w:highlight w:val="white"/>
                <w14:ligatures w14:val="none"/>
              </w:rPr>
            </w:pPr>
            <w:r>
              <w:rPr>
                <w:b/>
                <w:bCs/>
                <w:sz w:val="26"/>
                <w:szCs w:val="26"/>
                <w:highlight w:val="white"/>
              </w:rPr>
              <w:t xml:space="preserve">438799</w:t>
            </w:r>
            <w:r>
              <w:rPr>
                <w:b/>
                <w:bCs/>
                <w:sz w:val="26"/>
                <w:szCs w:val="26"/>
                <w:highlight w:val="white"/>
                <w14:ligatures w14:val="none"/>
              </w:rPr>
            </w:r>
            <w:r>
              <w:rPr>
                <w:b/>
                <w:bCs/>
                <w:sz w:val="26"/>
                <w:szCs w:val="26"/>
                <w:highlight w:val="white"/>
                <w14:ligatures w14:val="none"/>
              </w:rPr>
            </w:r>
          </w:p>
        </w:tc>
        <w:tc>
          <w:tcPr>
            <w:shd w:val="clear" w:color="ffffff" w:fill="dfecff"/>
            <w:tcW w:w="2672" w:type="pct"/>
            <w:vAlign w:val="center"/>
            <w:vMerge w:val="restart"/>
            <w:textDirection w:val="lrTb"/>
            <w:noWrap w:val="false"/>
          </w:tcPr>
          <w:p>
            <w:pPr>
              <w:ind w:firstLine="0"/>
              <w:jc w:val="center"/>
              <w:spacing w:line="240" w:lineRule="auto"/>
              <w:rPr>
                <w:b w:val="0"/>
                <w:bCs w:val="0"/>
                <w:sz w:val="26"/>
                <w:szCs w:val="26"/>
                <w:highlight w:val="white"/>
                <w14:ligatures w14:val="none"/>
              </w:rPr>
            </w:pPr>
            <w:r>
              <w:rPr>
                <w:b w:val="0"/>
                <w:bCs w:val="0"/>
                <w:sz w:val="26"/>
                <w:szCs w:val="26"/>
                <w:highlight w:val="white"/>
              </w:rPr>
            </w:r>
            <w:r>
              <w:rPr>
                <w:b w:val="0"/>
                <w:bCs w:val="0"/>
                <w:sz w:val="26"/>
                <w:szCs w:val="26"/>
                <w:highlight w:val="white"/>
              </w:rPr>
              <w:t xml:space="preserve">13.11.2025 12:16:52</w:t>
            </w:r>
            <w:r>
              <w:rPr>
                <w:b w:val="0"/>
                <w:bCs w:val="0"/>
                <w:sz w:val="26"/>
                <w:szCs w:val="26"/>
                <w:highlight w:val="white"/>
              </w:rPr>
              <w:t xml:space="preserve"> </w:t>
            </w:r>
            <w:r>
              <w:rPr>
                <w:b w:val="0"/>
                <w:bCs w:val="0"/>
                <w:sz w:val="26"/>
                <w:szCs w:val="26"/>
                <w:highlight w:val="white"/>
              </w:rPr>
              <w:t xml:space="preserve">МСК</w:t>
            </w:r>
            <w:r>
              <w:rPr>
                <w:b w:val="0"/>
                <w:bCs w:val="0"/>
                <w:sz w:val="26"/>
                <w:szCs w:val="26"/>
                <w:highlight w:val="white"/>
                <w14:ligatures w14:val="none"/>
              </w:rPr>
            </w:r>
            <w:r>
              <w:rPr>
                <w:b w:val="0"/>
                <w:bCs w:val="0"/>
                <w:sz w:val="26"/>
                <w:szCs w:val="26"/>
                <w:highlight w:val="white"/>
                <w14:ligatures w14:val="none"/>
              </w:rPr>
            </w:r>
          </w:p>
        </w:tc>
      </w:tr>
      <w:tr>
        <w:tblPrEx/>
        <w:trPr>
          <w:tblCellSpacing w:w="0" w:type="dxa"/>
          <w:trHeight w:val="355"/>
        </w:trPr>
        <w:tc>
          <w:tcPr>
            <w:tcW w:w="567" w:type="pct"/>
            <w:vAlign w:val="center"/>
            <w:vMerge w:val="restart"/>
            <w:textDirection w:val="lrTb"/>
            <w:noWrap w:val="false"/>
          </w:tcPr>
          <w:p>
            <w:pPr>
              <w:ind w:firstLine="0"/>
              <w:jc w:val="center"/>
              <w:spacing w:line="240" w:lineRule="auto"/>
              <w:rPr>
                <w:sz w:val="26"/>
                <w:szCs w:val="26"/>
                <w:highlight w:val="white"/>
              </w:rPr>
            </w:pPr>
            <w:r>
              <w:rPr>
                <w:sz w:val="26"/>
                <w:szCs w:val="26"/>
                <w:highlight w:val="white"/>
              </w:rPr>
              <w:t xml:space="preserve">3</w:t>
            </w:r>
            <w:r>
              <w:rPr>
                <w:sz w:val="26"/>
                <w:szCs w:val="26"/>
                <w:highlight w:val="white"/>
              </w:rPr>
            </w:r>
            <w:r>
              <w:rPr>
                <w:sz w:val="26"/>
                <w:szCs w:val="26"/>
                <w:highlight w:val="white"/>
              </w:rPr>
            </w:r>
          </w:p>
        </w:tc>
        <w:tc>
          <w:tcPr>
            <w:shd w:val="clear" w:color="ffffff" w:fill="dfecff"/>
            <w:tcW w:w="1761" w:type="pct"/>
            <w:vAlign w:val="center"/>
            <w:vMerge w:val="restart"/>
            <w:textDirection w:val="lrTb"/>
            <w:noWrap w:val="false"/>
          </w:tcPr>
          <w:p>
            <w:pPr>
              <w:ind w:firstLine="0"/>
              <w:jc w:val="center"/>
              <w:spacing w:line="240" w:lineRule="auto"/>
              <w:rPr>
                <w:b/>
                <w:bCs/>
                <w:sz w:val="26"/>
                <w:szCs w:val="26"/>
                <w:highlight w:val="white"/>
              </w:rPr>
            </w:pPr>
            <w:r>
              <w:rPr>
                <w:b/>
                <w:bCs/>
                <w:sz w:val="26"/>
                <w:szCs w:val="26"/>
                <w:highlight w:val="white"/>
              </w:rPr>
              <w:t xml:space="preserve">438976</w:t>
            </w:r>
            <w:r>
              <w:rPr>
                <w:b/>
                <w:bCs/>
                <w:sz w:val="26"/>
                <w:szCs w:val="26"/>
                <w:highlight w:val="white"/>
              </w:rPr>
            </w:r>
            <w:r>
              <w:rPr>
                <w:b/>
                <w:bCs/>
                <w:sz w:val="26"/>
                <w:szCs w:val="26"/>
                <w:highlight w:val="white"/>
              </w:rPr>
            </w:r>
          </w:p>
        </w:tc>
        <w:tc>
          <w:tcPr>
            <w:shd w:val="clear" w:color="ffffff" w:fill="dfecff"/>
            <w:tcW w:w="2672" w:type="pct"/>
            <w:vAlign w:val="center"/>
            <w:vMerge w:val="restart"/>
            <w:textDirection w:val="lrTb"/>
            <w:noWrap w:val="false"/>
          </w:tcPr>
          <w:p>
            <w:pPr>
              <w:ind w:firstLine="0"/>
              <w:jc w:val="center"/>
              <w:spacing w:line="240" w:lineRule="auto"/>
              <w:rPr>
                <w:b w:val="0"/>
                <w:bCs w:val="0"/>
                <w:sz w:val="26"/>
                <w:szCs w:val="26"/>
                <w:highlight w:val="white"/>
                <w14:ligatures w14:val="none"/>
              </w:rPr>
            </w:pPr>
            <w:r>
              <w:rPr>
                <w:b w:val="0"/>
                <w:bCs w:val="0"/>
                <w:sz w:val="26"/>
                <w:szCs w:val="26"/>
                <w:highlight w:val="white"/>
              </w:rPr>
            </w:r>
            <w:r>
              <w:rPr>
                <w:b w:val="0"/>
                <w:bCs w:val="0"/>
                <w:sz w:val="26"/>
                <w:szCs w:val="26"/>
                <w:highlight w:val="white"/>
              </w:rPr>
              <w:t xml:space="preserve">13.11.2025 16:29:52</w:t>
            </w:r>
            <w:r>
              <w:rPr>
                <w:b w:val="0"/>
                <w:bCs w:val="0"/>
                <w:sz w:val="26"/>
                <w:szCs w:val="26"/>
                <w:highlight w:val="white"/>
              </w:rPr>
              <w:t xml:space="preserve"> </w:t>
            </w:r>
            <w:r>
              <w:rPr>
                <w:b w:val="0"/>
                <w:bCs w:val="0"/>
                <w:sz w:val="26"/>
                <w:szCs w:val="26"/>
                <w:highlight w:val="white"/>
              </w:rPr>
              <w:t xml:space="preserve">МСК</w:t>
            </w:r>
            <w:r>
              <w:rPr>
                <w:b w:val="0"/>
                <w:bCs w:val="0"/>
                <w:sz w:val="26"/>
                <w:szCs w:val="26"/>
                <w:highlight w:val="white"/>
                <w14:ligatures w14:val="none"/>
              </w:rPr>
            </w:r>
            <w:r>
              <w:rPr>
                <w:b w:val="0"/>
                <w:bCs w:val="0"/>
                <w:sz w:val="26"/>
                <w:szCs w:val="26"/>
                <w:highlight w:val="white"/>
                <w14:ligatures w14:val="none"/>
              </w:rPr>
            </w:r>
          </w:p>
        </w:tc>
      </w:tr>
    </w:tbl>
    <w:p>
      <w:pPr>
        <w:ind w:firstLine="0"/>
        <w:spacing w:line="0" w:lineRule="atLeast"/>
        <w:rPr>
          <w:b/>
          <w:bCs/>
          <w:sz w:val="24"/>
          <w:szCs w:val="24"/>
          <w:highlight w:val="white"/>
        </w:rPr>
      </w:pPr>
      <w:r>
        <w:rPr>
          <w:b/>
          <w:sz w:val="24"/>
          <w:szCs w:val="24"/>
          <w:highlight w:val="white"/>
        </w:rPr>
      </w:r>
      <w:r>
        <w:rPr>
          <w:b/>
          <w:bCs/>
          <w:sz w:val="24"/>
          <w:szCs w:val="24"/>
          <w:highlight w:val="white"/>
        </w:rPr>
      </w:r>
      <w:r>
        <w:rPr>
          <w:b/>
          <w:bCs/>
          <w:sz w:val="24"/>
          <w:szCs w:val="24"/>
          <w:highlight w:val="white"/>
        </w:rPr>
      </w:r>
    </w:p>
    <w:p>
      <w:pPr>
        <w:pStyle w:val="925"/>
        <w:ind w:left="0" w:right="0" w:firstLine="567"/>
        <w:jc w:val="both"/>
        <w:spacing w:line="0" w:lineRule="atLeast"/>
        <w:rPr>
          <w:b/>
          <w:bCs/>
          <w:sz w:val="24"/>
          <w:szCs w:val="24"/>
          <w:highlight w:val="white"/>
        </w:rPr>
      </w:pPr>
      <w:r>
        <w:rPr>
          <w:b/>
          <w:sz w:val="24"/>
          <w:szCs w:val="24"/>
          <w:highlight w:val="white"/>
          <w:u w:val="single"/>
        </w:rPr>
        <w:t xml:space="preserve">ИНФОРМАЦИЯ</w:t>
      </w:r>
      <w:r>
        <w:rPr>
          <w:b/>
          <w:sz w:val="24"/>
          <w:szCs w:val="24"/>
          <w:highlight w:val="white"/>
          <w:u w:val="single"/>
        </w:rPr>
        <w:t xml:space="preserve"> О РАН</w:t>
      </w:r>
      <w:r>
        <w:rPr>
          <w:b/>
          <w:sz w:val="24"/>
          <w:szCs w:val="24"/>
          <w:highlight w:val="white"/>
          <w:u w:val="single"/>
        </w:rPr>
        <w:t xml:space="preserve">ЕЕ ПРИНЯТЫХ РЕШЕНИЯХ ЗАКУПОЧНОЙ КОМИССИЕЙ:</w:t>
      </w:r>
      <w:r>
        <w:rPr>
          <w:b/>
          <w:bCs/>
          <w:sz w:val="24"/>
          <w:szCs w:val="24"/>
          <w:highlight w:val="white"/>
        </w:rPr>
      </w:r>
      <w:r>
        <w:rPr>
          <w:b/>
          <w:bCs/>
          <w:sz w:val="24"/>
          <w:szCs w:val="24"/>
          <w:highlight w:val="white"/>
        </w:rPr>
      </w:r>
    </w:p>
    <w:p>
      <w:pPr>
        <w:pStyle w:val="925"/>
        <w:numPr>
          <w:ilvl w:val="0"/>
          <w:numId w:val="29"/>
        </w:numPr>
        <w:ind w:left="0" w:firstLine="567"/>
        <w:jc w:val="both"/>
        <w:spacing w:line="240" w:lineRule="auto"/>
        <w:tabs>
          <w:tab w:val="left" w:pos="567" w:leader="none"/>
          <w:tab w:val="left" w:pos="851" w:leader="none"/>
        </w:tabs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На заседании Закупочной комиссии по рассмотрению общих частей Заявок </w:t>
      </w:r>
      <w:r>
        <w:rPr>
          <w:bCs/>
          <w:sz w:val="24"/>
          <w:szCs w:val="24"/>
          <w:highlight w:val="white"/>
        </w:rPr>
        <w:t xml:space="preserve">и о проведении переторжки</w:t>
      </w:r>
      <w:r>
        <w:rPr>
          <w:sz w:val="24"/>
          <w:szCs w:val="24"/>
          <w:highlight w:val="white"/>
        </w:rPr>
        <w:t xml:space="preserve"> (протокол от 20</w:t>
      </w:r>
      <w:r>
        <w:rPr>
          <w:sz w:val="24"/>
          <w:szCs w:val="24"/>
          <w:highlight w:val="white"/>
        </w:rPr>
        <w:t xml:space="preserve">.11.2025</w:t>
      </w:r>
      <w:r>
        <w:rPr>
          <w:sz w:val="24"/>
          <w:szCs w:val="24"/>
          <w:highlight w:val="white"/>
        </w:rPr>
        <w:t xml:space="preserve"> № 2</w:t>
      </w:r>
      <w:r>
        <w:rPr>
          <w:sz w:val="24"/>
          <w:szCs w:val="24"/>
          <w:highlight w:val="white"/>
        </w:rPr>
        <w:t xml:space="preserve">) общие части и </w:t>
      </w:r>
      <w:r>
        <w:rPr>
          <w:bCs/>
          <w:sz w:val="24"/>
          <w:szCs w:val="24"/>
          <w:highlight w:val="white"/>
        </w:rPr>
        <w:t xml:space="preserve">ценовые предложения</w:t>
      </w:r>
      <w:r>
        <w:rPr>
          <w:sz w:val="24"/>
          <w:szCs w:val="24"/>
          <w:highlight w:val="white"/>
        </w:rPr>
        <w:t xml:space="preserve"> Заявок Участников </w:t>
      </w:r>
      <w:r>
        <w:rPr>
          <w:bCs/>
          <w:color w:val="000000"/>
          <w:sz w:val="24"/>
          <w:szCs w:val="24"/>
          <w:highlight w:val="white"/>
        </w:rPr>
        <w:t xml:space="preserve">№436528, №438799 и №</w:t>
      </w:r>
      <w:r>
        <w:rPr>
          <w:bCs/>
          <w:color w:val="000000"/>
          <w:sz w:val="24"/>
          <w:szCs w:val="24"/>
          <w:highlight w:val="white"/>
        </w:rPr>
        <w:t xml:space="preserve">438976</w:t>
      </w:r>
      <w:r>
        <w:rPr>
          <w:bCs/>
          <w:color w:val="000000"/>
          <w:sz w:val="24"/>
          <w:szCs w:val="24"/>
          <w:highlight w:val="white"/>
        </w:rPr>
        <w:t xml:space="preserve"> </w:t>
      </w:r>
      <w:r>
        <w:rPr>
          <w:sz w:val="24"/>
          <w:szCs w:val="24"/>
          <w:highlight w:val="white"/>
        </w:rPr>
        <w:t xml:space="preserve">признаны соответствующими. </w:t>
      </w:r>
      <w:r>
        <w:rPr>
          <w:bCs/>
          <w:color w:val="000000"/>
          <w:sz w:val="24"/>
          <w:szCs w:val="24"/>
          <w:highlight w:val="white"/>
        </w:rPr>
        <w:t xml:space="preserve"> </w:t>
      </w:r>
      <w:r>
        <w:rPr>
          <w:bCs/>
          <w:sz w:val="24"/>
          <w:szCs w:val="24"/>
          <w:highlight w:val="white"/>
        </w:rPr>
        <w:t xml:space="preserve">Назначена переторжка с момента публикации в ЕИС протокола рассмотрения общих частей заяво</w:t>
      </w:r>
      <w:r>
        <w:rPr>
          <w:bCs/>
          <w:sz w:val="24"/>
          <w:szCs w:val="24"/>
          <w:highlight w:val="white"/>
        </w:rPr>
        <w:t xml:space="preserve">к и о проведении переторжки,</w:t>
      </w:r>
      <w:r>
        <w:rPr>
          <w:bCs/>
          <w:sz w:val="24"/>
          <w:szCs w:val="24"/>
          <w:highlight w:val="white"/>
        </w:rPr>
        <w:t xml:space="preserve"> к которой допущены </w:t>
      </w:r>
      <w:r>
        <w:rPr>
          <w:bCs/>
          <w:sz w:val="24"/>
          <w:szCs w:val="24"/>
          <w:highlight w:val="white"/>
        </w:rPr>
        <w:t xml:space="preserve">участни</w:t>
      </w:r>
      <w:r>
        <w:rPr>
          <w:bCs/>
          <w:sz w:val="24"/>
          <w:szCs w:val="24"/>
          <w:highlight w:val="white"/>
        </w:rPr>
        <w:t xml:space="preserve">ки </w:t>
      </w:r>
      <w:r>
        <w:rPr>
          <w:bCs/>
          <w:color w:val="000000"/>
          <w:sz w:val="24"/>
          <w:szCs w:val="24"/>
          <w:highlight w:val="white"/>
        </w:rPr>
        <w:t xml:space="preserve">№436528 , </w:t>
      </w:r>
      <w:r>
        <w:rPr>
          <w:bCs/>
          <w:color w:val="000000"/>
          <w:sz w:val="24"/>
          <w:szCs w:val="24"/>
          <w:highlight w:val="white"/>
        </w:rPr>
        <w:t xml:space="preserve">№438799 и </w:t>
      </w:r>
      <w:r>
        <w:rPr>
          <w:bCs/>
          <w:color w:val="000000"/>
          <w:sz w:val="24"/>
          <w:szCs w:val="24"/>
          <w:highlight w:val="white"/>
        </w:rPr>
        <w:t xml:space="preserve">№</w:t>
      </w:r>
      <w:r>
        <w:rPr>
          <w:bCs/>
          <w:color w:val="000000"/>
          <w:sz w:val="24"/>
          <w:szCs w:val="24"/>
          <w:highlight w:val="white"/>
        </w:rPr>
        <w:t xml:space="preserve">438976</w:t>
      </w:r>
      <w:r>
        <w:rPr>
          <w:bCs/>
          <w:color w:val="000000"/>
          <w:sz w:val="24"/>
          <w:szCs w:val="24"/>
          <w:highlight w:val="white"/>
        </w:rPr>
        <w:t xml:space="preserve">  </w:t>
      </w:r>
      <w:r>
        <w:rPr>
          <w:bCs/>
          <w:color w:val="000000"/>
          <w:sz w:val="24"/>
          <w:szCs w:val="24"/>
          <w:highlight w:val="white"/>
        </w:rPr>
        <w:t xml:space="preserve">.</w:t>
      </w:r>
      <w:r>
        <w:rPr>
          <w:sz w:val="24"/>
          <w:szCs w:val="24"/>
          <w:highlight w:val="white"/>
        </w:rPr>
      </w:r>
      <w:r>
        <w:rPr>
          <w:sz w:val="24"/>
          <w:szCs w:val="24"/>
          <w:highlight w:val="white"/>
        </w:rPr>
      </w:r>
    </w:p>
    <w:p>
      <w:pPr>
        <w:ind w:right="2"/>
        <w:rPr>
          <w:b/>
          <w:bCs/>
          <w:sz w:val="24"/>
          <w:szCs w:val="24"/>
          <w:highlight w:val="white"/>
          <w:u w:val="single"/>
        </w:rPr>
      </w:pPr>
      <w:r>
        <w:rPr>
          <w:b/>
          <w:bCs/>
          <w:sz w:val="24"/>
          <w:szCs w:val="24"/>
          <w:highlight w:val="white"/>
          <w:u w:val="single"/>
        </w:rPr>
      </w:r>
      <w:r>
        <w:rPr>
          <w:b/>
          <w:bCs/>
          <w:sz w:val="24"/>
          <w:szCs w:val="24"/>
          <w:highlight w:val="white"/>
          <w:u w:val="single"/>
        </w:rPr>
      </w:r>
      <w:r>
        <w:rPr>
          <w:b/>
          <w:bCs/>
          <w:sz w:val="24"/>
          <w:szCs w:val="24"/>
          <w:highlight w:val="white"/>
          <w:u w:val="single"/>
        </w:rPr>
      </w:r>
    </w:p>
    <w:p>
      <w:pPr>
        <w:ind w:firstLine="567"/>
        <w:jc w:val="both"/>
        <w:rPr>
          <w:b/>
          <w:sz w:val="24"/>
          <w:szCs w:val="24"/>
          <w:highlight w:val="white"/>
          <w:u w:val="single"/>
        </w:rPr>
      </w:pPr>
      <w:r>
        <w:rPr>
          <w:b/>
          <w:sz w:val="24"/>
          <w:szCs w:val="24"/>
          <w:highlight w:val="white"/>
          <w:u w:val="single"/>
        </w:rPr>
        <w:t xml:space="preserve">ВОПРОСЫ П</w:t>
      </w:r>
      <w:r>
        <w:rPr>
          <w:b/>
          <w:sz w:val="24"/>
          <w:szCs w:val="24"/>
          <w:highlight w:val="white"/>
          <w:u w:val="single"/>
        </w:rPr>
        <w:t xml:space="preserve">ОВЕСТКИ ДНЯ:</w:t>
      </w:r>
      <w:r>
        <w:rPr>
          <w:b/>
          <w:sz w:val="24"/>
          <w:szCs w:val="24"/>
          <w:highlight w:val="white"/>
          <w:u w:val="single"/>
        </w:rPr>
      </w:r>
      <w:r>
        <w:rPr>
          <w:b/>
          <w:sz w:val="24"/>
          <w:szCs w:val="24"/>
          <w:highlight w:val="white"/>
          <w:u w:val="single"/>
        </w:rPr>
      </w:r>
    </w:p>
    <w:p>
      <w:pPr>
        <w:pStyle w:val="938"/>
        <w:numPr>
          <w:ilvl w:val="0"/>
          <w:numId w:val="18"/>
        </w:numPr>
        <w:ind w:left="0" w:firstLine="567"/>
        <w:jc w:val="both"/>
        <w:keepLines/>
        <w:keepNext/>
        <w:widowControl/>
        <w:tabs>
          <w:tab w:val="clear" w:pos="360" w:leader="none"/>
          <w:tab w:val="num" w:pos="426" w:leader="none"/>
          <w:tab w:val="left" w:pos="993" w:leader="none"/>
        </w:tabs>
        <w:rPr>
          <w:rFonts w:ascii="Times New Roman" w:hAnsi="Times New Roman" w:cs="Times New Roman"/>
          <w:b/>
          <w:i/>
          <w:sz w:val="24"/>
          <w:szCs w:val="24"/>
          <w:highlight w:val="white"/>
        </w:rPr>
        <w:outlineLvl w:val="2"/>
      </w:pPr>
      <w:r>
        <w:rPr>
          <w:rFonts w:ascii="Times New Roman" w:hAnsi="Times New Roman" w:cs="Times New Roman"/>
          <w:b/>
          <w:i/>
          <w:sz w:val="24"/>
          <w:szCs w:val="24"/>
          <w:highlight w:val="white"/>
        </w:rPr>
        <w:t xml:space="preserve">О результатах пр</w:t>
      </w:r>
      <w:r>
        <w:rPr>
          <w:rFonts w:ascii="Times New Roman" w:hAnsi="Times New Roman" w:cs="Times New Roman"/>
          <w:b/>
          <w:i/>
          <w:sz w:val="24"/>
          <w:szCs w:val="24"/>
          <w:highlight w:val="white"/>
        </w:rPr>
        <w:t xml:space="preserve">оведенной перетор</w:t>
      </w:r>
      <w:r>
        <w:rPr>
          <w:rFonts w:ascii="Times New Roman" w:hAnsi="Times New Roman" w:cs="Times New Roman"/>
          <w:b/>
          <w:i/>
          <w:sz w:val="24"/>
          <w:szCs w:val="24"/>
          <w:highlight w:val="white"/>
        </w:rPr>
        <w:t xml:space="preserve">жки</w:t>
      </w:r>
      <w:r>
        <w:rPr>
          <w:rFonts w:ascii="Times New Roman" w:hAnsi="Times New Roman" w:cs="Times New Roman"/>
          <w:b/>
          <w:i/>
          <w:sz w:val="24"/>
          <w:szCs w:val="24"/>
          <w:highlight w:val="white"/>
        </w:rPr>
        <w:t xml:space="preserve">.</w:t>
      </w:r>
      <w:r>
        <w:rPr>
          <w:rFonts w:ascii="Times New Roman" w:hAnsi="Times New Roman" w:cs="Times New Roman"/>
          <w:b/>
          <w:i/>
          <w:sz w:val="24"/>
          <w:szCs w:val="24"/>
          <w:highlight w:val="white"/>
        </w:rPr>
      </w:r>
      <w:r>
        <w:rPr>
          <w:rFonts w:ascii="Times New Roman" w:hAnsi="Times New Roman" w:cs="Times New Roman"/>
          <w:b/>
          <w:i/>
          <w:sz w:val="24"/>
          <w:szCs w:val="24"/>
          <w:highlight w:val="white"/>
        </w:rPr>
      </w:r>
    </w:p>
    <w:p>
      <w:pPr>
        <w:pStyle w:val="938"/>
        <w:numPr>
          <w:ilvl w:val="0"/>
          <w:numId w:val="18"/>
        </w:numPr>
        <w:ind w:left="0" w:firstLine="567"/>
        <w:jc w:val="both"/>
        <w:widowControl/>
        <w:tabs>
          <w:tab w:val="clear" w:pos="360" w:leader="none"/>
          <w:tab w:val="num" w:pos="426" w:leader="none"/>
          <w:tab w:val="left" w:pos="993" w:leader="none"/>
        </w:tabs>
        <w:rPr>
          <w:rFonts w:ascii="Times New Roman" w:hAnsi="Times New Roman" w:cs="Times New Roman"/>
          <w:b/>
          <w:bCs/>
          <w:i/>
          <w:sz w:val="24"/>
          <w:szCs w:val="24"/>
          <w:highlight w:val="white"/>
        </w:rPr>
        <w:outlineLvl w:val="2"/>
      </w:pPr>
      <w:r>
        <w:rPr>
          <w:rFonts w:ascii="Times New Roman" w:hAnsi="Times New Roman" w:cs="Times New Roman"/>
          <w:b/>
          <w:i/>
          <w:sz w:val="24"/>
          <w:szCs w:val="24"/>
          <w:highlight w:val="none"/>
        </w:rPr>
      </w:r>
      <w:r>
        <w:rPr>
          <w:rFonts w:ascii="Times New Roman" w:hAnsi="Times New Roman" w:cs="Times New Roman"/>
          <w:b/>
          <w:i/>
          <w:sz w:val="24"/>
          <w:szCs w:val="24"/>
          <w:highlight w:val="white"/>
        </w:rPr>
        <w:t xml:space="preserve">Об одобрении сводной формы экспертной оценки заявок по оценочным критериям</w:t>
      </w:r>
      <w:r/>
      <w:r>
        <w:rPr>
          <w:rFonts w:ascii="Times New Roman" w:hAnsi="Times New Roman" w:cs="Times New Roman"/>
          <w:b/>
          <w:i/>
          <w:sz w:val="24"/>
          <w:szCs w:val="24"/>
          <w:highlight w:val="none"/>
        </w:rPr>
      </w:r>
      <w:r>
        <w:rPr>
          <w:rFonts w:ascii="Times New Roman" w:hAnsi="Times New Roman" w:cs="Times New Roman"/>
          <w:b/>
          <w:i/>
          <w:sz w:val="24"/>
          <w:szCs w:val="24"/>
          <w:highlight w:val="none"/>
        </w:rPr>
      </w:r>
    </w:p>
    <w:p>
      <w:pPr>
        <w:pStyle w:val="938"/>
        <w:numPr>
          <w:ilvl w:val="0"/>
          <w:numId w:val="18"/>
        </w:numPr>
        <w:ind w:left="0" w:firstLine="567"/>
        <w:jc w:val="both"/>
        <w:widowControl/>
        <w:tabs>
          <w:tab w:val="clear" w:pos="360" w:leader="none"/>
          <w:tab w:val="num" w:pos="426" w:leader="none"/>
          <w:tab w:val="left" w:pos="993" w:leader="none"/>
        </w:tabs>
        <w:rPr>
          <w:rFonts w:ascii="Times New Roman" w:hAnsi="Times New Roman" w:cs="Times New Roman"/>
          <w:b/>
          <w:i/>
          <w:sz w:val="24"/>
          <w:szCs w:val="24"/>
          <w:highlight w:val="white"/>
        </w:rPr>
        <w:outlineLvl w:val="2"/>
      </w:pPr>
      <w:r>
        <w:rPr>
          <w:rFonts w:ascii="Times New Roman" w:hAnsi="Times New Roman" w:cs="Times New Roman"/>
          <w:b/>
          <w:i/>
          <w:sz w:val="24"/>
          <w:szCs w:val="24"/>
          <w:highlight w:val="white"/>
        </w:rPr>
        <w:t xml:space="preserve">О ранжировке заявок у</w:t>
      </w:r>
      <w:r>
        <w:rPr>
          <w:rFonts w:ascii="Times New Roman" w:hAnsi="Times New Roman" w:cs="Times New Roman"/>
          <w:b/>
          <w:i/>
          <w:sz w:val="24"/>
          <w:szCs w:val="24"/>
          <w:highlight w:val="white"/>
        </w:rPr>
        <w:t xml:space="preserve">частников </w:t>
      </w:r>
      <w:r>
        <w:rPr>
          <w:rFonts w:ascii="Times New Roman" w:hAnsi="Times New Roman" w:cs="Times New Roman"/>
          <w:b/>
          <w:i/>
          <w:sz w:val="24"/>
          <w:szCs w:val="24"/>
          <w:highlight w:val="white"/>
        </w:rPr>
        <w:t xml:space="preserve">закупки</w:t>
      </w:r>
      <w:r>
        <w:rPr>
          <w:rFonts w:ascii="Times New Roman" w:hAnsi="Times New Roman" w:cs="Times New Roman"/>
          <w:b/>
          <w:i/>
          <w:sz w:val="24"/>
          <w:szCs w:val="24"/>
          <w:highlight w:val="white"/>
        </w:rPr>
        <w:t xml:space="preserve">.</w:t>
      </w:r>
      <w:r>
        <w:rPr>
          <w:rFonts w:ascii="Times New Roman" w:hAnsi="Times New Roman" w:cs="Times New Roman"/>
          <w:b/>
          <w:i/>
          <w:sz w:val="24"/>
          <w:szCs w:val="24"/>
          <w:highlight w:val="white"/>
        </w:rPr>
      </w:r>
      <w:r>
        <w:rPr>
          <w:rFonts w:ascii="Times New Roman" w:hAnsi="Times New Roman" w:cs="Times New Roman"/>
          <w:b/>
          <w:i/>
          <w:sz w:val="24"/>
          <w:szCs w:val="24"/>
          <w:highlight w:val="white"/>
        </w:rPr>
      </w:r>
    </w:p>
    <w:p>
      <w:pPr>
        <w:numPr>
          <w:ilvl w:val="0"/>
          <w:numId w:val="18"/>
        </w:numPr>
        <w:contextualSpacing/>
        <w:ind w:left="0" w:firstLine="567"/>
        <w:jc w:val="both"/>
        <w:widowControl/>
        <w:tabs>
          <w:tab w:val="clear" w:pos="360" w:leader="none"/>
          <w:tab w:val="num" w:pos="426" w:leader="none"/>
          <w:tab w:val="left" w:pos="993" w:leader="none"/>
        </w:tabs>
        <w:rPr>
          <w:b/>
          <w:i/>
          <w:sz w:val="24"/>
          <w:szCs w:val="24"/>
          <w:highlight w:val="white"/>
        </w:rPr>
        <w:outlineLvl w:val="2"/>
      </w:pPr>
      <w:r>
        <w:rPr>
          <w:b/>
          <w:i/>
          <w:sz w:val="24"/>
          <w:szCs w:val="24"/>
          <w:highlight w:val="white"/>
        </w:rPr>
        <w:t xml:space="preserve">Об определе</w:t>
      </w:r>
      <w:r>
        <w:rPr>
          <w:b/>
          <w:i/>
          <w:sz w:val="24"/>
          <w:szCs w:val="24"/>
          <w:highlight w:val="white"/>
        </w:rPr>
        <w:t xml:space="preserve">нии </w:t>
      </w:r>
      <w:r>
        <w:rPr>
          <w:b/>
          <w:i/>
          <w:sz w:val="24"/>
          <w:szCs w:val="24"/>
          <w:highlight w:val="white"/>
        </w:rPr>
        <w:t xml:space="preserve">п</w:t>
      </w:r>
      <w:r>
        <w:rPr>
          <w:b/>
          <w:i/>
          <w:sz w:val="24"/>
          <w:szCs w:val="24"/>
          <w:highlight w:val="white"/>
        </w:rPr>
        <w:t xml:space="preserve">обедителя </w:t>
      </w:r>
      <w:r>
        <w:rPr>
          <w:b/>
          <w:i/>
          <w:sz w:val="24"/>
          <w:szCs w:val="24"/>
          <w:highlight w:val="white"/>
        </w:rPr>
        <w:t xml:space="preserve">закупки</w:t>
      </w:r>
      <w:r>
        <w:rPr>
          <w:b/>
          <w:i/>
          <w:sz w:val="24"/>
          <w:szCs w:val="24"/>
          <w:highlight w:val="white"/>
        </w:rPr>
        <w:t xml:space="preserve">.</w:t>
      </w:r>
      <w:r>
        <w:rPr>
          <w:b/>
          <w:i/>
          <w:sz w:val="24"/>
          <w:szCs w:val="24"/>
          <w:highlight w:val="white"/>
        </w:rPr>
      </w:r>
      <w:r>
        <w:rPr>
          <w:b/>
          <w:i/>
          <w:sz w:val="24"/>
          <w:szCs w:val="24"/>
          <w:highlight w:val="white"/>
        </w:rPr>
      </w:r>
    </w:p>
    <w:p>
      <w:pPr>
        <w:numPr>
          <w:ilvl w:val="0"/>
          <w:numId w:val="18"/>
        </w:numPr>
        <w:contextualSpacing/>
        <w:ind w:left="0" w:firstLine="567"/>
        <w:jc w:val="both"/>
        <w:widowControl/>
        <w:tabs>
          <w:tab w:val="clear" w:pos="360" w:leader="none"/>
          <w:tab w:val="num" w:pos="426" w:leader="none"/>
          <w:tab w:val="left" w:pos="993" w:leader="none"/>
        </w:tabs>
        <w:rPr>
          <w:b/>
          <w:i/>
          <w:sz w:val="24"/>
          <w:szCs w:val="24"/>
          <w:highlight w:val="white"/>
        </w:rPr>
        <w:outlineLvl w:val="2"/>
      </w:pPr>
      <w:r>
        <w:rPr>
          <w:b/>
          <w:i/>
          <w:sz w:val="24"/>
          <w:szCs w:val="24"/>
          <w:highlight w:val="white"/>
        </w:rPr>
        <w:t xml:space="preserve">О присуждении второго места.</w:t>
      </w:r>
      <w:r>
        <w:rPr>
          <w:b/>
          <w:i/>
          <w:sz w:val="24"/>
          <w:szCs w:val="24"/>
          <w:highlight w:val="white"/>
        </w:rPr>
      </w:r>
      <w:r>
        <w:rPr>
          <w:b/>
          <w:i/>
          <w:sz w:val="24"/>
          <w:szCs w:val="24"/>
          <w:highlight w:val="white"/>
        </w:rPr>
      </w:r>
    </w:p>
    <w:p>
      <w:pPr>
        <w:ind w:firstLine="567"/>
        <w:jc w:val="both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</w:r>
      <w:r>
        <w:rPr>
          <w:sz w:val="24"/>
          <w:szCs w:val="24"/>
          <w:highlight w:val="white"/>
        </w:rPr>
      </w:r>
      <w:r>
        <w:rPr>
          <w:sz w:val="24"/>
          <w:szCs w:val="24"/>
          <w:highlight w:val="white"/>
        </w:rPr>
      </w:r>
    </w:p>
    <w:p>
      <w:pPr>
        <w:ind w:right="2" w:firstLine="567"/>
        <w:jc w:val="both"/>
        <w:rPr>
          <w:b/>
          <w:bCs/>
          <w:sz w:val="24"/>
          <w:szCs w:val="24"/>
          <w:highlight w:val="white"/>
          <w:u w:val="single"/>
        </w:rPr>
      </w:pPr>
      <w:r>
        <w:rPr>
          <w:b/>
          <w:bCs/>
          <w:sz w:val="24"/>
          <w:szCs w:val="24"/>
          <w:highlight w:val="white"/>
          <w:u w:val="single"/>
        </w:rPr>
        <w:t xml:space="preserve">ВОПРОСЫ ЗАСЕДАН</w:t>
      </w:r>
      <w:r>
        <w:rPr>
          <w:b/>
          <w:bCs/>
          <w:sz w:val="24"/>
          <w:szCs w:val="24"/>
          <w:highlight w:val="white"/>
          <w:u w:val="single"/>
        </w:rPr>
        <w:t xml:space="preserve">ИЯ ЗАКУПОЧНОЙ КОМИССИИ:</w:t>
      </w:r>
      <w:r>
        <w:rPr>
          <w:b/>
          <w:bCs/>
          <w:sz w:val="24"/>
          <w:szCs w:val="24"/>
          <w:highlight w:val="white"/>
          <w:u w:val="single"/>
        </w:rPr>
      </w:r>
      <w:r>
        <w:rPr>
          <w:b/>
          <w:bCs/>
          <w:sz w:val="24"/>
          <w:szCs w:val="24"/>
          <w:highlight w:val="white"/>
          <w:u w:val="single"/>
        </w:rPr>
      </w:r>
    </w:p>
    <w:p>
      <w:pPr>
        <w:pStyle w:val="938"/>
        <w:numPr>
          <w:ilvl w:val="0"/>
          <w:numId w:val="19"/>
        </w:numPr>
        <w:ind w:left="0" w:firstLine="567"/>
        <w:jc w:val="both"/>
        <w:widowControl/>
        <w:tabs>
          <w:tab w:val="num" w:pos="0" w:leader="none"/>
          <w:tab w:val="left" w:pos="567" w:leader="none"/>
          <w:tab w:val="left" w:pos="993" w:leader="none"/>
        </w:tabs>
        <w:rPr>
          <w:rFonts w:ascii="Times New Roman" w:hAnsi="Times New Roman" w:cs="Times New Roman"/>
          <w:b/>
          <w:i/>
          <w:sz w:val="24"/>
          <w:szCs w:val="24"/>
          <w:highlight w:val="white"/>
        </w:rPr>
        <w:outlineLvl w:val="2"/>
      </w:pPr>
      <w:r>
        <w:rPr>
          <w:rFonts w:ascii="Times New Roman" w:hAnsi="Times New Roman" w:cs="Times New Roman"/>
          <w:b/>
          <w:i/>
          <w:sz w:val="24"/>
          <w:szCs w:val="24"/>
          <w:highlight w:val="white"/>
        </w:rPr>
        <w:t xml:space="preserve">О результатах проведенной переторжки</w:t>
      </w:r>
      <w:r>
        <w:rPr>
          <w:rFonts w:ascii="Times New Roman" w:hAnsi="Times New Roman" w:cs="Times New Roman"/>
          <w:b/>
          <w:i/>
          <w:sz w:val="24"/>
          <w:szCs w:val="24"/>
          <w:highlight w:val="white"/>
        </w:rPr>
        <w:t xml:space="preserve">.</w:t>
      </w:r>
      <w:r>
        <w:rPr>
          <w:rFonts w:ascii="Times New Roman" w:hAnsi="Times New Roman" w:cs="Times New Roman"/>
          <w:b/>
          <w:i/>
          <w:sz w:val="24"/>
          <w:szCs w:val="24"/>
          <w:highlight w:val="white"/>
        </w:rPr>
      </w:r>
      <w:r>
        <w:rPr>
          <w:rFonts w:ascii="Times New Roman" w:hAnsi="Times New Roman" w:cs="Times New Roman"/>
          <w:b/>
          <w:i/>
          <w:sz w:val="24"/>
          <w:szCs w:val="24"/>
          <w:highlight w:val="white"/>
        </w:rPr>
      </w:r>
    </w:p>
    <w:p>
      <w:pPr>
        <w:ind w:firstLine="567"/>
        <w:jc w:val="both"/>
        <w:rPr>
          <w:sz w:val="24"/>
          <w:szCs w:val="24"/>
          <w:highlight w:val="white"/>
        </w:rPr>
        <w:outlineLvl w:val="1"/>
      </w:pPr>
      <w:r>
        <w:rPr>
          <w:bCs/>
          <w:sz w:val="24"/>
          <w:szCs w:val="24"/>
          <w:highlight w:val="white"/>
        </w:rPr>
        <w:t xml:space="preserve">На процедуру переторжки проводимую в установленное время до 26.11</w:t>
      </w:r>
      <w:r>
        <w:rPr>
          <w:bCs/>
          <w:sz w:val="24"/>
          <w:szCs w:val="24"/>
          <w:highlight w:val="white"/>
        </w:rPr>
        <w:t xml:space="preserve">.2025</w:t>
      </w:r>
      <w:r>
        <w:rPr>
          <w:bCs/>
          <w:sz w:val="24"/>
          <w:szCs w:val="24"/>
          <w:highlight w:val="white"/>
        </w:rPr>
        <w:t xml:space="preserve"> 13</w:t>
      </w:r>
      <w:r>
        <w:rPr>
          <w:bCs/>
          <w:sz w:val="24"/>
          <w:szCs w:val="24"/>
          <w:highlight w:val="white"/>
        </w:rPr>
        <w:t xml:space="preserve">:0</w:t>
      </w:r>
      <w:r>
        <w:rPr>
          <w:bCs/>
          <w:sz w:val="24"/>
          <w:szCs w:val="24"/>
          <w:highlight w:val="white"/>
        </w:rPr>
        <w:t xml:space="preserve">0</w:t>
      </w:r>
      <w:r>
        <w:rPr>
          <w:bCs/>
          <w:sz w:val="24"/>
          <w:szCs w:val="24"/>
          <w:highlight w:val="white"/>
        </w:rPr>
        <w:t xml:space="preserve"> MCK в электронный </w:t>
      </w:r>
      <w:r>
        <w:rPr>
          <w:bCs/>
          <w:sz w:val="24"/>
          <w:szCs w:val="24"/>
          <w:highlight w:val="white"/>
        </w:rPr>
        <w:t xml:space="preserve">сейф</w:t>
      </w:r>
      <w:r>
        <w:rPr>
          <w:bCs/>
          <w:sz w:val="24"/>
          <w:szCs w:val="24"/>
          <w:highlight w:val="white"/>
        </w:rPr>
        <w:t xml:space="preserve"> Организатора закупки на электронной торговой площадке «</w:t>
      </w:r>
      <w:r>
        <w:rPr>
          <w:rFonts w:ascii="Times New Roman" w:hAnsi="Times New Roman" w:eastAsia="Times New Roman" w:cs="Times New Roman"/>
          <w:sz w:val="24"/>
          <w:szCs w:val="24"/>
          <w:highlight w:val="white"/>
          <w:lang w:eastAsia="ru-RU"/>
        </w:rPr>
        <w:t xml:space="preserve">https://tender.lot-online.ru</w:t>
      </w:r>
      <w:r>
        <w:rPr>
          <w:bCs/>
          <w:sz w:val="24"/>
          <w:szCs w:val="24"/>
          <w:highlight w:val="white"/>
        </w:rPr>
        <w:t xml:space="preserve">» от участник</w:t>
      </w:r>
      <w:r>
        <w:rPr>
          <w:bCs/>
          <w:sz w:val="24"/>
          <w:szCs w:val="24"/>
          <w:highlight w:val="white"/>
        </w:rPr>
        <w:t xml:space="preserve">ов</w:t>
      </w:r>
      <w:r>
        <w:rPr>
          <w:bCs/>
          <w:sz w:val="24"/>
          <w:szCs w:val="24"/>
          <w:highlight w:val="white"/>
        </w:rPr>
        <w:t xml:space="preserve"> закупки, приглашенн</w:t>
      </w:r>
      <w:r>
        <w:rPr>
          <w:bCs/>
          <w:sz w:val="24"/>
          <w:szCs w:val="24"/>
          <w:highlight w:val="white"/>
        </w:rPr>
        <w:t xml:space="preserve">ых</w:t>
      </w:r>
      <w:r>
        <w:rPr>
          <w:bCs/>
          <w:sz w:val="24"/>
          <w:szCs w:val="24"/>
          <w:highlight w:val="white"/>
        </w:rPr>
        <w:t xml:space="preserve"> на переторжку, </w:t>
      </w:r>
      <w:r>
        <w:rPr>
          <w:bCs/>
          <w:sz w:val="24"/>
          <w:szCs w:val="24"/>
          <w:highlight w:val="white"/>
        </w:rPr>
        <w:t xml:space="preserve">поступил</w:t>
      </w:r>
      <w:r>
        <w:rPr>
          <w:bCs/>
          <w:sz w:val="24"/>
          <w:szCs w:val="24"/>
          <w:highlight w:val="white"/>
        </w:rPr>
        <w:t xml:space="preserve">о одно</w:t>
      </w:r>
      <w:r>
        <w:rPr>
          <w:bCs/>
          <w:sz w:val="24"/>
          <w:szCs w:val="24"/>
          <w:highlight w:val="white"/>
        </w:rPr>
        <w:t xml:space="preserve"> </w:t>
      </w:r>
      <w:r>
        <w:rPr>
          <w:bCs/>
          <w:sz w:val="24"/>
          <w:szCs w:val="24"/>
          <w:highlight w:val="white"/>
        </w:rPr>
        <w:t xml:space="preserve">ценов</w:t>
      </w:r>
      <w:r>
        <w:rPr>
          <w:bCs/>
          <w:sz w:val="24"/>
          <w:szCs w:val="24"/>
          <w:highlight w:val="white"/>
        </w:rPr>
        <w:t xml:space="preserve">ое</w:t>
      </w:r>
      <w:r>
        <w:rPr>
          <w:bCs/>
          <w:sz w:val="24"/>
          <w:szCs w:val="24"/>
          <w:highlight w:val="white"/>
        </w:rPr>
        <w:t xml:space="preserve"> предложение</w:t>
      </w:r>
      <w:r>
        <w:rPr>
          <w:bCs/>
          <w:sz w:val="24"/>
          <w:szCs w:val="24"/>
          <w:highlight w:val="white"/>
        </w:rPr>
        <w:t xml:space="preserve">:</w:t>
      </w:r>
      <w:r>
        <w:rPr>
          <w:sz w:val="24"/>
          <w:szCs w:val="24"/>
          <w:highlight w:val="white"/>
        </w:rPr>
      </w:r>
      <w:r>
        <w:rPr>
          <w:sz w:val="24"/>
          <w:szCs w:val="24"/>
          <w:highlight w:val="white"/>
        </w:rPr>
      </w:r>
    </w:p>
    <w:tbl>
      <w:tblPr>
        <w:tblW w:w="10348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1985"/>
        <w:gridCol w:w="2598"/>
        <w:gridCol w:w="2599"/>
      </w:tblGrid>
      <w:tr>
        <w:tblPrEx/>
        <w:trPr>
          <w:cantSplit/>
          <w:trHeight w:val="1210"/>
          <w:tblHeader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67" w:type="dxa"/>
            <w:vAlign w:val="center"/>
            <w:textDirection w:val="lrTb"/>
            <w:noWrap w:val="false"/>
          </w:tcPr>
          <w:p>
            <w:pPr>
              <w:contextualSpacing/>
              <w:ind w:left="-57" w:right="-57"/>
              <w:jc w:val="center"/>
              <w:widowControl/>
              <w:rPr>
                <w:b/>
                <w:sz w:val="24"/>
                <w:szCs w:val="24"/>
                <w:highlight w:val="white"/>
              </w:rPr>
            </w:pPr>
            <w:r>
              <w:rPr>
                <w:b/>
                <w:sz w:val="24"/>
                <w:szCs w:val="24"/>
                <w:highlight w:val="white"/>
              </w:rPr>
              <w:t xml:space="preserve">№</w:t>
            </w:r>
            <w:r>
              <w:rPr>
                <w:b/>
                <w:sz w:val="24"/>
                <w:szCs w:val="24"/>
                <w:highlight w:val="white"/>
              </w:rPr>
            </w:r>
            <w:r>
              <w:rPr>
                <w:b/>
                <w:sz w:val="24"/>
                <w:szCs w:val="24"/>
                <w:highlight w:val="white"/>
              </w:rPr>
            </w:r>
          </w:p>
          <w:p>
            <w:pPr>
              <w:contextualSpacing/>
              <w:ind w:left="-57" w:right="-57"/>
              <w:jc w:val="center"/>
              <w:widowControl/>
              <w:rPr>
                <w:b/>
                <w:sz w:val="24"/>
                <w:szCs w:val="24"/>
                <w:highlight w:val="white"/>
              </w:rPr>
            </w:pPr>
            <w:r>
              <w:rPr>
                <w:b/>
                <w:sz w:val="24"/>
                <w:szCs w:val="24"/>
                <w:highlight w:val="white"/>
              </w:rPr>
              <w:t xml:space="preserve">п/п</w:t>
            </w:r>
            <w:r>
              <w:rPr>
                <w:b/>
                <w:sz w:val="24"/>
                <w:szCs w:val="24"/>
                <w:highlight w:val="white"/>
              </w:rPr>
            </w:r>
            <w:r>
              <w:rPr>
                <w:b/>
                <w:sz w:val="24"/>
                <w:szCs w:val="24"/>
                <w:highlight w:val="white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985" w:type="dxa"/>
            <w:vAlign w:val="center"/>
            <w:textDirection w:val="lrTb"/>
            <w:noWrap w:val="false"/>
          </w:tcPr>
          <w:p>
            <w:pPr>
              <w:contextualSpacing/>
              <w:jc w:val="center"/>
              <w:widowControl/>
              <w:rPr>
                <w:b/>
                <w:sz w:val="24"/>
                <w:szCs w:val="24"/>
                <w:highlight w:val="white"/>
              </w:rPr>
            </w:pPr>
            <w:r>
              <w:rPr>
                <w:b/>
                <w:bCs/>
                <w:sz w:val="24"/>
                <w:szCs w:val="24"/>
                <w:highlight w:val="white"/>
              </w:rPr>
            </w:r>
            <w:r>
              <w:rPr>
                <w:b/>
                <w:bCs/>
                <w:sz w:val="24"/>
                <w:szCs w:val="24"/>
                <w:highlight w:val="white"/>
              </w:rPr>
              <w:t xml:space="preserve">Регистрационный номер заявки</w:t>
            </w:r>
            <w:r>
              <w:rPr>
                <w:b/>
                <w:sz w:val="24"/>
                <w:szCs w:val="24"/>
                <w:highlight w:val="white"/>
              </w:rPr>
            </w:r>
            <w:r>
              <w:rPr>
                <w:b/>
                <w:sz w:val="24"/>
                <w:szCs w:val="24"/>
                <w:highlight w:val="white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598" w:type="dxa"/>
            <w:vAlign w:val="center"/>
            <w:textDirection w:val="lrTb"/>
            <w:noWrap w:val="false"/>
          </w:tcPr>
          <w:p>
            <w:pPr>
              <w:contextualSpacing/>
              <w:jc w:val="center"/>
              <w:widowControl/>
              <w:rPr>
                <w:b/>
                <w:sz w:val="24"/>
                <w:szCs w:val="24"/>
                <w:highlight w:val="white"/>
              </w:rPr>
            </w:pPr>
            <w:r>
              <w:rPr>
                <w:b/>
                <w:sz w:val="24"/>
                <w:szCs w:val="24"/>
                <w:highlight w:val="white"/>
              </w:rPr>
              <w:t xml:space="preserve">Ценовые предложения до переторжки,</w:t>
            </w:r>
            <w:r>
              <w:rPr>
                <w:b/>
                <w:sz w:val="24"/>
                <w:szCs w:val="24"/>
                <w:highlight w:val="white"/>
              </w:rPr>
            </w:r>
            <w:r>
              <w:rPr>
                <w:b/>
                <w:sz w:val="24"/>
                <w:szCs w:val="24"/>
                <w:highlight w:val="white"/>
              </w:rPr>
            </w:r>
          </w:p>
          <w:p>
            <w:pPr>
              <w:contextualSpacing/>
              <w:jc w:val="center"/>
              <w:widowControl/>
              <w:rPr>
                <w:b/>
                <w:sz w:val="24"/>
                <w:szCs w:val="24"/>
                <w:highlight w:val="white"/>
              </w:rPr>
            </w:pPr>
            <w:r>
              <w:rPr>
                <w:b/>
                <w:sz w:val="24"/>
                <w:szCs w:val="24"/>
                <w:highlight w:val="white"/>
              </w:rPr>
              <w:t xml:space="preserve">руб. без НДС</w:t>
            </w:r>
            <w:r>
              <w:rPr>
                <w:b/>
                <w:sz w:val="24"/>
                <w:szCs w:val="24"/>
                <w:highlight w:val="white"/>
              </w:rPr>
            </w:r>
            <w:r>
              <w:rPr>
                <w:b/>
                <w:sz w:val="24"/>
                <w:szCs w:val="24"/>
                <w:highlight w:val="white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599" w:type="dxa"/>
            <w:vAlign w:val="center"/>
            <w:textDirection w:val="lrTb"/>
            <w:noWrap w:val="false"/>
          </w:tcPr>
          <w:p>
            <w:pPr>
              <w:contextualSpacing/>
              <w:jc w:val="center"/>
              <w:widowControl/>
              <w:rPr>
                <w:b/>
                <w:sz w:val="24"/>
                <w:szCs w:val="24"/>
                <w:highlight w:val="white"/>
              </w:rPr>
            </w:pPr>
            <w:r>
              <w:rPr>
                <w:b/>
                <w:sz w:val="24"/>
                <w:szCs w:val="24"/>
                <w:highlight w:val="white"/>
              </w:rPr>
              <w:t xml:space="preserve">Ценовые предложения после переторжки,  руб. </w:t>
            </w:r>
            <w:r>
              <w:rPr>
                <w:b/>
                <w:sz w:val="24"/>
                <w:szCs w:val="24"/>
                <w:highlight w:val="white"/>
              </w:rPr>
              <w:t xml:space="preserve">без НДС</w:t>
            </w:r>
            <w:r>
              <w:rPr>
                <w:b/>
                <w:sz w:val="24"/>
                <w:szCs w:val="24"/>
                <w:highlight w:val="white"/>
              </w:rPr>
            </w:r>
            <w:r>
              <w:rPr>
                <w:b/>
                <w:sz w:val="24"/>
                <w:szCs w:val="24"/>
                <w:highlight w:val="white"/>
              </w:rPr>
            </w:r>
          </w:p>
        </w:tc>
      </w:tr>
      <w:tr>
        <w:tblPrEx/>
        <w:trPr>
          <w:cantSplit/>
          <w:trHeight w:val="123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67" w:type="dxa"/>
            <w:vAlign w:val="center"/>
            <w:textDirection w:val="lrTb"/>
            <w:noWrap w:val="false"/>
          </w:tcPr>
          <w:p>
            <w:pPr>
              <w:numPr>
                <w:ilvl w:val="0"/>
                <w:numId w:val="25"/>
              </w:numPr>
              <w:contextualSpacing/>
              <w:ind w:left="37" w:hanging="37"/>
              <w:jc w:val="center"/>
              <w:widowControl/>
              <w:rPr>
                <w:sz w:val="24"/>
                <w:szCs w:val="24"/>
                <w:highlight w:val="white"/>
              </w:rPr>
            </w:pPr>
            <w:r>
              <w:rPr>
                <w:sz w:val="24"/>
                <w:szCs w:val="24"/>
                <w:highlight w:val="white"/>
              </w:rPr>
            </w:r>
            <w:r>
              <w:rPr>
                <w:sz w:val="24"/>
                <w:szCs w:val="24"/>
                <w:highlight w:val="white"/>
              </w:rPr>
            </w:r>
            <w:r>
              <w:rPr>
                <w:sz w:val="24"/>
                <w:szCs w:val="24"/>
                <w:highlight w:val="white"/>
              </w:rPr>
            </w:r>
          </w:p>
        </w:tc>
        <w:tc>
          <w:tcPr>
            <w:shd w:val="clear" w:color="auto" w:fill="auto"/>
            <w:tcW w:w="1985" w:type="dxa"/>
            <w:vAlign w:val="center"/>
            <w:textDirection w:val="lrTb"/>
            <w:noWrap w:val="false"/>
          </w:tcPr>
          <w:p>
            <w:pPr>
              <w:ind w:firstLine="0"/>
              <w:jc w:val="center"/>
              <w:spacing w:line="240" w:lineRule="auto"/>
              <w:rPr>
                <w:b/>
                <w:bCs/>
                <w:sz w:val="26"/>
                <w:szCs w:val="26"/>
                <w:highlight w:val="white"/>
                <w14:ligatures w14:val="none"/>
              </w:rPr>
            </w:pPr>
            <w:r>
              <w:rPr>
                <w:b/>
                <w:bCs/>
                <w:sz w:val="26"/>
                <w:szCs w:val="26"/>
                <w:highlight w:val="white"/>
              </w:rPr>
              <w:t xml:space="preserve">43</w:t>
            </w:r>
            <w:r>
              <w:rPr>
                <w:b/>
                <w:bCs/>
                <w:sz w:val="26"/>
                <w:szCs w:val="26"/>
                <w:highlight w:val="white"/>
              </w:rPr>
              <w:t xml:space="preserve">6528</w:t>
            </w:r>
            <w:r>
              <w:rPr>
                <w:b/>
                <w:bCs/>
                <w:sz w:val="26"/>
                <w:szCs w:val="26"/>
                <w:highlight w:val="white"/>
                <w14:ligatures w14:val="none"/>
              </w:rPr>
            </w:r>
            <w:r>
              <w:rPr>
                <w:b/>
                <w:bCs/>
                <w:sz w:val="26"/>
                <w:szCs w:val="26"/>
                <w:highlight w:val="white"/>
                <w14:ligatures w14:val="none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598" w:type="dxa"/>
            <w:vAlign w:val="center"/>
            <w:textDirection w:val="lrTb"/>
            <w:noWrap w:val="false"/>
          </w:tcPr>
          <w:p>
            <w:pPr>
              <w:contextualSpacing w:val="0"/>
              <w:ind w:firstLine="0"/>
              <w:jc w:val="center"/>
              <w:spacing w:before="0" w:after="0" w:line="283" w:lineRule="atLeast"/>
              <w:rPr>
                <w:rFonts w:ascii="Times New Roman" w:hAnsi="Times New Roman" w:eastAsia="Times New Roman" w:cs="Times New Roman"/>
                <w:b w:val="0"/>
                <w:bCs w:val="0"/>
                <w:i w:val="0"/>
                <w:strike w:val="0"/>
                <w:color w:val="000000"/>
                <w:sz w:val="24"/>
                <w:szCs w:val="24"/>
                <w:highlight w:val="white"/>
                <w:u w:val="none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  <w:t xml:space="preserve">33 110 000,00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strike w:val="0"/>
                <w:color w:val="000000"/>
                <w:sz w:val="24"/>
                <w:szCs w:val="24"/>
                <w:highlight w:val="white"/>
                <w:u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strike w:val="0"/>
                <w:color w:val="000000"/>
                <w:sz w:val="24"/>
                <w:szCs w:val="24"/>
                <w:highlight w:val="white"/>
                <w:u w:val="none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599" w:type="dxa"/>
            <w:vAlign w:val="center"/>
            <w:textDirection w:val="lrTb"/>
            <w:noWrap w:val="false"/>
          </w:tcPr>
          <w:p>
            <w:pPr>
              <w:contextualSpacing w:val="0"/>
              <w:ind w:firstLine="0"/>
              <w:jc w:val="center"/>
              <w:spacing w:before="0" w:after="0" w:line="283" w:lineRule="atLeast"/>
              <w:rPr>
                <w:rFonts w:ascii="Times New Roman" w:hAnsi="Times New Roman" w:eastAsia="Times New Roman" w:cs="Times New Roman"/>
                <w:b w:val="0"/>
                <w:bCs w:val="0"/>
                <w:i w:val="0"/>
                <w:strike w:val="0"/>
                <w:color w:val="000000"/>
                <w:sz w:val="24"/>
                <w:szCs w:val="24"/>
                <w:highlight w:val="white"/>
                <w:u w:val="none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  <w:t xml:space="preserve">33 110 000,00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strike w:val="0"/>
                <w:color w:val="000000"/>
                <w:sz w:val="24"/>
                <w:szCs w:val="24"/>
                <w:highlight w:val="white"/>
                <w:u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strike w:val="0"/>
                <w:color w:val="000000"/>
                <w:sz w:val="24"/>
                <w:szCs w:val="24"/>
                <w:highlight w:val="white"/>
                <w:u w:val="none"/>
              </w:rPr>
            </w:r>
          </w:p>
        </w:tc>
      </w:tr>
      <w:tr>
        <w:tblPrEx/>
        <w:trPr>
          <w:cantSplit/>
          <w:trHeight w:val="123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67" w:type="dxa"/>
            <w:vAlign w:val="center"/>
            <w:textDirection w:val="lrTb"/>
            <w:noWrap w:val="false"/>
          </w:tcPr>
          <w:p>
            <w:pPr>
              <w:numPr>
                <w:ilvl w:val="0"/>
                <w:numId w:val="25"/>
              </w:numPr>
              <w:contextualSpacing/>
              <w:ind w:left="37" w:hanging="37"/>
              <w:jc w:val="center"/>
              <w:widowControl/>
              <w:rPr>
                <w:sz w:val="24"/>
                <w:szCs w:val="24"/>
                <w:highlight w:val="white"/>
              </w:rPr>
            </w:pPr>
            <w:r>
              <w:rPr>
                <w:sz w:val="24"/>
                <w:szCs w:val="24"/>
                <w:highlight w:val="white"/>
              </w:rPr>
            </w:r>
            <w:r>
              <w:rPr>
                <w:sz w:val="24"/>
                <w:szCs w:val="24"/>
                <w:highlight w:val="white"/>
              </w:rPr>
            </w:r>
            <w:r>
              <w:rPr>
                <w:sz w:val="24"/>
                <w:szCs w:val="24"/>
                <w:highlight w:val="white"/>
              </w:rPr>
            </w:r>
          </w:p>
        </w:tc>
        <w:tc>
          <w:tcPr>
            <w:shd w:val="clear" w:color="auto" w:fill="auto"/>
            <w:tcW w:w="1985" w:type="dxa"/>
            <w:vAlign w:val="center"/>
            <w:textDirection w:val="lrTb"/>
            <w:noWrap w:val="false"/>
          </w:tcPr>
          <w:p>
            <w:pPr>
              <w:ind w:firstLine="0"/>
              <w:jc w:val="center"/>
              <w:spacing w:line="240" w:lineRule="auto"/>
              <w:rPr>
                <w:b/>
                <w:bCs/>
                <w:sz w:val="26"/>
                <w:szCs w:val="26"/>
                <w:highlight w:val="white"/>
                <w14:ligatures w14:val="none"/>
              </w:rPr>
            </w:pPr>
            <w:r>
              <w:rPr>
                <w:b/>
                <w:bCs/>
                <w:sz w:val="26"/>
                <w:szCs w:val="26"/>
                <w:highlight w:val="white"/>
              </w:rPr>
              <w:t xml:space="preserve">438799</w:t>
            </w:r>
            <w:r>
              <w:rPr>
                <w:b/>
                <w:bCs/>
                <w:sz w:val="26"/>
                <w:szCs w:val="26"/>
                <w:highlight w:val="white"/>
                <w14:ligatures w14:val="none"/>
              </w:rPr>
            </w:r>
            <w:r>
              <w:rPr>
                <w:b/>
                <w:bCs/>
                <w:sz w:val="26"/>
                <w:szCs w:val="26"/>
                <w:highlight w:val="white"/>
                <w14:ligatures w14:val="none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598" w:type="dxa"/>
            <w:vAlign w:val="center"/>
            <w:textDirection w:val="lrTb"/>
            <w:noWrap w:val="false"/>
          </w:tcPr>
          <w:p>
            <w:pPr>
              <w:contextualSpacing w:val="0"/>
              <w:ind w:firstLine="0"/>
              <w:jc w:val="center"/>
              <w:spacing w:before="0" w:after="0" w:line="283" w:lineRule="atLeast"/>
              <w:rPr>
                <w:rFonts w:ascii="Times New Roman" w:hAnsi="Times New Roman" w:eastAsia="Times New Roman" w:cs="Times New Roman"/>
                <w:b w:val="0"/>
                <w:bCs w:val="0"/>
                <w:i w:val="0"/>
                <w:strike w:val="0"/>
                <w:color w:val="000000"/>
                <w:sz w:val="24"/>
                <w:szCs w:val="24"/>
                <w:highlight w:val="white"/>
                <w:u w:val="none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  <w:t xml:space="preserve">38 752 000,00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strike w:val="0"/>
                <w:color w:val="000000"/>
                <w:sz w:val="24"/>
                <w:szCs w:val="24"/>
                <w:highlight w:val="white"/>
                <w:u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strike w:val="0"/>
                <w:color w:val="000000"/>
                <w:sz w:val="24"/>
                <w:szCs w:val="24"/>
                <w:highlight w:val="white"/>
                <w:u w:val="none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599" w:type="dxa"/>
            <w:vAlign w:val="center"/>
            <w:textDirection w:val="lrTb"/>
            <w:noWrap w:val="false"/>
          </w:tcPr>
          <w:p>
            <w:pPr>
              <w:contextualSpacing w:val="0"/>
              <w:ind w:firstLine="0"/>
              <w:jc w:val="center"/>
              <w:spacing w:before="0" w:after="0" w:line="283" w:lineRule="atLeast"/>
              <w:rPr>
                <w:rFonts w:ascii="Times New Roman" w:hAnsi="Times New Roman" w:eastAsia="Times New Roman" w:cs="Times New Roman"/>
                <w:b w:val="0"/>
                <w:bCs w:val="0"/>
                <w:i w:val="0"/>
                <w:strike w:val="0"/>
                <w:color w:val="000000"/>
                <w:sz w:val="24"/>
                <w:szCs w:val="24"/>
                <w:highlight w:val="white"/>
                <w:u w:val="none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  <w:t xml:space="preserve">32 229 429,33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strike w:val="0"/>
                <w:color w:val="000000"/>
                <w:sz w:val="24"/>
                <w:szCs w:val="24"/>
                <w:highlight w:val="white"/>
                <w:u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strike w:val="0"/>
                <w:color w:val="000000"/>
                <w:sz w:val="24"/>
                <w:szCs w:val="24"/>
                <w:highlight w:val="white"/>
                <w:u w:val="none"/>
              </w:rPr>
            </w:r>
          </w:p>
        </w:tc>
      </w:tr>
      <w:tr>
        <w:tblPrEx/>
        <w:trPr>
          <w:trHeight w:val="123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67" w:type="dxa"/>
            <w:vAlign w:val="center"/>
            <w:vMerge w:val="restart"/>
            <w:textDirection w:val="lrTb"/>
            <w:noWrap w:val="false"/>
          </w:tcPr>
          <w:p>
            <w:pPr>
              <w:numPr>
                <w:ilvl w:val="0"/>
                <w:numId w:val="25"/>
              </w:numPr>
              <w:contextualSpacing/>
              <w:ind w:left="37" w:hanging="37"/>
              <w:jc w:val="center"/>
              <w:widowControl/>
              <w:rPr>
                <w:sz w:val="24"/>
                <w:szCs w:val="24"/>
                <w:highlight w:val="white"/>
              </w:rPr>
            </w:pPr>
            <w:r>
              <w:rPr>
                <w:sz w:val="24"/>
                <w:szCs w:val="24"/>
                <w:highlight w:val="white"/>
              </w:rPr>
            </w:r>
            <w:r>
              <w:rPr>
                <w:sz w:val="24"/>
                <w:szCs w:val="24"/>
                <w:highlight w:val="white"/>
              </w:rPr>
            </w:r>
            <w:r>
              <w:rPr>
                <w:sz w:val="24"/>
                <w:szCs w:val="24"/>
                <w:highlight w:val="white"/>
              </w:rPr>
            </w:r>
          </w:p>
        </w:tc>
        <w:tc>
          <w:tcPr>
            <w:shd w:val="clear" w:color="ffffff" w:fill="ffffff"/>
            <w:tcW w:w="1985" w:type="dxa"/>
            <w:vAlign w:val="center"/>
            <w:vMerge w:val="restart"/>
            <w:textDirection w:val="lrTb"/>
            <w:noWrap w:val="false"/>
          </w:tcPr>
          <w:p>
            <w:pPr>
              <w:ind w:firstLine="0"/>
              <w:jc w:val="center"/>
              <w:spacing w:line="240" w:lineRule="auto"/>
              <w:rPr>
                <w:b/>
                <w:bCs/>
                <w:sz w:val="26"/>
                <w:szCs w:val="26"/>
                <w:highlight w:val="white"/>
              </w:rPr>
            </w:pPr>
            <w:r>
              <w:rPr>
                <w:b/>
                <w:bCs/>
                <w:sz w:val="26"/>
                <w:szCs w:val="26"/>
                <w:highlight w:val="white"/>
              </w:rPr>
              <w:t xml:space="preserve">438976</w:t>
            </w:r>
            <w:r>
              <w:rPr>
                <w:b/>
                <w:bCs/>
                <w:sz w:val="26"/>
                <w:szCs w:val="26"/>
                <w:highlight w:val="white"/>
              </w:rPr>
            </w:r>
            <w:r>
              <w:rPr>
                <w:b/>
                <w:bCs/>
                <w:sz w:val="26"/>
                <w:szCs w:val="26"/>
                <w:highlight w:val="whit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8" w:type="dxa"/>
            <w:vAlign w:val="center"/>
            <w:vMerge w:val="restart"/>
            <w:textDirection w:val="lrTb"/>
            <w:noWrap w:val="false"/>
          </w:tcPr>
          <w:p>
            <w:pPr>
              <w:contextualSpacing w:val="0"/>
              <w:ind w:firstLine="0"/>
              <w:jc w:val="center"/>
              <w:spacing w:before="0" w:after="0" w:line="283" w:lineRule="atLeast"/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  <w:t xml:space="preserve">32 390 000,00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9" w:type="dxa"/>
            <w:vAlign w:val="center"/>
            <w:vMerge w:val="restart"/>
            <w:textDirection w:val="lrTb"/>
            <w:noWrap w:val="false"/>
          </w:tcPr>
          <w:p>
            <w:pPr>
              <w:contextualSpacing w:val="0"/>
              <w:ind w:firstLine="0"/>
              <w:jc w:val="center"/>
              <w:spacing w:before="0" w:after="0" w:line="283" w:lineRule="atLeast"/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  <w:t xml:space="preserve">32 390 000,00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r>
          </w:p>
        </w:tc>
      </w:tr>
    </w:tbl>
    <w:p>
      <w:pPr>
        <w:contextualSpacing/>
        <w:ind w:firstLine="567"/>
        <w:jc w:val="both"/>
        <w:widowControl/>
        <w:tabs>
          <w:tab w:val="num" w:pos="0" w:leader="none"/>
          <w:tab w:val="left" w:pos="567" w:leader="none"/>
          <w:tab w:val="left" w:pos="993" w:leader="none"/>
        </w:tabs>
        <w:rPr>
          <w:sz w:val="24"/>
          <w:szCs w:val="24"/>
          <w:highlight w:val="white"/>
        </w:rPr>
      </w:pPr>
      <w:r>
        <w:rPr>
          <w:bCs/>
          <w:sz w:val="24"/>
          <w:szCs w:val="24"/>
          <w:highlight w:val="white"/>
        </w:rPr>
        <w:t xml:space="preserve">Предл</w:t>
      </w:r>
      <w:r>
        <w:rPr>
          <w:bCs/>
          <w:sz w:val="24"/>
          <w:szCs w:val="24"/>
          <w:highlight w:val="white"/>
        </w:rPr>
        <w:t xml:space="preserve">агается признать перетор</w:t>
      </w:r>
      <w:r>
        <w:rPr>
          <w:bCs/>
          <w:sz w:val="24"/>
          <w:szCs w:val="24"/>
          <w:highlight w:val="white"/>
        </w:rPr>
        <w:t xml:space="preserve">жку </w:t>
      </w:r>
      <w:r>
        <w:rPr>
          <w:b/>
          <w:bCs/>
          <w:sz w:val="24"/>
          <w:szCs w:val="24"/>
          <w:highlight w:val="white"/>
        </w:rPr>
        <w:t xml:space="preserve">состоявш</w:t>
      </w:r>
      <w:r>
        <w:rPr>
          <w:b/>
          <w:bCs/>
          <w:sz w:val="24"/>
          <w:szCs w:val="24"/>
          <w:highlight w:val="white"/>
        </w:rPr>
        <w:t xml:space="preserve">ейся</w:t>
      </w:r>
      <w:r>
        <w:rPr>
          <w:b/>
          <w:bCs/>
          <w:sz w:val="24"/>
          <w:szCs w:val="24"/>
          <w:highlight w:val="white"/>
        </w:rPr>
        <w:t xml:space="preserve">.</w:t>
      </w:r>
      <w:r>
        <w:rPr>
          <w:sz w:val="24"/>
          <w:szCs w:val="24"/>
          <w:highlight w:val="white"/>
        </w:rPr>
      </w:r>
      <w:r>
        <w:rPr>
          <w:sz w:val="24"/>
          <w:szCs w:val="24"/>
          <w:highlight w:val="white"/>
        </w:rPr>
      </w:r>
    </w:p>
    <w:p>
      <w:pPr>
        <w:contextualSpacing/>
        <w:ind w:left="0" w:right="-1"/>
        <w:jc w:val="both"/>
        <w:widowControl/>
        <w:tabs>
          <w:tab w:val="left" w:pos="993" w:leader="none"/>
        </w:tabs>
        <w:rPr>
          <w:sz w:val="24"/>
          <w:szCs w:val="24"/>
          <w:highlight w:val="white"/>
        </w:rPr>
        <w:outlineLvl w:val="2"/>
      </w:pPr>
      <w:r>
        <w:rPr>
          <w:sz w:val="24"/>
          <w:szCs w:val="24"/>
          <w:highlight w:val="white"/>
        </w:rPr>
      </w:r>
      <w:r>
        <w:rPr>
          <w:sz w:val="24"/>
          <w:szCs w:val="24"/>
          <w:highlight w:val="white"/>
        </w:rPr>
      </w:r>
      <w:r>
        <w:rPr>
          <w:sz w:val="24"/>
          <w:szCs w:val="24"/>
          <w:highlight w:val="white"/>
        </w:rPr>
      </w:r>
    </w:p>
    <w:p>
      <w:pPr>
        <w:ind w:left="360" w:firstLine="0"/>
        <w:jc w:val="both"/>
        <w:widowControl/>
        <w:tabs>
          <w:tab w:val="num" w:pos="0" w:leader="none"/>
          <w:tab w:val="left" w:pos="567" w:leader="none"/>
          <w:tab w:val="left" w:pos="993" w:leader="none"/>
        </w:tabs>
        <w:rPr>
          <w:rFonts w:ascii="Times New Roman" w:hAnsi="Times New Roman" w:cs="Times New Roman"/>
          <w:b/>
          <w:i/>
          <w:sz w:val="26"/>
          <w:szCs w:val="26"/>
          <w:highlight w:val="white"/>
        </w:rPr>
        <w:outlineLvl w:val="2"/>
      </w:pPr>
      <w:r>
        <w:rPr>
          <w:rFonts w:ascii="Times New Roman" w:hAnsi="Times New Roman" w:cs="Times New Roman"/>
          <w:b/>
          <w:i/>
          <w:sz w:val="24"/>
          <w:szCs w:val="24"/>
          <w:highlight w:val="white"/>
        </w:rPr>
        <w:t xml:space="preserve">2. Об одобрении сводной формы экспертной оценки заявок по оценочным критериям</w:t>
      </w:r>
      <w:r>
        <w:rPr>
          <w:rFonts w:ascii="Times New Roman" w:hAnsi="Times New Roman" w:cs="Times New Roman"/>
          <w:b/>
          <w:i/>
          <w:sz w:val="24"/>
          <w:szCs w:val="24"/>
          <w:highlight w:val="white"/>
        </w:rPr>
        <w:t xml:space="preserve">.</w:t>
      </w:r>
      <w:r>
        <w:rPr>
          <w:rFonts w:ascii="Times New Roman" w:hAnsi="Times New Roman" w:cs="Times New Roman"/>
          <w:b/>
          <w:i/>
          <w:sz w:val="26"/>
          <w:szCs w:val="26"/>
          <w:highlight w:val="white"/>
        </w:rPr>
      </w:r>
      <w:r>
        <w:rPr>
          <w:rFonts w:ascii="Times New Roman" w:hAnsi="Times New Roman" w:cs="Times New Roman"/>
          <w:b/>
          <w:i/>
          <w:sz w:val="26"/>
          <w:szCs w:val="26"/>
          <w:highlight w:val="white"/>
        </w:rPr>
      </w:r>
    </w:p>
    <w:p>
      <w:pPr>
        <w:contextualSpacing/>
        <w:ind w:firstLine="567"/>
        <w:jc w:val="both"/>
        <w:widowControl/>
        <w:tabs>
          <w:tab w:val="num" w:pos="0" w:leader="none"/>
          <w:tab w:val="left" w:pos="567" w:leader="none"/>
          <w:tab w:val="left" w:pos="993" w:leader="none"/>
        </w:tabs>
        <w:rPr>
          <w:sz w:val="26"/>
          <w:szCs w:val="26"/>
          <w:highlight w:val="white"/>
        </w:rPr>
      </w:pPr>
      <w:r>
        <w:rPr>
          <w:sz w:val="24"/>
          <w:szCs w:val="24"/>
          <w:highlight w:val="white"/>
        </w:rPr>
        <w:t xml:space="preserve">Члены экспертного совета и члены закупочной комиссии изучили поступившие цены от участников закупки. В соответствии с критериями и порядком оценки, установленными в приложении 1 к части </w:t>
      </w:r>
      <w:r>
        <w:rPr>
          <w:sz w:val="24"/>
          <w:szCs w:val="24"/>
          <w:highlight w:val="white"/>
          <w:lang w:val="en-US"/>
        </w:rPr>
        <w:t xml:space="preserve">II</w:t>
      </w:r>
      <w:r>
        <w:rPr>
          <w:sz w:val="24"/>
          <w:szCs w:val="24"/>
          <w:highlight w:val="white"/>
        </w:rPr>
        <w:t xml:space="preserve"> документации о закупке, членами экспертного совета завершена ба</w:t>
      </w:r>
      <w:r>
        <w:rPr>
          <w:sz w:val="24"/>
          <w:szCs w:val="24"/>
          <w:highlight w:val="white"/>
        </w:rPr>
        <w:t xml:space="preserve">лльная оценка заявок участников</w:t>
      </w:r>
      <w:r>
        <w:rPr>
          <w:sz w:val="24"/>
          <w:szCs w:val="24"/>
          <w:highlight w:val="white"/>
        </w:rPr>
        <w:t xml:space="preserve">.</w:t>
      </w:r>
      <w:r>
        <w:rPr>
          <w:sz w:val="26"/>
          <w:szCs w:val="26"/>
          <w:highlight w:val="white"/>
        </w:rPr>
      </w:r>
      <w:r>
        <w:rPr>
          <w:sz w:val="26"/>
          <w:szCs w:val="26"/>
          <w:highlight w:val="white"/>
        </w:rPr>
      </w:r>
    </w:p>
    <w:p>
      <w:pPr>
        <w:contextualSpacing/>
        <w:ind w:firstLine="567"/>
        <w:jc w:val="both"/>
        <w:widowControl/>
        <w:tabs>
          <w:tab w:val="num" w:pos="709" w:leader="none"/>
          <w:tab w:val="left" w:pos="993" w:leader="none"/>
        </w:tabs>
        <w:rPr>
          <w:sz w:val="26"/>
          <w:szCs w:val="26"/>
          <w:highlight w:val="white"/>
        </w:rPr>
      </w:pPr>
      <w:r>
        <w:rPr>
          <w:sz w:val="24"/>
          <w:szCs w:val="24"/>
          <w:highlight w:val="white"/>
        </w:rPr>
        <w:t xml:space="preserve">Результаты оценки заявок участников на оценочной стадии сведены в сводную форму экспертной оценки зая</w:t>
      </w:r>
      <w:r>
        <w:rPr>
          <w:sz w:val="24"/>
          <w:szCs w:val="24"/>
          <w:highlight w:val="white"/>
        </w:rPr>
        <w:t xml:space="preserve">вок по оценочным критериям.</w:t>
      </w:r>
      <w:r>
        <w:rPr>
          <w:sz w:val="24"/>
          <w:szCs w:val="24"/>
          <w:highlight w:val="white"/>
        </w:rPr>
        <w:t xml:space="preserve"> Закупочной комиссии предлагается одобрить сводную форму экспертной оценки заявок по оценочным критериям</w:t>
      </w:r>
      <w:r>
        <w:rPr>
          <w:sz w:val="24"/>
          <w:szCs w:val="24"/>
          <w:highlight w:val="white"/>
        </w:rPr>
        <w:t xml:space="preserve">.</w:t>
      </w:r>
      <w:r>
        <w:rPr>
          <w:sz w:val="26"/>
          <w:szCs w:val="26"/>
          <w:highlight w:val="white"/>
        </w:rPr>
      </w:r>
      <w:r>
        <w:rPr>
          <w:sz w:val="26"/>
          <w:szCs w:val="26"/>
          <w:highlight w:val="white"/>
        </w:rPr>
      </w:r>
    </w:p>
    <w:p>
      <w:pPr>
        <w:contextualSpacing/>
        <w:ind w:firstLine="567"/>
        <w:jc w:val="both"/>
        <w:widowControl/>
        <w:tabs>
          <w:tab w:val="num" w:pos="709" w:leader="none"/>
          <w:tab w:val="left" w:pos="993" w:leader="none"/>
        </w:tabs>
        <w:rPr>
          <w:sz w:val="26"/>
          <w:szCs w:val="26"/>
          <w:highlight w:val="white"/>
        </w:rPr>
      </w:pPr>
      <w:r>
        <w:rPr>
          <w:sz w:val="24"/>
          <w:szCs w:val="24"/>
          <w:highlight w:val="white"/>
        </w:rPr>
        <w:t xml:space="preserve">Результаты балльной оценки (свод) заявок участников, с учетом ценовых предложений, признанных соответствующими документации о закупке, приведены ниже в таблице:</w:t>
      </w:r>
      <w:r>
        <w:rPr>
          <w:sz w:val="26"/>
          <w:szCs w:val="26"/>
          <w:highlight w:val="white"/>
        </w:rPr>
      </w:r>
      <w:r>
        <w:rPr>
          <w:sz w:val="26"/>
          <w:szCs w:val="26"/>
          <w:highlight w:val="white"/>
        </w:rPr>
      </w:r>
    </w:p>
    <w:tbl>
      <w:tblPr>
        <w:tblW w:w="4963" w:type="pct"/>
        <w:tblInd w:w="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3147"/>
        <w:gridCol w:w="1547"/>
        <w:gridCol w:w="1664"/>
        <w:gridCol w:w="1437"/>
        <w:gridCol w:w="1416"/>
        <w:gridCol w:w="2"/>
      </w:tblGrid>
      <w:tr>
        <w:tblPrEx/>
        <w:trPr>
          <w:trHeight w:val="365"/>
        </w:trPr>
        <w:tc>
          <w:tcPr>
            <w:shd w:val="clear" w:color="ffffff" w:fill="ffffff"/>
            <w:tcW w:w="1134" w:type="dxa"/>
            <w:textDirection w:val="lrTb"/>
            <w:noWrap w:val="false"/>
          </w:tcPr>
          <w:p>
            <w:pPr>
              <w:rPr>
                <w:b/>
                <w:bCs/>
                <w:sz w:val="24"/>
                <w:szCs w:val="24"/>
                <w:highlight w:val="yellow"/>
              </w:rPr>
            </w:pPr>
            <w:r>
              <w:rPr>
                <w:b/>
                <w:bCs/>
                <w:sz w:val="24"/>
                <w:szCs w:val="24"/>
                <w:highlight w:val="yellow"/>
              </w:rPr>
            </w:r>
            <w:r>
              <w:rPr>
                <w:b/>
                <w:bCs/>
                <w:sz w:val="24"/>
                <w:szCs w:val="24"/>
                <w:highlight w:val="yellow"/>
              </w:rPr>
            </w:r>
            <w:r>
              <w:rPr>
                <w:b/>
                <w:bCs/>
                <w:sz w:val="24"/>
                <w:szCs w:val="24"/>
                <w:highlight w:val="yellow"/>
              </w:rPr>
            </w:r>
          </w:p>
        </w:tc>
        <w:tc>
          <w:tcPr>
            <w:gridSpan w:val="6"/>
            <w:shd w:val="clear" w:color="ffffff" w:fill="ffffff"/>
            <w:tcW w:w="9213" w:type="dxa"/>
            <w:textDirection w:val="lrTb"/>
            <w:noWrap w:val="false"/>
          </w:tcPr>
          <w:p>
            <w:pPr>
              <w:contextualSpacing/>
              <w:ind w:left="57" w:right="57"/>
              <w:jc w:val="center"/>
              <w:widowControl/>
              <w:rPr>
                <w:b/>
                <w:bCs/>
                <w:sz w:val="24"/>
                <w:szCs w:val="24"/>
                <w:highlight w:val="white"/>
              </w:rPr>
            </w:pPr>
            <w:r>
              <w:rPr>
                <w:b/>
                <w:bCs/>
                <w:sz w:val="24"/>
                <w:szCs w:val="24"/>
                <w:highlight w:val="white"/>
              </w:rPr>
              <w:t xml:space="preserve">Балльная оценка заявок участников закупки</w:t>
            </w:r>
            <w:r>
              <w:rPr>
                <w:b/>
                <w:bCs/>
                <w:sz w:val="24"/>
                <w:szCs w:val="24"/>
                <w:highlight w:val="white"/>
              </w:rPr>
            </w:r>
            <w:r>
              <w:rPr>
                <w:b/>
                <w:bCs/>
                <w:sz w:val="24"/>
                <w:szCs w:val="24"/>
                <w:highlight w:val="white"/>
              </w:rPr>
            </w:r>
          </w:p>
        </w:tc>
      </w:tr>
      <w:tr>
        <w:tblPrEx/>
        <w:trPr>
          <w:cantSplit/>
          <w:gridAfter w:val="1"/>
          <w:trHeight w:val="1201"/>
        </w:trPr>
        <w:tc>
          <w:tcPr>
            <w:shd w:val="clear" w:color="ffffff" w:fill="ffffff"/>
            <w:tcW w:w="1134" w:type="dxa"/>
            <w:vAlign w:val="center"/>
            <w:textDirection w:val="lrTb"/>
            <w:noWrap w:val="false"/>
          </w:tcPr>
          <w:p>
            <w:pPr>
              <w:contextualSpacing/>
              <w:ind w:left="-57"/>
              <w:jc w:val="center"/>
              <w:widowControl/>
              <w:rPr>
                <w:b/>
                <w:bCs/>
                <w:sz w:val="24"/>
                <w:szCs w:val="24"/>
                <w:highlight w:val="white"/>
              </w:rPr>
            </w:pPr>
            <w:r>
              <w:rPr>
                <w:b/>
                <w:bCs/>
                <w:sz w:val="24"/>
                <w:szCs w:val="24"/>
                <w:highlight w:val="white"/>
              </w:rPr>
              <w:t xml:space="preserve">Номер критерия</w:t>
            </w:r>
            <w:r>
              <w:rPr>
                <w:b/>
                <w:bCs/>
                <w:sz w:val="24"/>
                <w:szCs w:val="24"/>
                <w:highlight w:val="white"/>
              </w:rPr>
            </w:r>
            <w:r>
              <w:rPr>
                <w:b/>
                <w:bCs/>
                <w:sz w:val="24"/>
                <w:szCs w:val="24"/>
                <w:highlight w:val="white"/>
              </w:rPr>
            </w:r>
          </w:p>
        </w:tc>
        <w:tc>
          <w:tcPr>
            <w:shd w:val="clear" w:color="ffffff" w:fill="ffffff"/>
            <w:tcW w:w="3147" w:type="dxa"/>
            <w:vAlign w:val="center"/>
            <w:textDirection w:val="lrTb"/>
            <w:noWrap w:val="false"/>
          </w:tcPr>
          <w:p>
            <w:pPr>
              <w:contextualSpacing/>
              <w:ind w:left="57" w:right="57"/>
              <w:jc w:val="center"/>
              <w:widowControl/>
              <w:rPr>
                <w:b/>
                <w:bCs/>
                <w:sz w:val="24"/>
                <w:szCs w:val="24"/>
                <w:highlight w:val="white"/>
              </w:rPr>
            </w:pPr>
            <w:r>
              <w:rPr>
                <w:b/>
                <w:bCs/>
                <w:sz w:val="24"/>
                <w:szCs w:val="24"/>
                <w:highlight w:val="white"/>
              </w:rPr>
              <w:t xml:space="preserve">Наименование критерия</w:t>
            </w:r>
            <w:r>
              <w:rPr>
                <w:b/>
                <w:bCs/>
                <w:sz w:val="24"/>
                <w:szCs w:val="24"/>
                <w:highlight w:val="white"/>
              </w:rPr>
            </w:r>
            <w:r>
              <w:rPr>
                <w:b/>
                <w:bCs/>
                <w:sz w:val="24"/>
                <w:szCs w:val="24"/>
                <w:highlight w:val="white"/>
              </w:rPr>
            </w:r>
          </w:p>
        </w:tc>
        <w:tc>
          <w:tcPr>
            <w:shd w:val="clear" w:color="ffffff" w:fill="ffffff"/>
            <w:tcW w:w="1547" w:type="dxa"/>
            <w:vAlign w:val="center"/>
            <w:textDirection w:val="lrTb"/>
            <w:noWrap w:val="false"/>
          </w:tcPr>
          <w:p>
            <w:pPr>
              <w:contextualSpacing/>
              <w:ind w:left="-103" w:right="-64"/>
              <w:jc w:val="center"/>
              <w:widowControl/>
              <w:rPr>
                <w:b/>
                <w:bCs/>
                <w:sz w:val="24"/>
                <w:szCs w:val="24"/>
                <w:highlight w:val="white"/>
              </w:rPr>
            </w:pPr>
            <w:r>
              <w:rPr>
                <w:b/>
                <w:bCs/>
                <w:sz w:val="24"/>
                <w:szCs w:val="24"/>
                <w:highlight w:val="white"/>
              </w:rPr>
              <w:t xml:space="preserve">Весовой коэффициент оценок по критерию</w:t>
            </w:r>
            <w:r>
              <w:rPr>
                <w:b/>
                <w:bCs/>
                <w:sz w:val="24"/>
                <w:szCs w:val="24"/>
                <w:highlight w:val="white"/>
              </w:rPr>
            </w:r>
            <w:r>
              <w:rPr>
                <w:b/>
                <w:bCs/>
                <w:sz w:val="24"/>
                <w:szCs w:val="24"/>
                <w:highlight w:val="white"/>
              </w:rPr>
            </w:r>
          </w:p>
          <w:p>
            <w:pPr>
              <w:contextualSpacing/>
              <w:ind w:left="-103" w:right="-64"/>
              <w:jc w:val="center"/>
              <w:widowControl/>
              <w:rPr>
                <w:b/>
                <w:bCs/>
                <w:sz w:val="24"/>
                <w:szCs w:val="24"/>
                <w:highlight w:val="white"/>
              </w:rPr>
            </w:pPr>
            <w:r>
              <w:rPr>
                <w:b/>
                <w:bCs/>
                <w:sz w:val="24"/>
                <w:szCs w:val="24"/>
                <w:highlight w:val="white"/>
              </w:rPr>
              <w:t xml:space="preserve"> (в %)</w:t>
            </w:r>
            <w:r>
              <w:rPr>
                <w:b/>
                <w:bCs/>
                <w:sz w:val="24"/>
                <w:szCs w:val="24"/>
                <w:highlight w:val="white"/>
              </w:rPr>
            </w:r>
            <w:r>
              <w:rPr>
                <w:b/>
                <w:bCs/>
                <w:sz w:val="24"/>
                <w:szCs w:val="24"/>
                <w:highlight w:val="white"/>
              </w:rPr>
            </w:r>
          </w:p>
        </w:tc>
        <w:tc>
          <w:tcPr>
            <w:shd w:val="clear" w:color="ffffff" w:fill="ffffff"/>
            <w:tcW w:w="1664" w:type="dxa"/>
            <w:vAlign w:val="center"/>
            <w:textDirection w:val="lrTb"/>
            <w:noWrap w:val="false"/>
          </w:tcPr>
          <w:p>
            <w:pPr>
              <w:contextualSpacing/>
              <w:jc w:val="center"/>
              <w:widowControl/>
              <w:rPr>
                <w:b/>
                <w:bCs/>
                <w:sz w:val="24"/>
                <w:szCs w:val="24"/>
                <w:highlight w:val="white"/>
              </w:rPr>
            </w:pPr>
            <w:r>
              <w:rPr>
                <w:b/>
                <w:bCs/>
                <w:sz w:val="24"/>
                <w:szCs w:val="24"/>
                <w:highlight w:val="white"/>
              </w:rPr>
              <w:t xml:space="preserve">Участник </w:t>
            </w:r>
            <w:r>
              <w:rPr>
                <w:b/>
                <w:bCs/>
                <w:sz w:val="24"/>
                <w:szCs w:val="24"/>
                <w:highlight w:val="white"/>
              </w:rPr>
            </w:r>
            <w:r>
              <w:rPr>
                <w:b/>
                <w:bCs/>
                <w:sz w:val="24"/>
                <w:szCs w:val="24"/>
                <w:highlight w:val="white"/>
              </w:rPr>
            </w:r>
          </w:p>
          <w:p>
            <w:pPr>
              <w:ind w:firstLine="0"/>
              <w:jc w:val="center"/>
              <w:spacing w:line="240" w:lineRule="auto"/>
              <w:rPr>
                <w:b/>
                <w:bCs/>
                <w:sz w:val="26"/>
                <w:szCs w:val="26"/>
                <w:highlight w:val="white"/>
                <w14:ligatures w14:val="none"/>
              </w:rPr>
            </w:pPr>
            <w:r>
              <w:rPr>
                <w:b/>
                <w:bCs/>
                <w:sz w:val="24"/>
                <w:szCs w:val="24"/>
                <w:highlight w:val="white"/>
              </w:rPr>
              <w:t xml:space="preserve">№</w:t>
            </w:r>
            <w:r>
              <w:rPr>
                <w:b w:val="0"/>
                <w:bCs w:val="0"/>
                <w:sz w:val="26"/>
                <w:szCs w:val="26"/>
                <w:highlight w:val="white"/>
              </w:rPr>
              <w:t xml:space="preserve">43</w:t>
            </w:r>
            <w:r>
              <w:rPr>
                <w:b w:val="0"/>
                <w:bCs w:val="0"/>
                <w:sz w:val="26"/>
                <w:szCs w:val="26"/>
                <w:highlight w:val="white"/>
              </w:rPr>
              <w:t xml:space="preserve">6528</w:t>
            </w:r>
            <w:r>
              <w:rPr>
                <w:b/>
                <w:bCs/>
                <w:sz w:val="26"/>
                <w:szCs w:val="26"/>
                <w:highlight w:val="white"/>
                <w14:ligatures w14:val="none"/>
              </w:rPr>
            </w:r>
            <w:r>
              <w:rPr>
                <w:b/>
                <w:bCs/>
                <w:sz w:val="26"/>
                <w:szCs w:val="26"/>
                <w:highlight w:val="white"/>
                <w14:ligatures w14:val="none"/>
              </w:rPr>
            </w:r>
          </w:p>
        </w:tc>
        <w:tc>
          <w:tcPr>
            <w:tcW w:w="1437" w:type="dxa"/>
            <w:vAlign w:val="center"/>
            <w:textDirection w:val="lrTb"/>
            <w:noWrap w:val="false"/>
          </w:tcPr>
          <w:p>
            <w:pPr>
              <w:contextualSpacing/>
              <w:jc w:val="center"/>
              <w:widowControl/>
              <w:rPr>
                <w:b/>
                <w:bCs/>
                <w:sz w:val="24"/>
                <w:szCs w:val="24"/>
                <w:highlight w:val="white"/>
              </w:rPr>
            </w:pPr>
            <w:r>
              <w:rPr>
                <w:b/>
                <w:bCs/>
                <w:sz w:val="24"/>
                <w:szCs w:val="24"/>
                <w:highlight w:val="white"/>
              </w:rPr>
              <w:t xml:space="preserve">Участник </w:t>
            </w:r>
            <w:r>
              <w:rPr>
                <w:b/>
                <w:bCs/>
                <w:sz w:val="24"/>
                <w:szCs w:val="24"/>
                <w:highlight w:val="white"/>
              </w:rPr>
            </w:r>
            <w:r>
              <w:rPr>
                <w:b/>
                <w:bCs/>
                <w:sz w:val="24"/>
                <w:szCs w:val="24"/>
                <w:highlight w:val="white"/>
              </w:rPr>
            </w:r>
          </w:p>
          <w:p>
            <w:pPr>
              <w:rPr>
                <w:b/>
                <w:bCs/>
                <w:sz w:val="24"/>
                <w:szCs w:val="24"/>
                <w:highlight w:val="white"/>
              </w:rPr>
            </w:pPr>
            <w:r>
              <w:rPr>
                <w:b/>
                <w:bCs/>
                <w:sz w:val="24"/>
                <w:szCs w:val="24"/>
                <w:highlight w:val="white"/>
              </w:rPr>
              <w:t xml:space="preserve">№</w:t>
            </w:r>
            <w:r>
              <w:rPr>
                <w:b w:val="0"/>
                <w:bCs w:val="0"/>
                <w:sz w:val="26"/>
                <w:szCs w:val="26"/>
                <w:highlight w:val="white"/>
              </w:rPr>
              <w:t xml:space="preserve">438799</w:t>
            </w:r>
            <w:r>
              <w:rPr>
                <w:b/>
                <w:bCs/>
                <w:sz w:val="24"/>
                <w:szCs w:val="24"/>
                <w:highlight w:val="white"/>
              </w:rPr>
            </w:r>
            <w:r>
              <w:rPr>
                <w:b/>
                <w:bCs/>
                <w:sz w:val="24"/>
                <w:szCs w:val="24"/>
                <w:highlight w:val="white"/>
              </w:rPr>
            </w:r>
          </w:p>
        </w:tc>
        <w:tc>
          <w:tcPr>
            <w:tcW w:w="1416" w:type="dxa"/>
            <w:vAlign w:val="center"/>
            <w:textDirection w:val="lrTb"/>
            <w:noWrap w:val="false"/>
          </w:tcPr>
          <w:p>
            <w:pPr>
              <w:contextualSpacing/>
              <w:jc w:val="left"/>
              <w:widowControl/>
              <w:rPr>
                <w:b/>
                <w:bCs/>
                <w:sz w:val="24"/>
                <w:szCs w:val="24"/>
                <w:highlight w:val="white"/>
              </w:rPr>
            </w:pPr>
            <w:r>
              <w:rPr>
                <w:b/>
                <w:bCs/>
                <w:sz w:val="24"/>
                <w:szCs w:val="24"/>
                <w:highlight w:val="white"/>
              </w:rPr>
              <w:t xml:space="preserve">Участник </w:t>
            </w:r>
            <w:r>
              <w:rPr>
                <w:b/>
                <w:bCs/>
                <w:sz w:val="24"/>
                <w:szCs w:val="24"/>
                <w:highlight w:val="white"/>
              </w:rPr>
            </w:r>
            <w:r>
              <w:rPr>
                <w:b/>
                <w:bCs/>
                <w:sz w:val="24"/>
                <w:szCs w:val="24"/>
                <w:highlight w:val="white"/>
              </w:rPr>
            </w:r>
          </w:p>
          <w:p>
            <w:pPr>
              <w:contextualSpacing/>
              <w:jc w:val="center"/>
              <w:widowControl/>
              <w:rPr>
                <w:b/>
                <w:bCs/>
                <w:sz w:val="24"/>
                <w:szCs w:val="24"/>
                <w:highlight w:val="white"/>
              </w:rPr>
            </w:pPr>
            <w:r>
              <w:rPr>
                <w:b/>
                <w:bCs/>
                <w:sz w:val="24"/>
                <w:szCs w:val="24"/>
                <w:highlight w:val="white"/>
              </w:rPr>
              <w:t xml:space="preserve">№</w:t>
            </w:r>
            <w:r>
              <w:rPr>
                <w:b w:val="0"/>
                <w:bCs w:val="0"/>
                <w:sz w:val="26"/>
                <w:szCs w:val="26"/>
                <w:highlight w:val="white"/>
              </w:rPr>
              <w:t xml:space="preserve">438976</w:t>
            </w:r>
            <w:r>
              <w:rPr>
                <w:b/>
                <w:bCs/>
                <w:sz w:val="24"/>
                <w:szCs w:val="24"/>
                <w:highlight w:val="white"/>
              </w:rPr>
            </w:r>
            <w:r>
              <w:rPr>
                <w:b/>
                <w:bCs/>
                <w:sz w:val="24"/>
                <w:szCs w:val="24"/>
                <w:highlight w:val="white"/>
              </w:rPr>
            </w:r>
          </w:p>
        </w:tc>
      </w:tr>
      <w:tr>
        <w:tblPrEx/>
        <w:trPr>
          <w:gridAfter w:val="1"/>
          <w:trHeight w:val="407"/>
        </w:trPr>
        <w:tc>
          <w:tcPr>
            <w:gridSpan w:val="3"/>
            <w:shd w:val="clear" w:color="ffffff" w:fill="ffffff"/>
            <w:tcW w:w="5828" w:type="dxa"/>
            <w:vAlign w:val="center"/>
            <w:textDirection w:val="lrTb"/>
            <w:noWrap w:val="false"/>
          </w:tcPr>
          <w:p>
            <w:pPr>
              <w:contextualSpacing/>
              <w:ind w:left="57" w:right="57"/>
              <w:widowControl/>
              <w:rPr>
                <w:b/>
                <w:bCs/>
                <w:sz w:val="24"/>
                <w:szCs w:val="24"/>
                <w:highlight w:val="none"/>
              </w:rPr>
            </w:pPr>
            <w:r>
              <w:rPr>
                <w:b/>
                <w:bCs/>
                <w:sz w:val="24"/>
                <w:szCs w:val="24"/>
                <w:highlight w:val="none"/>
              </w:rPr>
              <w:t xml:space="preserve">Место </w:t>
            </w:r>
            <w:r>
              <w:rPr>
                <w:b/>
                <w:bCs/>
                <w:sz w:val="24"/>
                <w:szCs w:val="24"/>
                <w:highlight w:val="none"/>
              </w:rPr>
              <w:t xml:space="preserve">у</w:t>
            </w:r>
            <w:r>
              <w:rPr>
                <w:b/>
                <w:bCs/>
                <w:sz w:val="24"/>
                <w:szCs w:val="24"/>
                <w:highlight w:val="none"/>
              </w:rPr>
              <w:t xml:space="preserve">частника (ранжировка)</w:t>
            </w:r>
            <w:r>
              <w:rPr>
                <w:b/>
                <w:bCs/>
                <w:sz w:val="24"/>
                <w:szCs w:val="24"/>
                <w:highlight w:val="none"/>
              </w:rPr>
            </w:r>
            <w:r>
              <w:rPr>
                <w:b/>
                <w:bCs/>
                <w:sz w:val="24"/>
                <w:szCs w:val="24"/>
                <w:highlight w:val="none"/>
              </w:rPr>
            </w:r>
          </w:p>
        </w:tc>
        <w:tc>
          <w:tcPr>
            <w:shd w:val="clear" w:color="ffffff" w:fill="ffc000"/>
            <w:tcW w:w="1664" w:type="dxa"/>
            <w:vAlign w:val="center"/>
            <w:textDirection w:val="lrTb"/>
            <w:noWrap w:val="false"/>
          </w:tcPr>
          <w:p>
            <w:pPr>
              <w:jc w:val="center"/>
              <w:rPr>
                <w:b/>
                <w:bCs/>
                <w:color w:val="ff0000"/>
                <w:sz w:val="24"/>
                <w:szCs w:val="24"/>
                <w:highlight w:val="yellow"/>
              </w:rPr>
            </w:pPr>
            <w:r>
              <w:rPr>
                <w:b/>
                <w:bCs/>
                <w:color w:val="ff0000"/>
                <w:sz w:val="24"/>
                <w:szCs w:val="24"/>
                <w:highlight w:val="none"/>
              </w:rPr>
              <w:t xml:space="preserve">1</w:t>
            </w:r>
            <w:r>
              <w:rPr>
                <w:b/>
                <w:bCs/>
                <w:color w:val="ff0000"/>
                <w:sz w:val="24"/>
                <w:szCs w:val="24"/>
                <w:highlight w:val="yellow"/>
              </w:rPr>
            </w:r>
            <w:r>
              <w:rPr>
                <w:b/>
                <w:bCs/>
                <w:color w:val="ff0000"/>
                <w:sz w:val="24"/>
                <w:szCs w:val="24"/>
                <w:highlight w:val="yellow"/>
              </w:rPr>
            </w:r>
          </w:p>
        </w:tc>
        <w:tc>
          <w:tcPr>
            <w:shd w:val="clear" w:color="ffffff" w:fill="ffc000"/>
            <w:tcW w:w="1437" w:type="dxa"/>
            <w:vAlign w:val="center"/>
            <w:textDirection w:val="lrTb"/>
            <w:noWrap w:val="false"/>
          </w:tcPr>
          <w:p>
            <w:pPr>
              <w:jc w:val="center"/>
              <w:rPr>
                <w:b/>
                <w:bCs/>
                <w:color w:val="ff0000"/>
                <w:sz w:val="24"/>
                <w:szCs w:val="24"/>
                <w:highlight w:val="yellow"/>
              </w:rPr>
            </w:pPr>
            <w:r>
              <w:rPr>
                <w:b/>
                <w:bCs/>
                <w:color w:val="ff0000"/>
                <w:sz w:val="24"/>
                <w:szCs w:val="24"/>
                <w:highlight w:val="none"/>
              </w:rPr>
              <w:t xml:space="preserve">3</w:t>
            </w:r>
            <w:r>
              <w:rPr>
                <w:b/>
                <w:bCs/>
                <w:color w:val="ff0000"/>
                <w:sz w:val="24"/>
                <w:szCs w:val="24"/>
                <w:highlight w:val="yellow"/>
              </w:rPr>
            </w:r>
            <w:r>
              <w:rPr>
                <w:b/>
                <w:bCs/>
                <w:color w:val="ff0000"/>
                <w:sz w:val="24"/>
                <w:szCs w:val="24"/>
                <w:highlight w:val="yellow"/>
              </w:rPr>
            </w:r>
          </w:p>
        </w:tc>
        <w:tc>
          <w:tcPr>
            <w:shd w:val="clear" w:color="ffffff" w:fill="ffc000"/>
            <w:tcW w:w="1416" w:type="dxa"/>
            <w:vAlign w:val="center"/>
            <w:textDirection w:val="lrTb"/>
            <w:noWrap w:val="false"/>
          </w:tcPr>
          <w:p>
            <w:pPr>
              <w:jc w:val="center"/>
              <w:rPr>
                <w:b/>
                <w:bCs/>
                <w:color w:val="ff0000"/>
                <w:sz w:val="24"/>
                <w:szCs w:val="24"/>
                <w:highlight w:val="yellow"/>
              </w:rPr>
            </w:pPr>
            <w:r>
              <w:rPr>
                <w:b/>
                <w:bCs/>
                <w:color w:val="ff0000"/>
                <w:sz w:val="24"/>
                <w:szCs w:val="24"/>
                <w:highlight w:val="none"/>
              </w:rPr>
              <w:t xml:space="preserve">2</w:t>
            </w:r>
            <w:r>
              <w:rPr>
                <w:b/>
                <w:bCs/>
                <w:color w:val="ff0000"/>
                <w:sz w:val="24"/>
                <w:szCs w:val="24"/>
                <w:highlight w:val="yellow"/>
              </w:rPr>
            </w:r>
            <w:r>
              <w:rPr>
                <w:b/>
                <w:bCs/>
                <w:color w:val="ff0000"/>
                <w:sz w:val="24"/>
                <w:szCs w:val="24"/>
                <w:highlight w:val="yellow"/>
              </w:rPr>
            </w:r>
          </w:p>
        </w:tc>
      </w:tr>
      <w:tr>
        <w:tblPrEx/>
        <w:trPr>
          <w:gridAfter w:val="1"/>
          <w:trHeight w:val="377"/>
        </w:trPr>
        <w:tc>
          <w:tcPr>
            <w:gridSpan w:val="2"/>
            <w:shd w:val="clear" w:color="ffffff" w:fill="ffffff"/>
            <w:tcW w:w="4281" w:type="dxa"/>
            <w:textDirection w:val="lrTb"/>
            <w:noWrap w:val="false"/>
          </w:tcPr>
          <w:p>
            <w:pPr>
              <w:contextualSpacing/>
              <w:ind w:left="57" w:right="57"/>
              <w:widowControl/>
              <w:rPr>
                <w:b/>
                <w:bCs/>
                <w:sz w:val="24"/>
                <w:szCs w:val="24"/>
                <w:highlight w:val="none"/>
              </w:rPr>
            </w:pPr>
            <w:r>
              <w:rPr>
                <w:b/>
                <w:bCs/>
                <w:sz w:val="24"/>
                <w:szCs w:val="24"/>
                <w:highlight w:val="none"/>
              </w:rPr>
              <w:t xml:space="preserve">Итоговая предпочтительность заявок</w:t>
            </w:r>
            <w:r>
              <w:rPr>
                <w:b/>
                <w:bCs/>
                <w:sz w:val="24"/>
                <w:szCs w:val="24"/>
                <w:highlight w:val="none"/>
              </w:rPr>
            </w:r>
            <w:r>
              <w:rPr>
                <w:b/>
                <w:bCs/>
                <w:sz w:val="24"/>
                <w:szCs w:val="24"/>
                <w:highlight w:val="none"/>
              </w:rPr>
            </w:r>
          </w:p>
        </w:tc>
        <w:tc>
          <w:tcPr>
            <w:shd w:val="clear" w:color="ffffff" w:fill="dbe5f1" w:themeFill="accent1" w:themeFillTint="33"/>
            <w:tcW w:w="1547" w:type="dxa"/>
            <w:vAlign w:val="center"/>
            <w:textDirection w:val="lrTb"/>
            <w:noWrap w:val="false"/>
          </w:tcPr>
          <w:p>
            <w:pPr>
              <w:contextualSpacing/>
              <w:ind w:left="57" w:right="57"/>
              <w:jc w:val="center"/>
              <w:widowControl/>
              <w:rPr>
                <w:b/>
                <w:bCs/>
                <w:sz w:val="24"/>
                <w:szCs w:val="24"/>
                <w:highlight w:val="none"/>
              </w:rPr>
            </w:pPr>
            <w:r>
              <w:rPr>
                <w:b/>
                <w:bCs/>
                <w:sz w:val="24"/>
                <w:szCs w:val="24"/>
                <w:highlight w:val="none"/>
              </w:rPr>
              <w:t xml:space="preserve">100%</w:t>
            </w:r>
            <w:r>
              <w:rPr>
                <w:b/>
                <w:bCs/>
                <w:sz w:val="24"/>
                <w:szCs w:val="24"/>
                <w:highlight w:val="none"/>
              </w:rPr>
            </w:r>
            <w:r>
              <w:rPr>
                <w:b/>
                <w:bCs/>
                <w:sz w:val="24"/>
                <w:szCs w:val="24"/>
                <w:highlight w:val="none"/>
              </w:rPr>
            </w:r>
          </w:p>
        </w:tc>
        <w:tc>
          <w:tcPr>
            <w:shd w:val="clear" w:color="ffffff" w:fill="dbe5f1" w:themeFill="accent1" w:themeFillTint="33"/>
            <w:tcW w:w="1664" w:type="dxa"/>
            <w:vAlign w:val="center"/>
            <w:textDirection w:val="lrTb"/>
            <w:noWrap w:val="false"/>
          </w:tcPr>
          <w:p>
            <w:pPr>
              <w:jc w:val="center"/>
              <w:rPr>
                <w:b/>
                <w:sz w:val="24"/>
                <w:szCs w:val="24"/>
                <w:highlight w:val="none"/>
              </w:rPr>
            </w:pPr>
            <w:r>
              <w:rPr>
                <w:b/>
                <w:bCs/>
                <w:sz w:val="24"/>
                <w:szCs w:val="24"/>
                <w:highlight w:val="none"/>
              </w:rPr>
              <w:t xml:space="preserve">5,50</w:t>
            </w:r>
            <w:r>
              <w:rPr>
                <w:b/>
                <w:sz w:val="24"/>
                <w:szCs w:val="24"/>
                <w:highlight w:val="none"/>
              </w:rPr>
            </w:r>
            <w:r>
              <w:rPr>
                <w:b/>
                <w:sz w:val="24"/>
                <w:szCs w:val="24"/>
                <w:highlight w:val="none"/>
              </w:rPr>
            </w:r>
          </w:p>
        </w:tc>
        <w:tc>
          <w:tcPr>
            <w:shd w:val="clear" w:color="ffffff" w:fill="dbe5f1" w:themeFill="accent1" w:themeFillTint="33"/>
            <w:tcW w:w="1437" w:type="dxa"/>
            <w:vAlign w:val="center"/>
            <w:textDirection w:val="lrTb"/>
            <w:noWrap w:val="false"/>
          </w:tcPr>
          <w:p>
            <w:pPr>
              <w:jc w:val="center"/>
              <w:rPr>
                <w:b/>
                <w:bCs/>
                <w:sz w:val="24"/>
                <w:szCs w:val="24"/>
                <w:highlight w:val="none"/>
              </w:rPr>
            </w:pPr>
            <w:r>
              <w:rPr>
                <w:b/>
                <w:bCs/>
                <w:sz w:val="24"/>
                <w:szCs w:val="24"/>
                <w:highlight w:val="none"/>
              </w:rPr>
              <w:t xml:space="preserve">4,68</w:t>
            </w:r>
            <w:r>
              <w:rPr>
                <w:b/>
                <w:bCs/>
                <w:sz w:val="24"/>
                <w:szCs w:val="24"/>
                <w:highlight w:val="none"/>
              </w:rPr>
            </w:r>
            <w:r>
              <w:rPr>
                <w:b/>
                <w:bCs/>
                <w:sz w:val="24"/>
                <w:szCs w:val="24"/>
                <w:highlight w:val="none"/>
              </w:rPr>
            </w:r>
          </w:p>
        </w:tc>
        <w:tc>
          <w:tcPr>
            <w:shd w:val="clear" w:color="ffffff" w:fill="dbe5f1" w:themeFill="accent1" w:themeFillTint="33"/>
            <w:tcW w:w="1416" w:type="dxa"/>
            <w:vAlign w:val="center"/>
            <w:textDirection w:val="lrTb"/>
            <w:noWrap w:val="false"/>
          </w:tcPr>
          <w:p>
            <w:pPr>
              <w:jc w:val="center"/>
              <w:widowControl/>
              <w:rPr>
                <w:b/>
                <w:sz w:val="24"/>
                <w:szCs w:val="24"/>
                <w:highlight w:val="none"/>
              </w:rPr>
            </w:pPr>
            <w:r>
              <w:rPr>
                <w:b/>
                <w:sz w:val="24"/>
                <w:szCs w:val="24"/>
                <w:highlight w:val="none"/>
              </w:rPr>
              <w:t xml:space="preserve">5,05</w:t>
            </w:r>
            <w:r>
              <w:rPr>
                <w:b/>
                <w:sz w:val="24"/>
                <w:szCs w:val="24"/>
                <w:highlight w:val="none"/>
              </w:rPr>
            </w:r>
            <w:r>
              <w:rPr>
                <w:b/>
                <w:sz w:val="24"/>
                <w:szCs w:val="24"/>
                <w:highlight w:val="none"/>
              </w:rPr>
            </w:r>
          </w:p>
        </w:tc>
      </w:tr>
      <w:tr>
        <w:tblPrEx/>
        <w:trPr>
          <w:gridAfter w:val="1"/>
          <w:trHeight w:val="363"/>
        </w:trPr>
        <w:tc>
          <w:tcPr>
            <w:shd w:val="clear" w:color="ffffff" w:fill="ffffff"/>
            <w:tcW w:w="1134" w:type="dxa"/>
            <w:vMerge w:val="restart"/>
            <w:textDirection w:val="lrTb"/>
            <w:noWrap w:val="false"/>
          </w:tcPr>
          <w:p>
            <w:pPr>
              <w:contextualSpacing/>
              <w:ind w:left="57" w:right="57"/>
              <w:jc w:val="both"/>
              <w:widowControl/>
              <w:rPr>
                <w:b/>
                <w:bCs/>
                <w:sz w:val="24"/>
                <w:szCs w:val="24"/>
                <w:highlight w:val="none"/>
              </w:rPr>
            </w:pPr>
            <w:r>
              <w:rPr>
                <w:b/>
                <w:bCs/>
                <w:sz w:val="24"/>
                <w:szCs w:val="24"/>
                <w:highlight w:val="none"/>
              </w:rPr>
              <w:t xml:space="preserve">К1.</w:t>
            </w:r>
            <w:r>
              <w:rPr>
                <w:b/>
                <w:bCs/>
                <w:sz w:val="24"/>
                <w:szCs w:val="24"/>
                <w:highlight w:val="none"/>
              </w:rPr>
            </w:r>
            <w:r>
              <w:rPr>
                <w:b/>
                <w:bCs/>
                <w:sz w:val="24"/>
                <w:szCs w:val="24"/>
                <w:highlight w:val="none"/>
              </w:rPr>
            </w:r>
          </w:p>
        </w:tc>
        <w:tc>
          <w:tcPr>
            <w:shd w:val="clear" w:color="ffffff" w:fill="ffffff"/>
            <w:tcW w:w="3147" w:type="dxa"/>
            <w:vMerge w:val="restart"/>
            <w:textDirection w:val="lrTb"/>
            <w:noWrap w:val="false"/>
          </w:tcPr>
          <w:p>
            <w:pPr>
              <w:contextualSpacing/>
              <w:widowControl/>
              <w:rPr>
                <w:b/>
                <w:bCs/>
                <w:sz w:val="24"/>
                <w:szCs w:val="24"/>
                <w:highlight w:val="none"/>
              </w:rPr>
            </w:pPr>
            <w:r>
              <w:rPr>
                <w:b/>
                <w:sz w:val="24"/>
                <w:szCs w:val="24"/>
                <w:highlight w:val="none"/>
              </w:rPr>
              <w:t xml:space="preserve">Цена договора</w:t>
            </w:r>
            <w:r>
              <w:rPr>
                <w:b/>
                <w:bCs/>
                <w:sz w:val="24"/>
                <w:szCs w:val="24"/>
                <w:highlight w:val="none"/>
              </w:rPr>
            </w:r>
            <w:r>
              <w:rPr>
                <w:b/>
                <w:bCs/>
                <w:sz w:val="24"/>
                <w:szCs w:val="24"/>
                <w:highlight w:val="none"/>
              </w:rPr>
            </w:r>
          </w:p>
        </w:tc>
        <w:tc>
          <w:tcPr>
            <w:shd w:val="clear" w:color="ffffff" w:fill="dbe5f1" w:themeFill="accent1" w:themeFillTint="33"/>
            <w:tcW w:w="1547" w:type="dxa"/>
            <w:vAlign w:val="center"/>
            <w:vMerge w:val="restart"/>
            <w:textDirection w:val="lrTb"/>
            <w:noWrap w:val="false"/>
          </w:tcPr>
          <w:p>
            <w:pPr>
              <w:contextualSpacing/>
              <w:ind w:left="57" w:right="57"/>
              <w:jc w:val="center"/>
              <w:widowControl/>
              <w:rPr>
                <w:b/>
                <w:bCs/>
                <w:sz w:val="24"/>
                <w:szCs w:val="24"/>
                <w:highlight w:val="none"/>
              </w:rPr>
            </w:pPr>
            <w:r>
              <w:rPr>
                <w:b/>
                <w:bCs/>
                <w:sz w:val="24"/>
                <w:szCs w:val="24"/>
                <w:highlight w:val="none"/>
              </w:rPr>
              <w:t xml:space="preserve">95</w:t>
            </w:r>
            <w:r>
              <w:rPr>
                <w:b/>
                <w:bCs/>
                <w:sz w:val="24"/>
                <w:szCs w:val="24"/>
                <w:highlight w:val="none"/>
              </w:rPr>
              <w:t xml:space="preserve">%</w:t>
            </w:r>
            <w:r>
              <w:rPr>
                <w:b/>
                <w:bCs/>
                <w:sz w:val="24"/>
                <w:szCs w:val="24"/>
                <w:highlight w:val="none"/>
              </w:rPr>
            </w:r>
            <w:r>
              <w:rPr>
                <w:b/>
                <w:bCs/>
                <w:sz w:val="24"/>
                <w:szCs w:val="24"/>
                <w:highlight w:val="none"/>
              </w:rPr>
            </w:r>
          </w:p>
        </w:tc>
        <w:tc>
          <w:tcPr>
            <w:shd w:val="clear" w:color="ffffff" w:fill="dbe5f1" w:themeFill="accent1" w:themeFillTint="33"/>
            <w:tcW w:w="1664" w:type="dxa"/>
            <w:vAlign w:val="center"/>
            <w:textDirection w:val="lrTb"/>
            <w:noWrap w:val="false"/>
          </w:tcPr>
          <w:p>
            <w:pPr>
              <w:jc w:val="center"/>
              <w:widowControl/>
              <w:rPr>
                <w:sz w:val="24"/>
                <w:szCs w:val="24"/>
                <w:highlight w:val="none"/>
              </w:rPr>
            </w:pPr>
            <w:r>
              <w:rPr>
                <w:sz w:val="24"/>
                <w:szCs w:val="24"/>
                <w:highlight w:val="none"/>
              </w:rPr>
              <w:t xml:space="preserve">0,50</w:t>
            </w:r>
            <w:r>
              <w:rPr>
                <w:sz w:val="24"/>
                <w:szCs w:val="24"/>
                <w:highlight w:val="none"/>
              </w:rPr>
            </w:r>
            <w:r>
              <w:rPr>
                <w:sz w:val="24"/>
                <w:szCs w:val="24"/>
                <w:highlight w:val="none"/>
              </w:rPr>
            </w:r>
          </w:p>
        </w:tc>
        <w:tc>
          <w:tcPr>
            <w:shd w:val="clear" w:color="ffffff" w:fill="dbe5f1" w:themeFill="accent1" w:themeFillTint="33"/>
            <w:tcW w:w="1437" w:type="dxa"/>
            <w:vAlign w:val="center"/>
            <w:textDirection w:val="lrTb"/>
            <w:noWrap w:val="false"/>
          </w:tcPr>
          <w:p>
            <w:pPr>
              <w:jc w:val="center"/>
              <w:rPr>
                <w:sz w:val="24"/>
                <w:szCs w:val="24"/>
                <w:highlight w:val="none"/>
              </w:rPr>
            </w:pPr>
            <w:r>
              <w:rPr>
                <w:sz w:val="24"/>
                <w:szCs w:val="24"/>
                <w:highlight w:val="none"/>
              </w:rPr>
              <w:t xml:space="preserve">3,01</w:t>
            </w:r>
            <w:r>
              <w:rPr>
                <w:sz w:val="24"/>
                <w:szCs w:val="24"/>
                <w:highlight w:val="none"/>
              </w:rPr>
            </w:r>
            <w:r>
              <w:rPr>
                <w:sz w:val="24"/>
                <w:szCs w:val="24"/>
                <w:highlight w:val="none"/>
              </w:rPr>
            </w:r>
          </w:p>
        </w:tc>
        <w:tc>
          <w:tcPr>
            <w:shd w:val="clear" w:color="ffffff" w:fill="dbe5f1" w:themeFill="accent1" w:themeFillTint="33"/>
            <w:tcW w:w="1416" w:type="dxa"/>
            <w:vAlign w:val="center"/>
            <w:textDirection w:val="lrTb"/>
            <w:noWrap w:val="false"/>
          </w:tcPr>
          <w:p>
            <w:pPr>
              <w:jc w:val="center"/>
              <w:rPr>
                <w:sz w:val="24"/>
                <w:szCs w:val="24"/>
                <w:highlight w:val="none"/>
              </w:rPr>
            </w:pPr>
            <w:r>
              <w:rPr>
                <w:sz w:val="24"/>
                <w:szCs w:val="24"/>
                <w:highlight w:val="none"/>
              </w:rPr>
              <w:t xml:space="preserve">2</w:t>
            </w:r>
            <w:r>
              <w:rPr>
                <w:sz w:val="24"/>
                <w:szCs w:val="24"/>
                <w:highlight w:val="none"/>
              </w:rPr>
              <w:t xml:space="preserve">,55</w:t>
            </w:r>
            <w:r>
              <w:rPr>
                <w:sz w:val="24"/>
                <w:szCs w:val="24"/>
                <w:highlight w:val="none"/>
              </w:rPr>
            </w:r>
            <w:r>
              <w:rPr>
                <w:sz w:val="24"/>
                <w:szCs w:val="24"/>
                <w:highlight w:val="none"/>
              </w:rPr>
            </w:r>
          </w:p>
        </w:tc>
      </w:tr>
      <w:tr>
        <w:tblPrEx/>
        <w:trPr>
          <w:gridAfter w:val="1"/>
          <w:trHeight w:val="366"/>
        </w:trPr>
        <w:tc>
          <w:tcPr>
            <w:shd w:val="clear" w:color="ffffff" w:fill="ffffff"/>
            <w:tcW w:w="1134" w:type="dxa"/>
            <w:vMerge w:val="continue"/>
            <w:textDirection w:val="lrTb"/>
            <w:noWrap w:val="false"/>
          </w:tcPr>
          <w:p>
            <w:pPr>
              <w:contextualSpacing/>
              <w:ind w:left="57" w:right="57"/>
              <w:jc w:val="both"/>
              <w:widowControl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  <w:r>
              <w:rPr>
                <w:b/>
                <w:bCs/>
                <w:sz w:val="24"/>
                <w:szCs w:val="24"/>
              </w:rPr>
            </w: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shd w:val="clear" w:color="ffffff" w:fill="ffffff"/>
            <w:tcW w:w="3147" w:type="dxa"/>
            <w:vMerge w:val="continue"/>
            <w:textDirection w:val="lrTb"/>
            <w:noWrap w:val="false"/>
          </w:tcPr>
          <w:p>
            <w:pPr>
              <w:contextualSpacing/>
              <w:ind w:left="57" w:right="57"/>
              <w:jc w:val="both"/>
              <w:widowControl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  <w:r>
              <w:rPr>
                <w:b/>
                <w:bCs/>
                <w:sz w:val="24"/>
                <w:szCs w:val="24"/>
              </w:rPr>
            </w: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shd w:val="clear" w:color="ffffff" w:fill="dbe5f1" w:themeFill="accent1" w:themeFillTint="33"/>
            <w:tcW w:w="1547" w:type="dxa"/>
            <w:vAlign w:val="center"/>
            <w:vMerge w:val="continue"/>
            <w:textDirection w:val="lrTb"/>
            <w:noWrap w:val="false"/>
          </w:tcPr>
          <w:p>
            <w:pPr>
              <w:contextualSpacing/>
              <w:ind w:left="57" w:right="57"/>
              <w:jc w:val="center"/>
              <w:widowControl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  <w:r>
              <w:rPr>
                <w:b/>
                <w:bCs/>
                <w:sz w:val="24"/>
                <w:szCs w:val="24"/>
              </w:rPr>
            </w: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shd w:val="clear" w:color="ffffff" w:fill="dbe5f1" w:themeFill="accent1" w:themeFillTint="33"/>
            <w:tcW w:w="1664" w:type="dxa"/>
            <w:vAlign w:val="center"/>
            <w:textDirection w:val="lrTb"/>
            <w:noWrap w:val="false"/>
          </w:tcPr>
          <w:p>
            <w:pPr>
              <w:jc w:val="center"/>
              <w:widowControl/>
              <w:rPr>
                <w:sz w:val="24"/>
                <w:szCs w:val="24"/>
                <w:highlight w:val="none"/>
              </w:rPr>
            </w:pPr>
            <w:r>
              <w:rPr>
                <w:sz w:val="22"/>
                <w:szCs w:val="22"/>
                <w:highlight w:val="none"/>
              </w:rPr>
            </w:r>
            <w:r>
              <w:rPr>
                <w:sz w:val="22"/>
                <w:szCs w:val="22"/>
                <w:highlight w:val="none"/>
              </w:rPr>
              <w:t xml:space="preserve">33110000</w:t>
            </w:r>
            <w:r>
              <w:rPr>
                <w:sz w:val="22"/>
                <w:szCs w:val="22"/>
                <w:highlight w:val="none"/>
              </w:rPr>
              <w:t xml:space="preserve">,00</w:t>
            </w:r>
            <w:r>
              <w:rPr>
                <w:sz w:val="24"/>
                <w:szCs w:val="24"/>
                <w:highlight w:val="none"/>
              </w:rPr>
            </w:r>
            <w:r>
              <w:rPr>
                <w:sz w:val="24"/>
                <w:szCs w:val="24"/>
                <w:highlight w:val="none"/>
              </w:rPr>
            </w:r>
          </w:p>
        </w:tc>
        <w:tc>
          <w:tcPr>
            <w:shd w:val="clear" w:color="ffffff" w:fill="dbe5f1" w:themeFill="accent1" w:themeFillTint="33"/>
            <w:tcW w:w="1437" w:type="dxa"/>
            <w:vAlign w:val="center"/>
            <w:textDirection w:val="lrTb"/>
            <w:noWrap w:val="false"/>
          </w:tcPr>
          <w:p>
            <w:pPr>
              <w:jc w:val="center"/>
              <w:rPr>
                <w:sz w:val="22"/>
                <w:szCs w:val="22"/>
                <w:highlight w:val="none"/>
              </w:rPr>
            </w:pPr>
            <w:r>
              <w:rPr>
                <w:sz w:val="22"/>
                <w:szCs w:val="22"/>
                <w:highlight w:val="none"/>
              </w:rPr>
            </w:r>
            <w:r>
              <w:rPr>
                <w:sz w:val="22"/>
                <w:szCs w:val="22"/>
                <w:highlight w:val="none"/>
              </w:rPr>
              <w:t xml:space="preserve">32229429,33</w:t>
            </w:r>
            <w:r>
              <w:rPr>
                <w:sz w:val="22"/>
                <w:szCs w:val="22"/>
                <w:highlight w:val="none"/>
              </w:rPr>
            </w:r>
            <w:r>
              <w:rPr>
                <w:sz w:val="22"/>
                <w:szCs w:val="22"/>
                <w:highlight w:val="none"/>
              </w:rPr>
            </w:r>
          </w:p>
        </w:tc>
        <w:tc>
          <w:tcPr>
            <w:shd w:val="clear" w:color="ffffff" w:fill="dbe5f1" w:themeFill="accent1" w:themeFillTint="33"/>
            <w:tcW w:w="1416" w:type="dxa"/>
            <w:vAlign w:val="center"/>
            <w:textDirection w:val="lrTb"/>
            <w:noWrap w:val="false"/>
          </w:tcPr>
          <w:p>
            <w:pPr>
              <w:jc w:val="center"/>
              <w:widowControl/>
              <w:rPr>
                <w:sz w:val="24"/>
                <w:szCs w:val="24"/>
                <w:highlight w:val="none"/>
              </w:rPr>
            </w:pPr>
            <w:r>
              <w:rPr>
                <w:sz w:val="22"/>
                <w:szCs w:val="22"/>
                <w:highlight w:val="none"/>
              </w:rPr>
            </w:r>
            <w:r>
              <w:rPr>
                <w:sz w:val="22"/>
                <w:szCs w:val="22"/>
                <w:highlight w:val="none"/>
              </w:rPr>
              <w:t xml:space="preserve">32390000</w:t>
            </w:r>
            <w:r>
              <w:rPr>
                <w:sz w:val="22"/>
                <w:szCs w:val="22"/>
                <w:highlight w:val="none"/>
              </w:rPr>
              <w:t xml:space="preserve">,00</w:t>
            </w:r>
            <w:r>
              <w:rPr>
                <w:sz w:val="24"/>
                <w:szCs w:val="24"/>
                <w:highlight w:val="none"/>
              </w:rPr>
            </w:r>
            <w:r>
              <w:rPr>
                <w:sz w:val="24"/>
                <w:szCs w:val="24"/>
                <w:highlight w:val="none"/>
              </w:rPr>
            </w:r>
          </w:p>
        </w:tc>
      </w:tr>
      <w:tr>
        <w:tblPrEx/>
        <w:trPr>
          <w:gridAfter w:val="1"/>
          <w:trHeight w:val="697"/>
        </w:trPr>
        <w:tc>
          <w:tcPr>
            <w:shd w:val="clear" w:color="ffffff" w:fill="ffffff"/>
            <w:tcW w:w="1134" w:type="dxa"/>
            <w:textDirection w:val="lrTb"/>
            <w:noWrap w:val="false"/>
          </w:tcPr>
          <w:p>
            <w:pPr>
              <w:contextualSpacing/>
              <w:ind w:left="57" w:right="57"/>
              <w:jc w:val="both"/>
              <w:widowControl/>
              <w:rPr>
                <w:b/>
                <w:sz w:val="24"/>
                <w:szCs w:val="24"/>
                <w:highlight w:val="none"/>
              </w:rPr>
            </w:pPr>
            <w:r>
              <w:rPr>
                <w:b/>
                <w:sz w:val="24"/>
                <w:szCs w:val="24"/>
                <w:highlight w:val="none"/>
              </w:rPr>
              <w:t xml:space="preserve">К2.</w:t>
            </w:r>
            <w:r>
              <w:rPr>
                <w:b/>
                <w:sz w:val="24"/>
                <w:szCs w:val="24"/>
                <w:highlight w:val="none"/>
              </w:rPr>
            </w:r>
            <w:r>
              <w:rPr>
                <w:b/>
                <w:sz w:val="24"/>
                <w:szCs w:val="24"/>
                <w:highlight w:val="none"/>
              </w:rPr>
            </w:r>
          </w:p>
        </w:tc>
        <w:tc>
          <w:tcPr>
            <w:shd w:val="clear" w:color="ffffff" w:fill="ffffff"/>
            <w:tcW w:w="3147" w:type="dxa"/>
            <w:textDirection w:val="lrTb"/>
            <w:noWrap w:val="false"/>
          </w:tcPr>
          <w:p>
            <w:pPr>
              <w:contextualSpacing/>
              <w:ind w:left="57" w:right="57"/>
              <w:widowControl/>
              <w:tabs>
                <w:tab w:val="left" w:pos="381" w:leader="none"/>
              </w:tabs>
              <w:rPr>
                <w:b/>
                <w:sz w:val="24"/>
                <w:szCs w:val="24"/>
                <w:highlight w:val="none"/>
              </w:rPr>
            </w:pPr>
            <w:r>
              <w:rPr>
                <w:b/>
                <w:iCs/>
                <w:sz w:val="24"/>
                <w:szCs w:val="24"/>
                <w:highlight w:val="none"/>
              </w:rPr>
            </w:r>
            <w:r>
              <w:rPr>
                <w:b/>
                <w:iCs/>
                <w:sz w:val="24"/>
                <w:szCs w:val="24"/>
                <w:highlight w:val="none"/>
              </w:rPr>
              <w:t xml:space="preserve">Дополнительный гарантийный срок</w:t>
            </w:r>
            <w:r>
              <w:rPr>
                <w:b/>
                <w:sz w:val="24"/>
                <w:szCs w:val="24"/>
                <w:highlight w:val="none"/>
              </w:rPr>
            </w:r>
            <w:r>
              <w:rPr>
                <w:b/>
                <w:sz w:val="24"/>
                <w:szCs w:val="24"/>
                <w:highlight w:val="none"/>
              </w:rPr>
            </w:r>
          </w:p>
        </w:tc>
        <w:tc>
          <w:tcPr>
            <w:shd w:val="clear" w:color="ffffff" w:fill="dbe5f1" w:themeFill="accent1" w:themeFillTint="33"/>
            <w:tcW w:w="1547" w:type="dxa"/>
            <w:vAlign w:val="center"/>
            <w:textDirection w:val="lrTb"/>
            <w:noWrap w:val="false"/>
          </w:tcPr>
          <w:p>
            <w:pPr>
              <w:contextualSpacing/>
              <w:ind w:left="57" w:right="57"/>
              <w:jc w:val="center"/>
              <w:widowControl/>
              <w:rPr>
                <w:b/>
                <w:bCs/>
                <w:sz w:val="24"/>
                <w:szCs w:val="24"/>
                <w:highlight w:val="none"/>
              </w:rPr>
            </w:pPr>
            <w:r>
              <w:rPr>
                <w:b/>
                <w:bCs/>
                <w:sz w:val="24"/>
                <w:szCs w:val="24"/>
                <w:highlight w:val="none"/>
              </w:rPr>
              <w:t xml:space="preserve">5%</w:t>
            </w:r>
            <w:r>
              <w:rPr>
                <w:b/>
                <w:bCs/>
                <w:sz w:val="24"/>
                <w:szCs w:val="24"/>
                <w:highlight w:val="none"/>
              </w:rPr>
            </w:r>
            <w:r>
              <w:rPr>
                <w:b/>
                <w:bCs/>
                <w:sz w:val="24"/>
                <w:szCs w:val="24"/>
                <w:highlight w:val="none"/>
              </w:rPr>
            </w:r>
          </w:p>
        </w:tc>
        <w:tc>
          <w:tcPr>
            <w:shd w:val="clear" w:color="ffffff" w:fill="dbe5f1" w:themeFill="accent1" w:themeFillTint="33"/>
            <w:tcW w:w="1664" w:type="dxa"/>
            <w:vAlign w:val="center"/>
            <w:textDirection w:val="lrTb"/>
            <w:noWrap w:val="false"/>
          </w:tcPr>
          <w:p>
            <w:pPr>
              <w:jc w:val="center"/>
              <w:widowControl/>
              <w:rPr>
                <w:sz w:val="24"/>
                <w:szCs w:val="24"/>
                <w:highlight w:val="none"/>
              </w:rPr>
            </w:pPr>
            <w:r>
              <w:rPr>
                <w:sz w:val="24"/>
                <w:szCs w:val="24"/>
                <w:highlight w:val="none"/>
              </w:rPr>
              <w:t xml:space="preserve">5</w:t>
            </w:r>
            <w:r>
              <w:rPr>
                <w:sz w:val="24"/>
                <w:szCs w:val="24"/>
                <w:highlight w:val="none"/>
              </w:rPr>
              <w:t xml:space="preserve">,00</w:t>
            </w:r>
            <w:r>
              <w:rPr>
                <w:sz w:val="24"/>
                <w:szCs w:val="24"/>
                <w:highlight w:val="none"/>
              </w:rPr>
            </w:r>
            <w:r>
              <w:rPr>
                <w:sz w:val="24"/>
                <w:szCs w:val="24"/>
                <w:highlight w:val="none"/>
              </w:rPr>
            </w:r>
          </w:p>
        </w:tc>
        <w:tc>
          <w:tcPr>
            <w:shd w:val="clear" w:color="ffffff" w:fill="dbe5f1" w:themeFill="accent1" w:themeFillTint="33"/>
            <w:tcW w:w="1437" w:type="dxa"/>
            <w:vAlign w:val="center"/>
            <w:textDirection w:val="lrTb"/>
            <w:noWrap w:val="false"/>
          </w:tcPr>
          <w:p>
            <w:pPr>
              <w:jc w:val="center"/>
              <w:rPr>
                <w:sz w:val="24"/>
                <w:szCs w:val="24"/>
                <w:highlight w:val="none"/>
              </w:rPr>
            </w:pPr>
            <w:r>
              <w:rPr>
                <w:sz w:val="24"/>
                <w:szCs w:val="24"/>
                <w:highlight w:val="none"/>
              </w:rPr>
              <w:t xml:space="preserve">1,67</w:t>
            </w:r>
            <w:r>
              <w:rPr>
                <w:sz w:val="24"/>
                <w:szCs w:val="24"/>
                <w:highlight w:val="none"/>
              </w:rPr>
            </w:r>
            <w:r>
              <w:rPr>
                <w:sz w:val="24"/>
                <w:szCs w:val="24"/>
                <w:highlight w:val="none"/>
              </w:rPr>
            </w:r>
          </w:p>
        </w:tc>
        <w:tc>
          <w:tcPr>
            <w:shd w:val="clear" w:color="ffffff" w:fill="dbe5f1" w:themeFill="accent1" w:themeFillTint="33"/>
            <w:tcW w:w="1416" w:type="dxa"/>
            <w:vAlign w:val="center"/>
            <w:textDirection w:val="lrTb"/>
            <w:noWrap w:val="false"/>
          </w:tcPr>
          <w:p>
            <w:pPr>
              <w:jc w:val="center"/>
              <w:widowControl/>
              <w:rPr>
                <w:sz w:val="24"/>
                <w:szCs w:val="24"/>
                <w:highlight w:val="none"/>
              </w:rPr>
            </w:pPr>
            <w:r>
              <w:rPr>
                <w:sz w:val="24"/>
                <w:szCs w:val="24"/>
                <w:highlight w:val="none"/>
              </w:rPr>
              <w:t xml:space="preserve">2,</w:t>
            </w:r>
            <w:r>
              <w:rPr>
                <w:sz w:val="24"/>
                <w:szCs w:val="24"/>
                <w:highlight w:val="none"/>
              </w:rPr>
              <w:t xml:space="preserve">5</w:t>
            </w:r>
            <w:r>
              <w:rPr>
                <w:sz w:val="24"/>
                <w:szCs w:val="24"/>
                <w:highlight w:val="none"/>
              </w:rPr>
            </w:r>
            <w:r>
              <w:rPr>
                <w:sz w:val="24"/>
                <w:szCs w:val="24"/>
                <w:highlight w:val="none"/>
              </w:rPr>
            </w:r>
          </w:p>
        </w:tc>
      </w:tr>
    </w:tbl>
    <w:p>
      <w:pPr>
        <w:contextualSpacing/>
        <w:ind w:left="0" w:right="-1"/>
        <w:jc w:val="both"/>
        <w:widowControl/>
        <w:tabs>
          <w:tab w:val="left" w:pos="993" w:leader="none"/>
        </w:tabs>
        <w:rPr>
          <w:sz w:val="24"/>
          <w:szCs w:val="24"/>
          <w:highlight w:val="yellow"/>
        </w:rPr>
        <w:outlineLvl w:val="2"/>
      </w:pPr>
      <w:r>
        <w:rPr>
          <w:sz w:val="24"/>
          <w:szCs w:val="24"/>
          <w:highlight w:val="yellow"/>
        </w:rPr>
      </w:r>
      <w:r>
        <w:rPr>
          <w:sz w:val="24"/>
          <w:szCs w:val="24"/>
          <w:highlight w:val="yellow"/>
        </w:rPr>
      </w:r>
      <w:r>
        <w:rPr>
          <w:sz w:val="24"/>
          <w:szCs w:val="24"/>
          <w:highlight w:val="yellow"/>
        </w:rPr>
      </w:r>
    </w:p>
    <w:p>
      <w:pPr>
        <w:contextualSpacing/>
        <w:ind w:left="360" w:firstLine="0"/>
        <w:jc w:val="both"/>
        <w:widowControl/>
        <w:tabs>
          <w:tab w:val="num" w:pos="360" w:leader="none"/>
          <w:tab w:val="num" w:pos="567" w:leader="none"/>
          <w:tab w:val="left" w:pos="993" w:leader="none"/>
        </w:tabs>
        <w:rPr>
          <w:sz w:val="24"/>
          <w:szCs w:val="24"/>
          <w:highlight w:val="white"/>
        </w:rPr>
        <w:outlineLvl w:val="2"/>
      </w:pPr>
      <w:r>
        <w:rPr>
          <w:b/>
          <w:i/>
          <w:sz w:val="24"/>
          <w:szCs w:val="24"/>
          <w:highlight w:val="white"/>
        </w:rPr>
        <w:t xml:space="preserve">3. </w:t>
      </w:r>
      <w:r>
        <w:rPr>
          <w:b/>
          <w:i/>
          <w:sz w:val="24"/>
          <w:szCs w:val="24"/>
          <w:highlight w:val="white"/>
        </w:rPr>
        <w:t xml:space="preserve">О ранжировке заявок участников </w:t>
      </w:r>
      <w:r>
        <w:rPr>
          <w:b/>
          <w:i/>
          <w:sz w:val="24"/>
          <w:szCs w:val="24"/>
          <w:highlight w:val="white"/>
        </w:rPr>
        <w:t xml:space="preserve">закупки</w:t>
      </w:r>
      <w:r>
        <w:rPr>
          <w:b/>
          <w:i/>
          <w:sz w:val="24"/>
          <w:szCs w:val="24"/>
          <w:highlight w:val="white"/>
        </w:rPr>
        <w:t xml:space="preserve">.</w:t>
      </w:r>
      <w:r>
        <w:rPr>
          <w:sz w:val="24"/>
          <w:szCs w:val="24"/>
          <w:highlight w:val="white"/>
        </w:rPr>
      </w:r>
      <w:r>
        <w:rPr>
          <w:sz w:val="24"/>
          <w:szCs w:val="24"/>
          <w:highlight w:val="white"/>
        </w:rPr>
      </w:r>
    </w:p>
    <w:p>
      <w:pPr>
        <w:contextualSpacing/>
        <w:ind w:firstLine="567"/>
        <w:jc w:val="both"/>
        <w:widowControl/>
        <w:tabs>
          <w:tab w:val="num" w:pos="567" w:leader="none"/>
          <w:tab w:val="left" w:pos="1134" w:leader="none"/>
        </w:tabs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</w:r>
      <w:r>
        <w:rPr>
          <w:sz w:val="24"/>
          <w:szCs w:val="24"/>
          <w:highlight w:val="white"/>
        </w:rPr>
        <w:t xml:space="preserve">В соответствии с п.5.7.3 извещения о проведении</w:t>
      </w:r>
      <w:r>
        <w:rPr>
          <w:sz w:val="24"/>
          <w:szCs w:val="24"/>
          <w:highlight w:val="white"/>
        </w:rPr>
        <w:t xml:space="preserve"> Закупки </w:t>
      </w:r>
      <w:r>
        <w:rPr>
          <w:sz w:val="24"/>
          <w:szCs w:val="24"/>
          <w:highlight w:val="white"/>
        </w:rPr>
        <w:t xml:space="preserve">предлагается ранжировать заявки Участников За</w:t>
      </w:r>
      <w:r>
        <w:rPr>
          <w:sz w:val="24"/>
          <w:szCs w:val="24"/>
          <w:highlight w:val="white"/>
        </w:rPr>
        <w:t xml:space="preserve">купки следующим образом:</w:t>
      </w:r>
      <w:r>
        <w:rPr>
          <w:sz w:val="24"/>
          <w:szCs w:val="24"/>
          <w:highlight w:val="white"/>
        </w:rPr>
        <w:t xml:space="preserve"> </w:t>
      </w:r>
      <w:r>
        <w:rPr>
          <w:sz w:val="24"/>
          <w:szCs w:val="24"/>
          <w:highlight w:val="white"/>
        </w:rPr>
      </w:r>
      <w:r>
        <w:rPr>
          <w:sz w:val="24"/>
          <w:szCs w:val="24"/>
          <w:highlight w:val="white"/>
        </w:rPr>
      </w:r>
    </w:p>
    <w:tbl>
      <w:tblPr>
        <w:tblW w:w="0" w:type="auto"/>
        <w:tblInd w:w="8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2518"/>
        <w:gridCol w:w="4218"/>
        <w:gridCol w:w="3543"/>
      </w:tblGrid>
      <w:tr>
        <w:tblPrEx/>
        <w:trPr>
          <w:jc w:val="center"/>
        </w:trPr>
        <w:tc>
          <w:tcPr>
            <w:shd w:val="clear" w:color="ffffff" w:fill="ffffff"/>
            <w:tcW w:w="2518" w:type="dxa"/>
            <w:vAlign w:val="center"/>
            <w:textDirection w:val="lrTb"/>
            <w:noWrap w:val="false"/>
          </w:tcPr>
          <w:p>
            <w:pPr>
              <w:ind w:firstLine="0"/>
              <w:jc w:val="center"/>
              <w:spacing w:line="240" w:lineRule="auto"/>
              <w:rPr>
                <w:b/>
                <w:sz w:val="24"/>
                <w:szCs w:val="24"/>
                <w:highlight w:val="none"/>
              </w:rPr>
            </w:pPr>
            <w:r>
              <w:rPr>
                <w:b/>
                <w:sz w:val="24"/>
                <w:szCs w:val="24"/>
                <w:highlight w:val="none"/>
              </w:rPr>
              <w:t xml:space="preserve">Место Участника</w:t>
            </w:r>
            <w:r>
              <w:rPr>
                <w:b/>
                <w:sz w:val="24"/>
                <w:szCs w:val="24"/>
                <w:highlight w:val="none"/>
              </w:rPr>
            </w:r>
            <w:r>
              <w:rPr>
                <w:b/>
                <w:sz w:val="24"/>
                <w:szCs w:val="24"/>
                <w:highlight w:val="none"/>
              </w:rPr>
            </w:r>
          </w:p>
        </w:tc>
        <w:tc>
          <w:tcPr>
            <w:shd w:val="clear" w:color="ffffff" w:fill="ffffff"/>
            <w:tcW w:w="4218" w:type="dxa"/>
            <w:vAlign w:val="center"/>
            <w:textDirection w:val="lrTb"/>
            <w:noWrap w:val="false"/>
          </w:tcPr>
          <w:p>
            <w:pPr>
              <w:ind w:left="57" w:right="57" w:firstLine="86"/>
              <w:jc w:val="center"/>
              <w:keepNext/>
              <w:spacing w:line="240" w:lineRule="auto"/>
              <w:rPr>
                <w:sz w:val="24"/>
                <w:szCs w:val="24"/>
                <w:highlight w:val="none"/>
              </w:rPr>
            </w:pPr>
            <w:r>
              <w:rPr>
                <w:b/>
                <w:bCs/>
                <w:sz w:val="24"/>
                <w:szCs w:val="24"/>
                <w:highlight w:val="none"/>
              </w:rPr>
              <w:t xml:space="preserve">Рег. номер заявки</w:t>
            </w:r>
            <w:r>
              <w:rPr>
                <w:sz w:val="24"/>
                <w:szCs w:val="24"/>
                <w:highlight w:val="none"/>
              </w:rPr>
            </w:r>
            <w:r>
              <w:rPr>
                <w:sz w:val="24"/>
                <w:szCs w:val="24"/>
                <w:highlight w:val="none"/>
              </w:rPr>
            </w:r>
          </w:p>
        </w:tc>
        <w:tc>
          <w:tcPr>
            <w:shd w:val="clear" w:color="ffffff" w:fill="ffffff"/>
            <w:tcW w:w="3543" w:type="dxa"/>
            <w:textDirection w:val="lrTb"/>
            <w:noWrap w:val="false"/>
          </w:tcPr>
          <w:p>
            <w:pPr>
              <w:ind w:left="57" w:right="57" w:firstLine="53"/>
              <w:jc w:val="center"/>
              <w:keepNext/>
              <w:spacing w:line="240" w:lineRule="auto"/>
              <w:rPr>
                <w:b/>
                <w:bCs/>
                <w:sz w:val="24"/>
                <w:szCs w:val="24"/>
                <w:highlight w:val="none"/>
              </w:rPr>
            </w:pPr>
            <w:r>
              <w:rPr>
                <w:b/>
                <w:bCs/>
                <w:sz w:val="24"/>
                <w:szCs w:val="24"/>
                <w:highlight w:val="none"/>
              </w:rPr>
            </w:r>
            <w:r>
              <w:rPr>
                <w:b/>
                <w:bCs/>
                <w:sz w:val="24"/>
                <w:szCs w:val="24"/>
                <w:highlight w:val="none"/>
              </w:rPr>
              <w:t xml:space="preserve">Итоговая  стоимость заявки участника</w:t>
            </w:r>
            <w:r>
              <w:rPr>
                <w:b/>
                <w:bCs/>
                <w:sz w:val="24"/>
                <w:szCs w:val="24"/>
                <w:highlight w:val="none"/>
              </w:rPr>
              <w:t xml:space="preserve">, руб. </w:t>
            </w:r>
            <w:r>
              <w:rPr>
                <w:b/>
                <w:sz w:val="24"/>
                <w:szCs w:val="24"/>
                <w:highlight w:val="white"/>
              </w:rPr>
              <w:t xml:space="preserve">без НДС</w:t>
            </w:r>
            <w:r>
              <w:rPr>
                <w:b/>
                <w:bCs/>
                <w:sz w:val="24"/>
                <w:szCs w:val="24"/>
                <w:highlight w:val="none"/>
              </w:rPr>
            </w:r>
            <w:r>
              <w:rPr>
                <w:b/>
                <w:bCs/>
                <w:sz w:val="24"/>
                <w:szCs w:val="24"/>
                <w:highlight w:val="none"/>
              </w:rPr>
            </w:r>
          </w:p>
        </w:tc>
      </w:tr>
      <w:tr>
        <w:tblPrEx/>
        <w:trPr>
          <w:jc w:val="center"/>
        </w:trPr>
        <w:tc>
          <w:tcPr>
            <w:shd w:val="clear" w:color="ffffff" w:fill="ffffff"/>
            <w:tcW w:w="2518" w:type="dxa"/>
            <w:vAlign w:val="center"/>
            <w:textDirection w:val="lrTb"/>
            <w:noWrap w:val="false"/>
          </w:tcPr>
          <w:p>
            <w:pPr>
              <w:ind w:firstLine="0"/>
              <w:jc w:val="center"/>
              <w:spacing w:line="240" w:lineRule="auto"/>
              <w:widowControl w:val="off"/>
              <w:rPr>
                <w:b/>
                <w:sz w:val="24"/>
                <w:szCs w:val="24"/>
                <w:highlight w:val="none"/>
              </w:rPr>
            </w:pPr>
            <w:r>
              <w:rPr>
                <w:b/>
                <w:sz w:val="24"/>
                <w:szCs w:val="24"/>
                <w:highlight w:val="none"/>
              </w:rPr>
              <w:t xml:space="preserve">1-е место</w:t>
            </w:r>
            <w:r>
              <w:rPr>
                <w:b/>
                <w:sz w:val="24"/>
                <w:szCs w:val="24"/>
                <w:highlight w:val="none"/>
              </w:rPr>
            </w:r>
            <w:r>
              <w:rPr>
                <w:b/>
                <w:sz w:val="24"/>
                <w:szCs w:val="24"/>
                <w:highlight w:val="none"/>
              </w:rPr>
            </w:r>
          </w:p>
        </w:tc>
        <w:tc>
          <w:tcPr>
            <w:shd w:val="clear" w:color="ffffff" w:fill="ffffff"/>
            <w:tcW w:w="4218" w:type="dxa"/>
            <w:vAlign w:val="center"/>
            <w:textDirection w:val="lrTb"/>
            <w:noWrap w:val="false"/>
          </w:tcPr>
          <w:p>
            <w:pPr>
              <w:ind w:firstLine="0"/>
              <w:jc w:val="center"/>
              <w:spacing w:line="240" w:lineRule="auto"/>
              <w:rPr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color w:val="000000"/>
                <w:sz w:val="24"/>
                <w:szCs w:val="24"/>
                <w:highlight w:val="none"/>
              </w:rPr>
              <w:t xml:space="preserve">№ 4</w:t>
            </w:r>
            <w:r>
              <w:rPr>
                <w:b w:val="0"/>
                <w:bCs w:val="0"/>
                <w:sz w:val="26"/>
                <w:szCs w:val="26"/>
                <w:highlight w:val="none"/>
              </w:rPr>
              <w:t xml:space="preserve">3</w:t>
            </w:r>
            <w:r>
              <w:rPr>
                <w:b w:val="0"/>
                <w:bCs w:val="0"/>
                <w:sz w:val="26"/>
                <w:szCs w:val="26"/>
                <w:highlight w:val="none"/>
              </w:rPr>
              <w:t xml:space="preserve">6528</w:t>
            </w:r>
            <w:r>
              <w:rPr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b w:val="0"/>
                <w:bCs w:val="0"/>
                <w:sz w:val="24"/>
                <w:szCs w:val="24"/>
                <w:highlight w:val="none"/>
              </w:rPr>
            </w:r>
          </w:p>
        </w:tc>
        <w:tc>
          <w:tcPr>
            <w:shd w:val="clear" w:color="ffffff" w:fill="ffffff"/>
            <w:tcW w:w="3543" w:type="dxa"/>
            <w:textDirection w:val="lrTb"/>
            <w:noWrap w:val="false"/>
          </w:tcPr>
          <w:p>
            <w:pPr>
              <w:jc w:val="center"/>
              <w:rPr>
                <w:color w:val="000000"/>
                <w:sz w:val="24"/>
                <w:szCs w:val="24"/>
                <w:highlight w:val="none"/>
                <w14:ligatures w14:val="none"/>
              </w:rPr>
            </w:pPr>
            <w:r>
              <w:rPr>
                <w:color w:val="000000"/>
                <w:sz w:val="24"/>
                <w:szCs w:val="24"/>
                <w:highlight w:val="none"/>
                <w:shd w:val="clear" w:color="auto" w:fill="ffffff"/>
              </w:rPr>
            </w:r>
            <w:r>
              <w:rPr>
                <w:color w:val="000000"/>
                <w:sz w:val="24"/>
                <w:szCs w:val="24"/>
                <w:highlight w:val="none"/>
                <w:shd w:val="clear" w:color="auto" w:fill="ffffff"/>
              </w:rPr>
              <w:t xml:space="preserve">33 110 000</w:t>
            </w:r>
            <w:r>
              <w:rPr>
                <w:color w:val="000000"/>
                <w:sz w:val="24"/>
                <w:szCs w:val="24"/>
                <w:highlight w:val="none"/>
                <w:shd w:val="clear" w:color="auto" w:fill="ffffff"/>
              </w:rPr>
              <w:t xml:space="preserve">,00</w:t>
            </w:r>
            <w:r>
              <w:rPr>
                <w:color w:val="000000"/>
                <w:sz w:val="24"/>
                <w:szCs w:val="24"/>
                <w:highlight w:val="none"/>
                <w14:ligatures w14:val="none"/>
              </w:rPr>
            </w:r>
            <w:r>
              <w:rPr>
                <w:color w:val="000000"/>
                <w:sz w:val="24"/>
                <w:szCs w:val="24"/>
                <w:highlight w:val="none"/>
                <w14:ligatures w14:val="none"/>
              </w:rPr>
            </w:r>
          </w:p>
        </w:tc>
      </w:tr>
      <w:tr>
        <w:tblPrEx/>
        <w:trPr>
          <w:jc w:val="center"/>
          <w:trHeight w:val="270"/>
        </w:trPr>
        <w:tc>
          <w:tcPr>
            <w:shd w:val="clear" w:color="ffffff" w:fill="ffffff"/>
            <w:tcW w:w="2518" w:type="dxa"/>
            <w:vAlign w:val="center"/>
            <w:textDirection w:val="lrTb"/>
            <w:noWrap w:val="false"/>
          </w:tcPr>
          <w:p>
            <w:pPr>
              <w:ind w:firstLine="0"/>
              <w:jc w:val="center"/>
              <w:spacing w:line="240" w:lineRule="auto"/>
              <w:widowControl w:val="off"/>
              <w:rPr>
                <w:b/>
                <w:sz w:val="24"/>
                <w:szCs w:val="24"/>
                <w:highlight w:val="none"/>
              </w:rPr>
            </w:pPr>
            <w:r>
              <w:rPr>
                <w:b/>
                <w:sz w:val="24"/>
                <w:szCs w:val="24"/>
                <w:highlight w:val="none"/>
              </w:rPr>
              <w:t xml:space="preserve">2-е место</w:t>
            </w:r>
            <w:r>
              <w:rPr>
                <w:b/>
                <w:sz w:val="24"/>
                <w:szCs w:val="24"/>
                <w:highlight w:val="none"/>
              </w:rPr>
            </w:r>
            <w:r>
              <w:rPr>
                <w:b/>
                <w:sz w:val="24"/>
                <w:szCs w:val="24"/>
                <w:highlight w:val="none"/>
              </w:rPr>
            </w:r>
          </w:p>
        </w:tc>
        <w:tc>
          <w:tcPr>
            <w:shd w:val="clear" w:color="ffffff" w:fill="ffffff"/>
            <w:tcW w:w="4218" w:type="dxa"/>
            <w:vAlign w:val="center"/>
            <w:textDirection w:val="lrTb"/>
            <w:noWrap w:val="false"/>
          </w:tcPr>
          <w:p>
            <w:pPr>
              <w:ind w:firstLine="0"/>
              <w:jc w:val="center"/>
              <w:spacing w:line="240" w:lineRule="auto"/>
              <w:rPr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b w:val="0"/>
                <w:bCs w:val="0"/>
                <w:sz w:val="24"/>
                <w:szCs w:val="24"/>
                <w:highlight w:val="none"/>
              </w:rPr>
              <w:t xml:space="preserve">№ </w:t>
            </w:r>
            <w:r>
              <w:rPr>
                <w:b w:val="0"/>
                <w:bCs w:val="0"/>
                <w:sz w:val="26"/>
                <w:szCs w:val="26"/>
                <w:highlight w:val="none"/>
              </w:rPr>
              <w:t xml:space="preserve">438976</w:t>
            </w:r>
            <w:r>
              <w:rPr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b w:val="0"/>
                <w:bCs w:val="0"/>
                <w:sz w:val="24"/>
                <w:szCs w:val="24"/>
                <w:highlight w:val="none"/>
              </w:rPr>
            </w:r>
          </w:p>
        </w:tc>
        <w:tc>
          <w:tcPr>
            <w:shd w:val="clear" w:color="ffffff" w:fill="ffffff"/>
            <w:tcW w:w="3543" w:type="dxa"/>
            <w:textDirection w:val="lrTb"/>
            <w:noWrap w:val="false"/>
          </w:tcPr>
          <w:p>
            <w:pPr>
              <w:jc w:val="center"/>
              <w:rPr>
                <w:color w:val="000000"/>
                <w:sz w:val="24"/>
                <w:szCs w:val="24"/>
                <w:highlight w:val="none"/>
                <w:shd w:val="clear" w:color="auto" w:fill="ffffff"/>
                <w14:ligatures w14:val="none"/>
              </w:rPr>
            </w:pPr>
            <w:r>
              <w:rPr>
                <w:color w:val="000000"/>
                <w:sz w:val="24"/>
                <w:szCs w:val="24"/>
                <w:highlight w:val="none"/>
                <w:shd w:val="clear" w:color="auto" w:fill="ffffff"/>
              </w:rPr>
            </w:r>
            <w:r>
              <w:rPr>
                <w:color w:val="000000"/>
                <w:sz w:val="24"/>
                <w:szCs w:val="24"/>
                <w:highlight w:val="none"/>
                <w:shd w:val="clear" w:color="auto" w:fill="ffffff"/>
              </w:rPr>
              <w:t xml:space="preserve">32 390 000,00</w:t>
            </w:r>
            <w:r>
              <w:rPr>
                <w:color w:val="000000"/>
                <w:sz w:val="24"/>
                <w:szCs w:val="24"/>
                <w:highlight w:val="none"/>
                <w:shd w:val="clear" w:color="auto" w:fill="ffffff"/>
                <w14:ligatures w14:val="none"/>
              </w:rPr>
            </w:r>
            <w:r>
              <w:rPr>
                <w:color w:val="000000"/>
                <w:sz w:val="24"/>
                <w:szCs w:val="24"/>
                <w:highlight w:val="none"/>
                <w:shd w:val="clear" w:color="auto" w:fill="ffffff"/>
                <w14:ligatures w14:val="none"/>
              </w:rPr>
            </w:r>
          </w:p>
        </w:tc>
      </w:tr>
      <w:tr>
        <w:tblPrEx/>
        <w:trPr/>
        <w:tc>
          <w:tcPr>
            <w:shd w:val="clear" w:color="ffffff" w:fill="ffffff"/>
            <w:tcW w:w="2518" w:type="dxa"/>
            <w:vAlign w:val="center"/>
            <w:vMerge w:val="restart"/>
            <w:textDirection w:val="lrTb"/>
            <w:noWrap w:val="false"/>
          </w:tcPr>
          <w:p>
            <w:pPr>
              <w:ind w:firstLine="0"/>
              <w:jc w:val="center"/>
              <w:spacing w:line="240" w:lineRule="auto"/>
              <w:widowControl w:val="off"/>
              <w:rPr>
                <w:b/>
                <w:sz w:val="24"/>
                <w:szCs w:val="24"/>
                <w:highlight w:val="none"/>
              </w:rPr>
            </w:pPr>
            <w:r>
              <w:rPr>
                <w:b/>
                <w:sz w:val="24"/>
                <w:szCs w:val="24"/>
                <w:highlight w:val="none"/>
              </w:rPr>
            </w:r>
            <w:r>
              <w:rPr>
                <w:b/>
                <w:sz w:val="24"/>
                <w:szCs w:val="24"/>
                <w:highlight w:val="none"/>
              </w:rPr>
              <w:t xml:space="preserve">3-е место</w:t>
            </w:r>
            <w:r>
              <w:rPr>
                <w:b/>
                <w:sz w:val="24"/>
                <w:szCs w:val="24"/>
                <w:highlight w:val="none"/>
              </w:rPr>
            </w:r>
            <w:r>
              <w:rPr>
                <w:b/>
                <w:sz w:val="24"/>
                <w:szCs w:val="24"/>
                <w:highlight w:val="none"/>
              </w:rPr>
            </w:r>
          </w:p>
        </w:tc>
        <w:tc>
          <w:tcPr>
            <w:shd w:val="clear" w:color="ffffff" w:fill="ffffff"/>
            <w:tcW w:w="4218" w:type="dxa"/>
            <w:vAlign w:val="center"/>
            <w:vMerge w:val="restart"/>
            <w:textDirection w:val="lrTb"/>
            <w:noWrap w:val="false"/>
          </w:tcPr>
          <w:p>
            <w:pPr>
              <w:ind w:firstLine="0"/>
              <w:jc w:val="center"/>
              <w:spacing w:line="240" w:lineRule="auto"/>
              <w:rPr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b w:val="0"/>
                <w:bCs w:val="0"/>
                <w:sz w:val="24"/>
                <w:szCs w:val="24"/>
                <w:highlight w:val="none"/>
              </w:rPr>
              <w:t xml:space="preserve">№ </w:t>
            </w:r>
            <w:r>
              <w:rPr>
                <w:b w:val="0"/>
                <w:bCs w:val="0"/>
                <w:sz w:val="26"/>
                <w:szCs w:val="26"/>
                <w:highlight w:val="none"/>
              </w:rPr>
              <w:t xml:space="preserve">438799</w:t>
            </w:r>
            <w:r>
              <w:rPr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b w:val="0"/>
                <w:bCs w:val="0"/>
                <w:sz w:val="24"/>
                <w:szCs w:val="24"/>
                <w:highlight w:val="none"/>
              </w:rPr>
            </w:r>
          </w:p>
        </w:tc>
        <w:tc>
          <w:tcPr>
            <w:shd w:val="clear" w:color="ffffff" w:fill="ffffff"/>
            <w:tcW w:w="3543" w:type="dxa"/>
            <w:vMerge w:val="restart"/>
            <w:textDirection w:val="lrTb"/>
            <w:noWrap w:val="false"/>
          </w:tcPr>
          <w:p>
            <w:pPr>
              <w:jc w:val="center"/>
              <w:rPr>
                <w:color w:val="000000"/>
                <w:sz w:val="24"/>
                <w:szCs w:val="24"/>
                <w:highlight w:val="none"/>
                <w:shd w:val="clear" w:color="auto" w:fill="ffffff"/>
              </w:rPr>
            </w:pPr>
            <w:r>
              <w:rPr>
                <w:color w:val="000000"/>
                <w:sz w:val="24"/>
                <w:szCs w:val="24"/>
                <w:highlight w:val="none"/>
                <w:shd w:val="clear" w:color="auto" w:fill="ffffff"/>
              </w:rPr>
            </w:r>
            <w:r>
              <w:rPr>
                <w:color w:val="000000"/>
                <w:sz w:val="24"/>
                <w:szCs w:val="24"/>
                <w:highlight w:val="none"/>
                <w:shd w:val="clear" w:color="auto" w:fill="ffffff"/>
              </w:rPr>
              <w:t xml:space="preserve">32 229 429,33</w:t>
            </w:r>
            <w:r>
              <w:rPr>
                <w:color w:val="000000"/>
                <w:sz w:val="24"/>
                <w:szCs w:val="24"/>
                <w:highlight w:val="none"/>
                <w:shd w:val="clear" w:color="auto" w:fill="ffffff"/>
              </w:rPr>
            </w:r>
            <w:r>
              <w:rPr>
                <w:color w:val="000000"/>
                <w:sz w:val="24"/>
                <w:szCs w:val="24"/>
                <w:highlight w:val="none"/>
                <w:shd w:val="clear" w:color="auto" w:fill="ffffff"/>
              </w:rPr>
            </w:r>
          </w:p>
        </w:tc>
      </w:tr>
    </w:tbl>
    <w:p>
      <w:pPr>
        <w:contextualSpacing/>
        <w:ind w:right="-1"/>
        <w:jc w:val="both"/>
        <w:widowControl/>
        <w:tabs>
          <w:tab w:val="left" w:pos="993" w:leader="none"/>
        </w:tabs>
        <w:rPr>
          <w:b/>
          <w:sz w:val="24"/>
          <w:szCs w:val="24"/>
          <w:highlight w:val="yellow"/>
        </w:rPr>
        <w:outlineLvl w:val="2"/>
      </w:pPr>
      <w:r>
        <w:rPr>
          <w:b/>
          <w:sz w:val="24"/>
          <w:szCs w:val="24"/>
          <w:highlight w:val="yellow"/>
        </w:rPr>
      </w:r>
      <w:r>
        <w:rPr>
          <w:b/>
          <w:sz w:val="24"/>
          <w:szCs w:val="24"/>
          <w:highlight w:val="yellow"/>
        </w:rPr>
      </w:r>
      <w:r>
        <w:rPr>
          <w:b/>
          <w:sz w:val="24"/>
          <w:szCs w:val="24"/>
          <w:highlight w:val="yellow"/>
        </w:rPr>
      </w:r>
    </w:p>
    <w:p>
      <w:pPr>
        <w:contextualSpacing/>
        <w:ind w:left="360" w:firstLine="0"/>
        <w:jc w:val="both"/>
        <w:widowControl/>
        <w:tabs>
          <w:tab w:val="left" w:pos="360" w:leader="none"/>
          <w:tab w:val="left" w:pos="567" w:leader="none"/>
          <w:tab w:val="left" w:pos="993" w:leader="none"/>
        </w:tabs>
        <w:rPr>
          <w:b/>
          <w:i/>
          <w:sz w:val="24"/>
          <w:szCs w:val="24"/>
          <w:highlight w:val="white"/>
        </w:rPr>
        <w:outlineLvl w:val="2"/>
      </w:pPr>
      <w:r>
        <w:rPr>
          <w:b/>
          <w:i/>
          <w:sz w:val="24"/>
          <w:szCs w:val="24"/>
          <w:highlight w:val="none"/>
        </w:rPr>
        <w:t xml:space="preserve">4. </w:t>
      </w:r>
      <w:r>
        <w:rPr>
          <w:b/>
          <w:i/>
          <w:sz w:val="24"/>
          <w:szCs w:val="24"/>
          <w:highlight w:val="white"/>
        </w:rPr>
        <w:t xml:space="preserve">Об определении победителя </w:t>
      </w:r>
      <w:r>
        <w:rPr>
          <w:b/>
          <w:i/>
          <w:sz w:val="24"/>
          <w:szCs w:val="24"/>
          <w:highlight w:val="white"/>
        </w:rPr>
        <w:t xml:space="preserve">закупки</w:t>
      </w:r>
      <w:r>
        <w:rPr>
          <w:b/>
          <w:i/>
          <w:sz w:val="24"/>
          <w:szCs w:val="24"/>
          <w:highlight w:val="white"/>
        </w:rPr>
        <w:t xml:space="preserve">.</w:t>
      </w:r>
      <w:r>
        <w:rPr>
          <w:b/>
          <w:i/>
          <w:sz w:val="24"/>
          <w:szCs w:val="24"/>
          <w:highlight w:val="white"/>
        </w:rPr>
      </w:r>
      <w:r>
        <w:rPr>
          <w:b/>
          <w:i/>
          <w:sz w:val="24"/>
          <w:szCs w:val="24"/>
          <w:highlight w:val="white"/>
        </w:rPr>
      </w:r>
    </w:p>
    <w:p>
      <w:pPr>
        <w:contextualSpacing/>
        <w:ind w:right="-1" w:firstLine="567"/>
        <w:jc w:val="both"/>
        <w:rPr>
          <w:b/>
          <w:sz w:val="24"/>
          <w:szCs w:val="24"/>
          <w:highlight w:val="none"/>
        </w:rPr>
        <w:outlineLvl w:val="1"/>
      </w:pPr>
      <w:r>
        <w:rPr>
          <w:sz w:val="24"/>
          <w:szCs w:val="24"/>
          <w:highlight w:val="white"/>
        </w:rPr>
        <w:t xml:space="preserve">На основании вышеприведенной ранжировки заявок и в соответствии с п. 5.7.5 </w:t>
      </w:r>
      <w:r>
        <w:rPr>
          <w:sz w:val="24"/>
          <w:szCs w:val="24"/>
          <w:highlight w:val="white"/>
        </w:rPr>
        <w:t xml:space="preserve">д</w:t>
      </w:r>
      <w:r>
        <w:rPr>
          <w:sz w:val="24"/>
          <w:szCs w:val="24"/>
          <w:highlight w:val="white"/>
        </w:rPr>
        <w:t xml:space="preserve">окументации о закупке предлагает</w:t>
      </w:r>
      <w:r>
        <w:rPr>
          <w:sz w:val="24"/>
          <w:szCs w:val="24"/>
          <w:highlight w:val="none"/>
        </w:rPr>
        <w:t xml:space="preserve">ся </w:t>
      </w:r>
      <w:r>
        <w:rPr>
          <w:b/>
          <w:sz w:val="24"/>
          <w:szCs w:val="24"/>
          <w:highlight w:val="none"/>
        </w:rPr>
        <w:t xml:space="preserve">признать </w:t>
      </w:r>
      <w:r>
        <w:rPr>
          <w:b/>
          <w:sz w:val="24"/>
          <w:szCs w:val="24"/>
          <w:highlight w:val="none"/>
        </w:rPr>
        <w:t xml:space="preserve">п</w:t>
      </w:r>
      <w:r>
        <w:rPr>
          <w:b/>
          <w:sz w:val="24"/>
          <w:szCs w:val="24"/>
          <w:highlight w:val="none"/>
        </w:rPr>
        <w:t xml:space="preserve">обедителем</w:t>
      </w:r>
      <w:r>
        <w:rPr>
          <w:sz w:val="24"/>
          <w:szCs w:val="24"/>
          <w:highlight w:val="none"/>
        </w:rPr>
        <w:t xml:space="preserve"> </w:t>
      </w:r>
      <w:r>
        <w:rPr>
          <w:sz w:val="24"/>
          <w:szCs w:val="24"/>
          <w:highlight w:val="none"/>
        </w:rPr>
        <w:t xml:space="preserve">закупки</w:t>
      </w:r>
      <w:r>
        <w:rPr>
          <w:sz w:val="24"/>
          <w:szCs w:val="24"/>
          <w:highlight w:val="none"/>
        </w:rPr>
        <w:t xml:space="preserve"> участника под идентификационным номером </w:t>
      </w:r>
      <w:r>
        <w:rPr>
          <w:b/>
          <w:sz w:val="24"/>
          <w:szCs w:val="24"/>
          <w:highlight w:val="none"/>
        </w:rPr>
        <w:t xml:space="preserve">№ </w:t>
      </w:r>
      <w:r>
        <w:rPr>
          <w:b/>
          <w:bCs/>
          <w:sz w:val="24"/>
          <w:szCs w:val="24"/>
          <w:highlight w:val="none"/>
        </w:rPr>
        <w:t xml:space="preserve">436528</w:t>
      </w:r>
      <w:r>
        <w:rPr>
          <w:sz w:val="24"/>
          <w:szCs w:val="24"/>
          <w:highlight w:val="none"/>
        </w:rPr>
        <w:t xml:space="preserve">.</w:t>
      </w:r>
      <w:r>
        <w:rPr>
          <w:b/>
          <w:sz w:val="24"/>
          <w:szCs w:val="24"/>
          <w:highlight w:val="none"/>
        </w:rPr>
      </w:r>
      <w:r>
        <w:rPr>
          <w:b/>
          <w:sz w:val="24"/>
          <w:szCs w:val="24"/>
          <w:highlight w:val="none"/>
        </w:rPr>
      </w:r>
    </w:p>
    <w:p>
      <w:pPr>
        <w:contextualSpacing/>
        <w:ind w:firstLine="567"/>
        <w:jc w:val="both"/>
        <w:rPr>
          <w:b w:val="0"/>
          <w:bCs w:val="0"/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  <w:t xml:space="preserve">Заявка </w:t>
      </w:r>
      <w:r>
        <w:rPr>
          <w:sz w:val="24"/>
          <w:szCs w:val="24"/>
          <w:highlight w:val="none"/>
        </w:rPr>
        <w:t xml:space="preserve">на пра</w:t>
      </w:r>
      <w:r>
        <w:rPr>
          <w:sz w:val="24"/>
          <w:szCs w:val="24"/>
          <w:highlight w:val="none"/>
        </w:rPr>
        <w:t xml:space="preserve">во заключения договора по </w:t>
      </w:r>
      <w:r>
        <w:rPr>
          <w:sz w:val="24"/>
          <w:szCs w:val="24"/>
          <w:highlight w:val="none"/>
        </w:rPr>
        <w:t xml:space="preserve">титулу:</w:t>
      </w:r>
      <w:r>
        <w:rPr>
          <w:sz w:val="24"/>
          <w:szCs w:val="24"/>
          <w:highlight w:val="none"/>
        </w:rPr>
        <w:t xml:space="preserve"> П</w:t>
      </w:r>
      <w:r>
        <w:rPr>
          <w:sz w:val="24"/>
          <w:szCs w:val="24"/>
          <w:highlight w:val="none"/>
        </w:rPr>
        <w:t xml:space="preserve">риобретение автогидроподъемника ВИПО-18-01 на шасси ГАЗ- C41R1</w:t>
      </w:r>
      <w:r>
        <w:rPr>
          <w:sz w:val="24"/>
          <w:szCs w:val="24"/>
          <w:highlight w:val="none"/>
        </w:rPr>
        <w:t xml:space="preserve">3 ГАЗон NEXT (Евро-3)</w:t>
      </w:r>
      <w:r>
        <w:rPr>
          <w:b/>
          <w:bCs/>
          <w:sz w:val="24"/>
          <w:szCs w:val="24"/>
          <w:highlight w:val="none"/>
        </w:rPr>
        <w:t xml:space="preserve"> </w:t>
      </w:r>
      <w:r>
        <w:rPr>
          <w:sz w:val="24"/>
          <w:szCs w:val="24"/>
          <w:highlight w:val="none"/>
        </w:rPr>
        <w:t xml:space="preserve">на </w:t>
      </w:r>
      <w:r>
        <w:rPr>
          <w:sz w:val="24"/>
          <w:szCs w:val="24"/>
          <w:highlight w:val="none"/>
        </w:rPr>
        <w:t xml:space="preserve">об</w:t>
      </w:r>
      <w:r>
        <w:rPr>
          <w:sz w:val="24"/>
          <w:szCs w:val="24"/>
          <w:highlight w:val="none"/>
        </w:rPr>
        <w:t xml:space="preserve">щую </w:t>
      </w:r>
      <w:r>
        <w:rPr>
          <w:sz w:val="24"/>
          <w:szCs w:val="24"/>
          <w:highlight w:val="none"/>
        </w:rPr>
        <w:t xml:space="preserve">сум</w:t>
      </w:r>
      <w:r>
        <w:rPr>
          <w:sz w:val="24"/>
          <w:szCs w:val="24"/>
          <w:highlight w:val="none"/>
        </w:rPr>
        <w:t xml:space="preserve">му</w:t>
      </w:r>
      <w:r>
        <w:rPr>
          <w:sz w:val="24"/>
          <w:szCs w:val="24"/>
          <w:highlight w:val="none"/>
        </w:rPr>
        <w:t xml:space="preserve"> </w:t>
      </w:r>
      <w:r>
        <w:rPr>
          <w:rFonts w:ascii="Times New Roman" w:hAnsi="Times New Roman" w:eastAsia="Times New Roman" w:cs="Times New Roman"/>
          <w:b/>
          <w:bCs/>
          <w:i w:val="0"/>
          <w:strike w:val="0"/>
          <w:color w:val="000000"/>
          <w:sz w:val="24"/>
          <w:szCs w:val="24"/>
          <w:highlight w:val="none"/>
          <w:u w:val="none"/>
          <w:vertAlign w:val="baseline"/>
        </w:rPr>
        <w:t xml:space="preserve">33 110 000,00</w:t>
      </w:r>
      <w:r>
        <w:rPr>
          <w:sz w:val="24"/>
          <w:szCs w:val="24"/>
          <w:highlight w:val="none"/>
        </w:rPr>
        <w:t xml:space="preserve"> </w:t>
      </w:r>
      <w:r>
        <w:rPr>
          <w:b/>
          <w:bCs/>
          <w:sz w:val="24"/>
          <w:szCs w:val="24"/>
          <w:highlight w:val="none"/>
        </w:rPr>
        <w:t xml:space="preserve">рублей без НДС / </w:t>
      </w:r>
      <w:r>
        <w:rPr>
          <w:b/>
          <w:bCs/>
          <w:sz w:val="24"/>
          <w:szCs w:val="24"/>
          <w:highlight w:val="none"/>
        </w:rPr>
        <w:t xml:space="preserve">39 732 000,00 </w:t>
      </w:r>
      <w:r>
        <w:rPr>
          <w:b/>
          <w:bCs/>
          <w:sz w:val="24"/>
          <w:szCs w:val="24"/>
          <w:highlight w:val="none"/>
        </w:rPr>
        <w:t xml:space="preserve">рублей с НДС</w:t>
      </w:r>
      <w:r>
        <w:rPr>
          <w:sz w:val="24"/>
          <w:szCs w:val="24"/>
          <w:highlight w:val="none"/>
        </w:rPr>
        <w:t xml:space="preserve"> </w:t>
      </w:r>
      <w:r>
        <w:rPr>
          <w:sz w:val="24"/>
          <w:szCs w:val="24"/>
          <w:highlight w:val="none"/>
        </w:rPr>
        <w:t xml:space="preserve">(проце</w:t>
      </w:r>
      <w:r>
        <w:rPr>
          <w:b w:val="0"/>
          <w:bCs w:val="0"/>
          <w:sz w:val="24"/>
          <w:szCs w:val="24"/>
          <w:highlight w:val="none"/>
        </w:rPr>
        <w:t xml:space="preserve">нт снижения: 0,52</w:t>
      </w:r>
      <w:r>
        <w:rPr>
          <w:b w:val="0"/>
          <w:bCs w:val="0"/>
          <w:sz w:val="24"/>
          <w:szCs w:val="24"/>
          <w:highlight w:val="none"/>
        </w:rPr>
        <w:t xml:space="preserve">%)</w:t>
      </w:r>
      <w:r>
        <w:rPr>
          <w:b w:val="0"/>
          <w:bCs w:val="0"/>
          <w:sz w:val="24"/>
          <w:szCs w:val="24"/>
          <w:highlight w:val="none"/>
        </w:rPr>
        <w:t xml:space="preserve">.</w:t>
      </w:r>
      <w:r>
        <w:rPr>
          <w:b w:val="0"/>
          <w:bCs w:val="0"/>
          <w:sz w:val="24"/>
          <w:szCs w:val="24"/>
          <w:highlight w:val="none"/>
        </w:rPr>
      </w:r>
      <w:r>
        <w:rPr>
          <w:b w:val="0"/>
          <w:bCs w:val="0"/>
          <w:sz w:val="24"/>
          <w:szCs w:val="24"/>
          <w:highlight w:val="none"/>
        </w:rPr>
      </w:r>
    </w:p>
    <w:p>
      <w:pPr>
        <w:contextualSpacing/>
        <w:ind w:firstLine="567"/>
        <w:jc w:val="both"/>
        <w:rPr>
          <w:b w:val="0"/>
          <w:bCs w:val="0"/>
          <w:sz w:val="24"/>
          <w:szCs w:val="24"/>
          <w:highlight w:val="none"/>
        </w:rPr>
      </w:pPr>
      <w:r>
        <w:rPr>
          <w:b w:val="0"/>
          <w:bCs w:val="0"/>
          <w:sz w:val="24"/>
          <w:szCs w:val="24"/>
          <w:highlight w:val="none"/>
        </w:rPr>
      </w:r>
      <w:r>
        <w:rPr>
          <w:sz w:val="24"/>
          <w:szCs w:val="24"/>
          <w:highlight w:val="none"/>
        </w:rPr>
        <w:t xml:space="preserve">Остальные условия в соответствии с извещением о проведении </w:t>
      </w:r>
      <w:r>
        <w:rPr>
          <w:sz w:val="24"/>
          <w:szCs w:val="24"/>
          <w:highlight w:val="none"/>
        </w:rPr>
        <w:t xml:space="preserve">закупки</w:t>
      </w:r>
      <w:r>
        <w:rPr>
          <w:sz w:val="24"/>
          <w:szCs w:val="24"/>
          <w:highlight w:val="none"/>
        </w:rPr>
        <w:t xml:space="preserve">, документацией о закупке и заявкой участника.</w:t>
      </w:r>
      <w:r/>
      <w:r>
        <w:rPr>
          <w:b w:val="0"/>
          <w:bCs w:val="0"/>
          <w:sz w:val="24"/>
          <w:szCs w:val="24"/>
          <w:highlight w:val="none"/>
        </w:rPr>
      </w:r>
      <w:r>
        <w:rPr>
          <w:b w:val="0"/>
          <w:bCs w:val="0"/>
          <w:sz w:val="24"/>
          <w:szCs w:val="24"/>
          <w:highlight w:val="none"/>
        </w:rPr>
      </w:r>
    </w:p>
    <w:p>
      <w:pPr>
        <w:ind w:firstLine="0"/>
        <w:jc w:val="both"/>
        <w:spacing w:line="240" w:lineRule="auto"/>
        <w:tabs>
          <w:tab w:val="left" w:pos="426" w:leader="none"/>
        </w:tabs>
        <w:rPr>
          <w:bCs/>
          <w:color w:val="000000"/>
          <w:sz w:val="24"/>
          <w:szCs w:val="24"/>
          <w:highlight w:val="none"/>
        </w:rPr>
      </w:pPr>
      <w:r>
        <w:rPr>
          <w:b/>
          <w:bCs/>
          <w:color w:val="000000"/>
          <w:sz w:val="24"/>
          <w:szCs w:val="24"/>
          <w:highlight w:val="none"/>
        </w:rPr>
      </w:r>
      <w:r>
        <w:rPr>
          <w:b/>
          <w:bCs/>
          <w:color w:val="000000"/>
          <w:sz w:val="24"/>
          <w:szCs w:val="24"/>
          <w:highlight w:val="none"/>
        </w:rPr>
        <w:t xml:space="preserve">               </w:t>
      </w:r>
      <w:r>
        <w:rPr>
          <w:b/>
          <w:bCs/>
          <w:color w:val="000000"/>
          <w:sz w:val="24"/>
          <w:szCs w:val="24"/>
          <w:highlight w:val="none"/>
        </w:rPr>
        <w:t xml:space="preserve"> </w:t>
      </w:r>
      <w:r>
        <w:rPr>
          <w:bCs/>
          <w:color w:val="000000"/>
          <w:sz w:val="24"/>
          <w:szCs w:val="24"/>
          <w:highlight w:val="none"/>
        </w:rPr>
      </w:r>
      <w:r>
        <w:rPr>
          <w:bCs/>
          <w:color w:val="000000"/>
          <w:sz w:val="24"/>
          <w:szCs w:val="24"/>
          <w:highlight w:val="none"/>
        </w:rPr>
      </w:r>
    </w:p>
    <w:p>
      <w:pPr>
        <w:contextualSpacing/>
        <w:ind w:left="360" w:firstLine="0"/>
        <w:jc w:val="both"/>
        <w:widowControl/>
        <w:tabs>
          <w:tab w:val="num" w:pos="360" w:leader="none"/>
          <w:tab w:val="num" w:pos="567" w:leader="none"/>
          <w:tab w:val="left" w:pos="993" w:leader="none"/>
        </w:tabs>
        <w:rPr>
          <w:sz w:val="24"/>
          <w:szCs w:val="24"/>
          <w:highlight w:val="none"/>
        </w:rPr>
        <w:outlineLvl w:val="2"/>
      </w:pPr>
      <w:r>
        <w:rPr>
          <w:b/>
          <w:i/>
          <w:sz w:val="24"/>
          <w:szCs w:val="24"/>
          <w:highlight w:val="none"/>
        </w:rPr>
        <w:t xml:space="preserve">5. О присуждении второго места</w:t>
      </w:r>
      <w:r>
        <w:rPr>
          <w:b/>
          <w:i/>
          <w:sz w:val="24"/>
          <w:szCs w:val="24"/>
          <w:highlight w:val="none"/>
        </w:rPr>
        <w:t xml:space="preserve">.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ind w:left="0" w:right="0" w:firstLine="425"/>
        <w:jc w:val="both"/>
        <w:spacing w:line="240" w:lineRule="auto"/>
        <w:rPr>
          <w:b w:val="0"/>
          <w:bCs w:val="0"/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  <w:t xml:space="preserve">На основании вышеприведенной ранж</w:t>
      </w:r>
      <w:r>
        <w:rPr>
          <w:sz w:val="24"/>
          <w:szCs w:val="24"/>
          <w:highlight w:val="none"/>
        </w:rPr>
        <w:t xml:space="preserve">ировки предлагается </w:t>
      </w:r>
      <w:r>
        <w:rPr>
          <w:b/>
          <w:sz w:val="24"/>
          <w:szCs w:val="24"/>
          <w:highlight w:val="none"/>
        </w:rPr>
        <w:t xml:space="preserve">присудить второе место </w:t>
      </w:r>
      <w:r>
        <w:rPr>
          <w:sz w:val="24"/>
          <w:szCs w:val="24"/>
          <w:highlight w:val="none"/>
        </w:rPr>
        <w:t xml:space="preserve">участнику </w:t>
      </w:r>
      <w:r>
        <w:rPr>
          <w:sz w:val="24"/>
          <w:szCs w:val="24"/>
          <w:highlight w:val="none"/>
        </w:rPr>
        <w:t xml:space="preserve">закупки под идентификационным номером </w:t>
      </w:r>
      <w:r>
        <w:rPr>
          <w:b/>
          <w:bCs/>
          <w:sz w:val="24"/>
          <w:szCs w:val="24"/>
          <w:highlight w:val="none"/>
        </w:rPr>
        <w:t xml:space="preserve">№</w:t>
      </w:r>
      <w:r>
        <w:rPr>
          <w:b/>
          <w:bCs/>
          <w:color w:val="000000"/>
          <w:sz w:val="24"/>
          <w:szCs w:val="24"/>
          <w:highlight w:val="none"/>
        </w:rPr>
        <w:t xml:space="preserve">438976</w:t>
      </w:r>
      <w:r>
        <w:rPr>
          <w:sz w:val="24"/>
          <w:szCs w:val="24"/>
          <w:highlight w:val="none"/>
        </w:rPr>
        <w:t xml:space="preserve">.</w:t>
      </w:r>
      <w:r>
        <w:rPr>
          <w:b w:val="0"/>
          <w:bCs w:val="0"/>
          <w:sz w:val="24"/>
          <w:szCs w:val="24"/>
          <w:highlight w:val="none"/>
        </w:rPr>
      </w:r>
      <w:r>
        <w:rPr>
          <w:b w:val="0"/>
          <w:bCs w:val="0"/>
          <w:sz w:val="24"/>
          <w:szCs w:val="24"/>
          <w:highlight w:val="none"/>
        </w:rPr>
      </w:r>
    </w:p>
    <w:p>
      <w:pPr>
        <w:contextualSpacing/>
        <w:ind w:firstLine="567"/>
        <w:jc w:val="both"/>
        <w:rPr>
          <w:b/>
          <w:bCs/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  <w:t xml:space="preserve">Заявка </w:t>
      </w:r>
      <w:r>
        <w:rPr>
          <w:sz w:val="24"/>
          <w:szCs w:val="24"/>
          <w:highlight w:val="none"/>
        </w:rPr>
        <w:t xml:space="preserve">на право заключения договора по титулу: </w:t>
      </w:r>
      <w:r>
        <w:rPr>
          <w:sz w:val="24"/>
          <w:szCs w:val="24"/>
          <w:highlight w:val="none"/>
        </w:rPr>
        <w:t xml:space="preserve">П</w:t>
      </w:r>
      <w:r>
        <w:rPr>
          <w:sz w:val="24"/>
          <w:szCs w:val="24"/>
          <w:highlight w:val="none"/>
        </w:rPr>
        <w:t xml:space="preserve">риобретение автогидроподъемника ВИПО-18-01 на шасси ГАЗ- C41R13 Г</w:t>
      </w:r>
      <w:r>
        <w:rPr>
          <w:sz w:val="24"/>
          <w:szCs w:val="24"/>
          <w:highlight w:val="none"/>
        </w:rPr>
        <w:t xml:space="preserve">АЗон NEXT (Евро-3)</w:t>
      </w:r>
      <w:r>
        <w:rPr>
          <w:b/>
          <w:bCs/>
          <w:sz w:val="24"/>
          <w:szCs w:val="24"/>
          <w:highlight w:val="none"/>
        </w:rPr>
        <w:t xml:space="preserve"> </w:t>
      </w:r>
      <w:r>
        <w:rPr>
          <w:sz w:val="24"/>
          <w:szCs w:val="24"/>
          <w:highlight w:val="none"/>
        </w:rPr>
        <w:t xml:space="preserve">на об</w:t>
      </w:r>
      <w:r>
        <w:rPr>
          <w:sz w:val="24"/>
          <w:szCs w:val="24"/>
          <w:highlight w:val="none"/>
        </w:rPr>
        <w:t xml:space="preserve">щую сумм</w:t>
      </w:r>
      <w:r>
        <w:rPr>
          <w:sz w:val="24"/>
          <w:szCs w:val="24"/>
          <w:highlight w:val="none"/>
        </w:rPr>
        <w:t xml:space="preserve">у</w:t>
      </w:r>
      <w:r>
        <w:rPr>
          <w:sz w:val="24"/>
          <w:szCs w:val="24"/>
          <w:highlight w:val="none"/>
        </w:rPr>
        <w:t xml:space="preserve"> </w:t>
      </w:r>
      <w:r>
        <w:rPr>
          <w:b/>
          <w:bCs/>
          <w:color w:val="000000"/>
          <w:sz w:val="24"/>
          <w:szCs w:val="24"/>
          <w:highlight w:val="none"/>
          <w:shd w:val="clear" w:color="auto" w:fill="ffffff"/>
        </w:rPr>
        <w:t xml:space="preserve">32 390 000,00</w:t>
      </w:r>
      <w:r>
        <w:rPr>
          <w:b/>
          <w:bCs/>
          <w:color w:val="000000"/>
          <w:sz w:val="24"/>
          <w:szCs w:val="24"/>
          <w:highlight w:val="none"/>
          <w:shd w:val="clear" w:color="auto" w:fill="ffffff"/>
        </w:rPr>
        <w:t xml:space="preserve"> </w:t>
      </w:r>
      <w:r>
        <w:rPr>
          <w:b/>
          <w:bCs/>
          <w:sz w:val="24"/>
          <w:szCs w:val="24"/>
          <w:highlight w:val="none"/>
        </w:rPr>
        <w:t xml:space="preserve">руб</w:t>
      </w:r>
      <w:r>
        <w:rPr>
          <w:b/>
          <w:bCs/>
          <w:sz w:val="24"/>
          <w:szCs w:val="24"/>
          <w:highlight w:val="none"/>
        </w:rPr>
        <w:t xml:space="preserve">лей без НДС / </w:t>
      </w:r>
      <w:r>
        <w:rPr>
          <w:b/>
          <w:bCs/>
          <w:sz w:val="24"/>
          <w:szCs w:val="24"/>
          <w:highlight w:val="none"/>
        </w:rPr>
        <w:t xml:space="preserve">38 868 000,00</w:t>
      </w:r>
      <w:r>
        <w:rPr>
          <w:b/>
          <w:bCs/>
          <w:sz w:val="24"/>
          <w:szCs w:val="24"/>
          <w:highlight w:val="none"/>
        </w:rPr>
        <w:t xml:space="preserve"> рублей с НДС </w:t>
      </w:r>
      <w:r>
        <w:rPr>
          <w:sz w:val="24"/>
          <w:szCs w:val="24"/>
          <w:highlight w:val="none"/>
        </w:rPr>
        <w:t xml:space="preserve">(проце</w:t>
      </w:r>
      <w:r>
        <w:rPr>
          <w:b w:val="0"/>
          <w:bCs w:val="0"/>
          <w:sz w:val="24"/>
          <w:szCs w:val="24"/>
          <w:highlight w:val="none"/>
        </w:rPr>
        <w:t xml:space="preserve">нт снижения: 2,68%)</w:t>
      </w:r>
      <w:r>
        <w:rPr>
          <w:b/>
          <w:bCs/>
          <w:sz w:val="24"/>
          <w:szCs w:val="24"/>
          <w:highlight w:val="none"/>
        </w:rPr>
        <w:t xml:space="preserve">.</w:t>
      </w: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</w:p>
    <w:p>
      <w:pPr>
        <w:ind w:firstLine="567"/>
        <w:jc w:val="both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  <w:t xml:space="preserve">Остальные условия в соответствии с извещением о проведении </w:t>
      </w:r>
      <w:r>
        <w:rPr>
          <w:sz w:val="24"/>
          <w:szCs w:val="24"/>
          <w:highlight w:val="none"/>
        </w:rPr>
        <w:t xml:space="preserve">закупки</w:t>
      </w:r>
      <w:r>
        <w:rPr>
          <w:sz w:val="24"/>
          <w:szCs w:val="24"/>
          <w:highlight w:val="none"/>
        </w:rPr>
        <w:t xml:space="preserve">, документацией о закупке и заявкой участника.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ind w:firstLine="567"/>
        <w:jc w:val="both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ind w:firstLine="567"/>
        <w:jc w:val="both"/>
        <w:tabs>
          <w:tab w:val="left" w:pos="567" w:leader="none"/>
        </w:tabs>
        <w:rPr>
          <w:sz w:val="24"/>
          <w:szCs w:val="24"/>
          <w:highlight w:val="none"/>
        </w:rPr>
      </w:pPr>
      <w:r>
        <w:rPr>
          <w:b/>
          <w:sz w:val="24"/>
          <w:szCs w:val="24"/>
          <w:highlight w:val="none"/>
          <w:u w:val="single"/>
        </w:rPr>
        <w:t xml:space="preserve">РЕШИЛИ</w:t>
      </w:r>
      <w:r>
        <w:rPr>
          <w:sz w:val="24"/>
          <w:szCs w:val="24"/>
          <w:highlight w:val="none"/>
        </w:rPr>
        <w:t xml:space="preserve">: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938"/>
        <w:numPr>
          <w:ilvl w:val="0"/>
          <w:numId w:val="22"/>
        </w:numPr>
        <w:ind w:left="0" w:firstLine="567"/>
        <w:jc w:val="both"/>
        <w:tabs>
          <w:tab w:val="left" w:pos="567" w:leader="none"/>
          <w:tab w:val="left" w:pos="993" w:leader="none"/>
        </w:tabs>
        <w:rPr>
          <w:rFonts w:ascii="Times New Roman" w:hAnsi="Times New Roman" w:cs="Times New Roman"/>
          <w:b/>
          <w:i/>
          <w:sz w:val="24"/>
          <w:szCs w:val="24"/>
          <w:highlight w:val="none"/>
        </w:rPr>
      </w:pPr>
      <w:r>
        <w:rPr>
          <w:rFonts w:ascii="Times New Roman" w:hAnsi="Times New Roman" w:cs="Times New Roman"/>
          <w:b/>
          <w:i/>
          <w:sz w:val="24"/>
          <w:szCs w:val="24"/>
          <w:highlight w:val="none"/>
        </w:rPr>
        <w:t xml:space="preserve">О результатах </w:t>
      </w:r>
      <w:r>
        <w:rPr>
          <w:rFonts w:ascii="Times New Roman" w:hAnsi="Times New Roman" w:cs="Times New Roman"/>
          <w:b/>
          <w:i/>
          <w:sz w:val="24"/>
          <w:szCs w:val="24"/>
          <w:highlight w:val="none"/>
        </w:rPr>
        <w:t xml:space="preserve">проведенной переторжки</w:t>
      </w:r>
      <w:r>
        <w:rPr>
          <w:rFonts w:ascii="Times New Roman" w:hAnsi="Times New Roman" w:cs="Times New Roman"/>
          <w:b/>
          <w:i/>
          <w:sz w:val="24"/>
          <w:szCs w:val="24"/>
          <w:highlight w:val="none"/>
        </w:rPr>
        <w:t xml:space="preserve">.</w:t>
      </w:r>
      <w:r>
        <w:rPr>
          <w:rFonts w:ascii="Times New Roman" w:hAnsi="Times New Roman" w:cs="Times New Roman"/>
          <w:b/>
          <w:i/>
          <w:sz w:val="24"/>
          <w:szCs w:val="24"/>
          <w:highlight w:val="none"/>
        </w:rPr>
      </w:r>
      <w:r>
        <w:rPr>
          <w:rFonts w:ascii="Times New Roman" w:hAnsi="Times New Roman" w:cs="Times New Roman"/>
          <w:b/>
          <w:i/>
          <w:sz w:val="24"/>
          <w:szCs w:val="24"/>
          <w:highlight w:val="none"/>
        </w:rPr>
      </w:r>
    </w:p>
    <w:p>
      <w:pPr>
        <w:ind w:firstLine="567"/>
        <w:jc w:val="both"/>
        <w:tabs>
          <w:tab w:val="left" w:pos="567" w:leader="none"/>
        </w:tabs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  <w:t xml:space="preserve">Признать процедуру п</w:t>
      </w:r>
      <w:r>
        <w:rPr>
          <w:sz w:val="24"/>
          <w:szCs w:val="24"/>
          <w:highlight w:val="none"/>
        </w:rPr>
        <w:t xml:space="preserve">ереторжки </w:t>
      </w:r>
      <w:r>
        <w:rPr>
          <w:sz w:val="24"/>
          <w:szCs w:val="24"/>
          <w:highlight w:val="none"/>
        </w:rPr>
        <w:t xml:space="preserve">состоявшейся</w:t>
      </w:r>
      <w:r>
        <w:rPr>
          <w:sz w:val="24"/>
          <w:szCs w:val="24"/>
          <w:highlight w:val="none"/>
        </w:rPr>
        <w:t xml:space="preserve">.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ind w:firstLine="567"/>
        <w:jc w:val="both"/>
        <w:tabs>
          <w:tab w:val="left" w:pos="567" w:leader="none"/>
        </w:tabs>
        <w:rPr>
          <w:b/>
          <w:bCs/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</w:p>
    <w:p>
      <w:pPr>
        <w:pStyle w:val="938"/>
        <w:numPr>
          <w:ilvl w:val="0"/>
          <w:numId w:val="22"/>
        </w:numPr>
        <w:ind w:left="0" w:firstLine="567"/>
        <w:jc w:val="both"/>
        <w:tabs>
          <w:tab w:val="left" w:pos="567" w:leader="none"/>
          <w:tab w:val="left" w:pos="993" w:leader="none"/>
        </w:tabs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cs="Times New Roman"/>
          <w:b/>
          <w:i/>
          <w:sz w:val="24"/>
          <w:szCs w:val="24"/>
          <w:highlight w:val="none"/>
        </w:rPr>
      </w:r>
      <w:r>
        <w:rPr>
          <w:rFonts w:ascii="Times New Roman" w:hAnsi="Times New Roman" w:cs="Times New Roman"/>
          <w:b/>
          <w:i/>
          <w:sz w:val="24"/>
          <w:szCs w:val="24"/>
          <w:highlight w:val="none"/>
        </w:rPr>
        <w:t xml:space="preserve">Об одобрении сводной формы экспертной оценки заявок по оценочным критериям</w:t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>
      <w:pPr>
        <w:ind w:left="0" w:right="0" w:firstLine="567"/>
        <w:jc w:val="both"/>
        <w:tabs>
          <w:tab w:val="left" w:pos="567" w:leader="none"/>
          <w:tab w:val="left" w:pos="993" w:leader="none"/>
        </w:tabs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sz w:val="24"/>
          <w:szCs w:val="24"/>
          <w:highlight w:val="none"/>
        </w:rPr>
        <w:t xml:space="preserve">Одобрить сводную форму экспертной оценки заявок по оценочным критериям.</w:t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>
      <w:pPr>
        <w:jc w:val="both"/>
        <w:tabs>
          <w:tab w:val="left" w:pos="567" w:leader="none"/>
          <w:tab w:val="left" w:pos="993" w:leader="none"/>
        </w:tabs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cs="Times New Roman"/>
          <w:b/>
          <w:i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>
      <w:pPr>
        <w:pStyle w:val="938"/>
        <w:numPr>
          <w:ilvl w:val="0"/>
          <w:numId w:val="22"/>
        </w:numPr>
        <w:ind w:left="0" w:firstLine="567"/>
        <w:jc w:val="both"/>
        <w:tabs>
          <w:tab w:val="left" w:pos="567" w:leader="none"/>
          <w:tab w:val="left" w:pos="993" w:leader="none"/>
        </w:tabs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cs="Times New Roman"/>
          <w:b/>
          <w:i/>
          <w:sz w:val="24"/>
          <w:szCs w:val="24"/>
          <w:highlight w:val="none"/>
        </w:rPr>
        <w:t xml:space="preserve">О ранжировке заявок участников</w:t>
      </w:r>
      <w:r>
        <w:rPr>
          <w:rFonts w:ascii="Times New Roman" w:hAnsi="Times New Roman" w:cs="Times New Roman"/>
          <w:b/>
          <w:i/>
          <w:sz w:val="24"/>
          <w:szCs w:val="24"/>
          <w:highlight w:val="none"/>
        </w:rPr>
        <w:t xml:space="preserve"> закупки</w:t>
      </w:r>
      <w:r>
        <w:rPr>
          <w:rFonts w:ascii="Times New Roman" w:hAnsi="Times New Roman" w:cs="Times New Roman"/>
          <w:b/>
          <w:i/>
          <w:sz w:val="24"/>
          <w:szCs w:val="24"/>
          <w:highlight w:val="none"/>
        </w:rPr>
        <w:t xml:space="preserve">.</w:t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>
      <w:pPr>
        <w:contextualSpacing/>
        <w:ind w:right="-1" w:firstLine="567"/>
        <w:jc w:val="both"/>
        <w:keepLines/>
        <w:keepNext/>
        <w:widowControl/>
        <w:tabs>
          <w:tab w:val="left" w:pos="567" w:leader="none"/>
          <w:tab w:val="left" w:pos="1134" w:leader="none"/>
        </w:tabs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  <w:t xml:space="preserve">Утвердить ранжировку заявок уча</w:t>
      </w:r>
      <w:r>
        <w:rPr>
          <w:sz w:val="24"/>
          <w:szCs w:val="24"/>
          <w:highlight w:val="none"/>
        </w:rPr>
        <w:t xml:space="preserve">стников</w:t>
      </w:r>
      <w:r>
        <w:rPr>
          <w:sz w:val="24"/>
          <w:szCs w:val="24"/>
          <w:highlight w:val="none"/>
        </w:rPr>
        <w:t xml:space="preserve"> за</w:t>
      </w:r>
      <w:r>
        <w:rPr>
          <w:sz w:val="24"/>
          <w:szCs w:val="24"/>
          <w:highlight w:val="none"/>
        </w:rPr>
        <w:t xml:space="preserve">купки</w:t>
      </w:r>
      <w:r>
        <w:rPr>
          <w:sz w:val="24"/>
          <w:szCs w:val="24"/>
          <w:highlight w:val="none"/>
        </w:rPr>
        <w:t xml:space="preserve">: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tbl>
      <w:tblPr>
        <w:tblW w:w="0" w:type="auto"/>
        <w:tblInd w:w="8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2518"/>
        <w:gridCol w:w="4218"/>
        <w:gridCol w:w="3543"/>
      </w:tblGrid>
      <w:tr>
        <w:tblPrEx/>
        <w:trPr>
          <w:jc w:val="center"/>
        </w:trPr>
        <w:tc>
          <w:tcPr>
            <w:shd w:val="clear" w:color="ffffff" w:fill="ffffff"/>
            <w:tcW w:w="2518" w:type="dxa"/>
            <w:vAlign w:val="center"/>
            <w:textDirection w:val="lrTb"/>
            <w:noWrap w:val="false"/>
          </w:tcPr>
          <w:p>
            <w:pPr>
              <w:ind w:firstLine="0"/>
              <w:jc w:val="center"/>
              <w:spacing w:line="240" w:lineRule="auto"/>
              <w:rPr>
                <w:b/>
                <w:sz w:val="24"/>
                <w:szCs w:val="24"/>
                <w:highlight w:val="none"/>
              </w:rPr>
            </w:pPr>
            <w:r>
              <w:rPr>
                <w:b/>
                <w:sz w:val="24"/>
                <w:szCs w:val="24"/>
                <w:highlight w:val="none"/>
              </w:rPr>
              <w:t xml:space="preserve">Место Участника</w:t>
            </w:r>
            <w:r>
              <w:rPr>
                <w:b/>
                <w:sz w:val="24"/>
                <w:szCs w:val="24"/>
                <w:highlight w:val="none"/>
              </w:rPr>
            </w:r>
            <w:r>
              <w:rPr>
                <w:b/>
                <w:sz w:val="24"/>
                <w:szCs w:val="24"/>
                <w:highlight w:val="none"/>
              </w:rPr>
            </w:r>
          </w:p>
        </w:tc>
        <w:tc>
          <w:tcPr>
            <w:shd w:val="clear" w:color="ffffff" w:fill="ffffff"/>
            <w:tcW w:w="4218" w:type="dxa"/>
            <w:vAlign w:val="center"/>
            <w:textDirection w:val="lrTb"/>
            <w:noWrap w:val="false"/>
          </w:tcPr>
          <w:p>
            <w:pPr>
              <w:ind w:left="57" w:right="57" w:firstLine="86"/>
              <w:jc w:val="center"/>
              <w:keepNext/>
              <w:spacing w:line="240" w:lineRule="auto"/>
              <w:rPr>
                <w:sz w:val="24"/>
                <w:szCs w:val="24"/>
                <w:highlight w:val="none"/>
              </w:rPr>
            </w:pPr>
            <w:r>
              <w:rPr>
                <w:b/>
                <w:bCs/>
                <w:sz w:val="24"/>
                <w:szCs w:val="24"/>
                <w:highlight w:val="none"/>
              </w:rPr>
              <w:t xml:space="preserve">Рег. номер заявки</w:t>
            </w:r>
            <w:r>
              <w:rPr>
                <w:sz w:val="24"/>
                <w:szCs w:val="24"/>
                <w:highlight w:val="none"/>
              </w:rPr>
            </w:r>
            <w:r>
              <w:rPr>
                <w:sz w:val="24"/>
                <w:szCs w:val="24"/>
                <w:highlight w:val="none"/>
              </w:rPr>
            </w:r>
          </w:p>
        </w:tc>
        <w:tc>
          <w:tcPr>
            <w:shd w:val="clear" w:color="ffffff" w:fill="ffffff"/>
            <w:tcW w:w="3543" w:type="dxa"/>
            <w:textDirection w:val="lrTb"/>
            <w:noWrap w:val="false"/>
          </w:tcPr>
          <w:p>
            <w:pPr>
              <w:ind w:left="57" w:right="57" w:firstLine="53"/>
              <w:jc w:val="center"/>
              <w:keepNext/>
              <w:spacing w:line="240" w:lineRule="auto"/>
              <w:rPr>
                <w:b/>
                <w:bCs/>
                <w:sz w:val="24"/>
                <w:szCs w:val="24"/>
                <w:highlight w:val="none"/>
              </w:rPr>
            </w:pPr>
            <w:r>
              <w:rPr>
                <w:b/>
                <w:bCs/>
                <w:sz w:val="24"/>
                <w:szCs w:val="24"/>
                <w:highlight w:val="none"/>
              </w:rPr>
            </w:r>
            <w:r>
              <w:rPr>
                <w:b/>
                <w:bCs/>
                <w:sz w:val="24"/>
                <w:szCs w:val="24"/>
                <w:highlight w:val="none"/>
              </w:rPr>
              <w:t xml:space="preserve">Итоговая  стоимость заявки участника</w:t>
            </w:r>
            <w:r>
              <w:rPr>
                <w:b/>
                <w:bCs/>
                <w:sz w:val="24"/>
                <w:szCs w:val="24"/>
                <w:highlight w:val="none"/>
              </w:rPr>
              <w:t xml:space="preserve">, руб. </w:t>
            </w:r>
            <w:r>
              <w:rPr>
                <w:b/>
                <w:sz w:val="24"/>
                <w:szCs w:val="24"/>
                <w:highlight w:val="white"/>
              </w:rPr>
              <w:t xml:space="preserve">без НДС</w:t>
            </w:r>
            <w:r>
              <w:rPr>
                <w:b/>
                <w:bCs/>
                <w:sz w:val="24"/>
                <w:szCs w:val="24"/>
                <w:highlight w:val="none"/>
              </w:rPr>
            </w:r>
            <w:r>
              <w:rPr>
                <w:b/>
                <w:bCs/>
                <w:sz w:val="24"/>
                <w:szCs w:val="24"/>
                <w:highlight w:val="none"/>
              </w:rPr>
            </w:r>
          </w:p>
        </w:tc>
      </w:tr>
      <w:tr>
        <w:tblPrEx/>
        <w:trPr>
          <w:jc w:val="center"/>
        </w:trPr>
        <w:tc>
          <w:tcPr>
            <w:shd w:val="clear" w:color="ffffff" w:fill="ffffff"/>
            <w:tcW w:w="2518" w:type="dxa"/>
            <w:vAlign w:val="center"/>
            <w:textDirection w:val="lrTb"/>
            <w:noWrap w:val="false"/>
          </w:tcPr>
          <w:p>
            <w:pPr>
              <w:ind w:firstLine="0"/>
              <w:jc w:val="center"/>
              <w:spacing w:line="240" w:lineRule="auto"/>
              <w:widowControl w:val="off"/>
              <w:rPr>
                <w:b/>
                <w:sz w:val="24"/>
                <w:szCs w:val="24"/>
                <w:highlight w:val="none"/>
              </w:rPr>
            </w:pPr>
            <w:r>
              <w:rPr>
                <w:b/>
                <w:sz w:val="24"/>
                <w:szCs w:val="24"/>
                <w:highlight w:val="none"/>
              </w:rPr>
              <w:t xml:space="preserve">1-е место</w:t>
            </w:r>
            <w:r>
              <w:rPr>
                <w:b/>
                <w:sz w:val="24"/>
                <w:szCs w:val="24"/>
                <w:highlight w:val="none"/>
              </w:rPr>
            </w:r>
            <w:r>
              <w:rPr>
                <w:b/>
                <w:sz w:val="24"/>
                <w:szCs w:val="24"/>
                <w:highlight w:val="none"/>
              </w:rPr>
            </w:r>
          </w:p>
        </w:tc>
        <w:tc>
          <w:tcPr>
            <w:shd w:val="clear" w:color="ffffff" w:fill="ffffff"/>
            <w:tcW w:w="4218" w:type="dxa"/>
            <w:vAlign w:val="center"/>
            <w:textDirection w:val="lrTb"/>
            <w:noWrap w:val="false"/>
          </w:tcPr>
          <w:p>
            <w:pPr>
              <w:ind w:firstLine="0"/>
              <w:jc w:val="center"/>
              <w:spacing w:line="240" w:lineRule="auto"/>
              <w:rPr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color w:val="000000"/>
                <w:sz w:val="24"/>
                <w:szCs w:val="24"/>
                <w:highlight w:val="none"/>
              </w:rPr>
              <w:t xml:space="preserve">№ 4</w:t>
            </w:r>
            <w:r>
              <w:rPr>
                <w:b w:val="0"/>
                <w:bCs w:val="0"/>
                <w:sz w:val="26"/>
                <w:szCs w:val="26"/>
                <w:highlight w:val="none"/>
              </w:rPr>
              <w:t xml:space="preserve">3</w:t>
            </w:r>
            <w:r>
              <w:rPr>
                <w:b w:val="0"/>
                <w:bCs w:val="0"/>
                <w:sz w:val="26"/>
                <w:szCs w:val="26"/>
                <w:highlight w:val="none"/>
              </w:rPr>
              <w:t xml:space="preserve">6528</w:t>
            </w:r>
            <w:r>
              <w:rPr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b w:val="0"/>
                <w:bCs w:val="0"/>
                <w:sz w:val="24"/>
                <w:szCs w:val="24"/>
                <w:highlight w:val="none"/>
              </w:rPr>
            </w:r>
          </w:p>
        </w:tc>
        <w:tc>
          <w:tcPr>
            <w:shd w:val="clear" w:color="ffffff" w:fill="ffffff"/>
            <w:tcW w:w="3543" w:type="dxa"/>
            <w:textDirection w:val="lrTb"/>
            <w:noWrap w:val="false"/>
          </w:tcPr>
          <w:p>
            <w:pPr>
              <w:jc w:val="center"/>
              <w:rPr>
                <w:color w:val="000000"/>
                <w:sz w:val="24"/>
                <w:szCs w:val="24"/>
                <w:highlight w:val="none"/>
                <w:shd w:val="clear" w:color="auto" w:fill="ffffff"/>
                <w14:ligatures w14:val="none"/>
              </w:rPr>
            </w:pPr>
            <w:r>
              <w:rPr>
                <w:color w:val="000000"/>
                <w:sz w:val="24"/>
                <w:szCs w:val="24"/>
                <w:highlight w:val="none"/>
                <w:shd w:val="clear" w:color="auto" w:fill="ffffff"/>
              </w:rPr>
            </w:r>
            <w:r>
              <w:rPr>
                <w:color w:val="000000"/>
                <w:sz w:val="24"/>
                <w:szCs w:val="24"/>
                <w:highlight w:val="none"/>
                <w:shd w:val="clear" w:color="auto" w:fill="ffffff"/>
              </w:rPr>
              <w:t xml:space="preserve">33 110 000</w:t>
            </w:r>
            <w:r>
              <w:rPr>
                <w:color w:val="000000"/>
                <w:sz w:val="24"/>
                <w:szCs w:val="24"/>
                <w:highlight w:val="none"/>
                <w:shd w:val="clear" w:color="auto" w:fill="ffffff"/>
              </w:rPr>
              <w:t xml:space="preserve">,00</w:t>
            </w:r>
            <w:r>
              <w:rPr>
                <w:color w:val="000000"/>
                <w:sz w:val="24"/>
                <w:szCs w:val="24"/>
                <w:highlight w:val="none"/>
                <w:shd w:val="clear" w:color="auto" w:fill="ffffff"/>
                <w14:ligatures w14:val="none"/>
              </w:rPr>
            </w:r>
            <w:r>
              <w:rPr>
                <w:color w:val="000000"/>
                <w:sz w:val="24"/>
                <w:szCs w:val="24"/>
                <w:highlight w:val="none"/>
                <w:shd w:val="clear" w:color="auto" w:fill="ffffff"/>
                <w14:ligatures w14:val="none"/>
              </w:rPr>
            </w:r>
          </w:p>
        </w:tc>
      </w:tr>
      <w:tr>
        <w:tblPrEx/>
        <w:trPr>
          <w:jc w:val="center"/>
        </w:trPr>
        <w:tc>
          <w:tcPr>
            <w:shd w:val="clear" w:color="ffffff" w:fill="ffffff"/>
            <w:tcW w:w="2518" w:type="dxa"/>
            <w:vAlign w:val="center"/>
            <w:textDirection w:val="lrTb"/>
            <w:noWrap w:val="false"/>
          </w:tcPr>
          <w:p>
            <w:pPr>
              <w:ind w:firstLine="0"/>
              <w:jc w:val="center"/>
              <w:spacing w:line="240" w:lineRule="auto"/>
              <w:widowControl w:val="off"/>
              <w:rPr>
                <w:b/>
                <w:sz w:val="24"/>
                <w:szCs w:val="24"/>
                <w:highlight w:val="none"/>
              </w:rPr>
            </w:pPr>
            <w:r>
              <w:rPr>
                <w:b/>
                <w:sz w:val="24"/>
                <w:szCs w:val="24"/>
                <w:highlight w:val="none"/>
              </w:rPr>
              <w:t xml:space="preserve">2-е место</w:t>
            </w:r>
            <w:r>
              <w:rPr>
                <w:b/>
                <w:sz w:val="24"/>
                <w:szCs w:val="24"/>
                <w:highlight w:val="none"/>
              </w:rPr>
            </w:r>
            <w:r>
              <w:rPr>
                <w:b/>
                <w:sz w:val="24"/>
                <w:szCs w:val="24"/>
                <w:highlight w:val="none"/>
              </w:rPr>
            </w:r>
          </w:p>
        </w:tc>
        <w:tc>
          <w:tcPr>
            <w:shd w:val="clear" w:color="ffffff" w:fill="ffffff"/>
            <w:tcW w:w="4218" w:type="dxa"/>
            <w:vAlign w:val="center"/>
            <w:textDirection w:val="lrTb"/>
            <w:noWrap w:val="false"/>
          </w:tcPr>
          <w:p>
            <w:pPr>
              <w:ind w:firstLine="0"/>
              <w:jc w:val="center"/>
              <w:spacing w:line="240" w:lineRule="auto"/>
              <w:rPr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b w:val="0"/>
                <w:bCs w:val="0"/>
                <w:sz w:val="24"/>
                <w:szCs w:val="24"/>
                <w:highlight w:val="none"/>
              </w:rPr>
              <w:t xml:space="preserve">№ </w:t>
            </w:r>
            <w:r>
              <w:rPr>
                <w:b w:val="0"/>
                <w:bCs w:val="0"/>
                <w:sz w:val="26"/>
                <w:szCs w:val="26"/>
                <w:highlight w:val="none"/>
              </w:rPr>
              <w:t xml:space="preserve">438976</w:t>
            </w:r>
            <w:r>
              <w:rPr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b w:val="0"/>
                <w:bCs w:val="0"/>
                <w:sz w:val="24"/>
                <w:szCs w:val="24"/>
                <w:highlight w:val="none"/>
              </w:rPr>
            </w:r>
          </w:p>
        </w:tc>
        <w:tc>
          <w:tcPr>
            <w:shd w:val="clear" w:color="ffffff" w:fill="ffffff"/>
            <w:tcW w:w="3543" w:type="dxa"/>
            <w:textDirection w:val="lrTb"/>
            <w:noWrap w:val="false"/>
          </w:tcPr>
          <w:p>
            <w:pPr>
              <w:jc w:val="center"/>
              <w:rPr>
                <w:color w:val="000000"/>
                <w:sz w:val="24"/>
                <w:szCs w:val="24"/>
                <w:highlight w:val="none"/>
                <w:shd w:val="clear" w:color="auto" w:fill="ffffff"/>
                <w14:ligatures w14:val="none"/>
              </w:rPr>
            </w:pPr>
            <w:r>
              <w:rPr>
                <w:color w:val="000000"/>
                <w:sz w:val="24"/>
                <w:szCs w:val="24"/>
                <w:highlight w:val="none"/>
                <w:shd w:val="clear" w:color="auto" w:fill="ffffff"/>
              </w:rPr>
            </w:r>
            <w:r>
              <w:rPr>
                <w:color w:val="000000"/>
                <w:sz w:val="24"/>
                <w:szCs w:val="24"/>
                <w:highlight w:val="none"/>
                <w:shd w:val="clear" w:color="auto" w:fill="ffffff"/>
              </w:rPr>
              <w:t xml:space="preserve">32 390 000,00</w:t>
            </w:r>
            <w:r>
              <w:rPr>
                <w:color w:val="000000"/>
                <w:sz w:val="24"/>
                <w:szCs w:val="24"/>
                <w:highlight w:val="none"/>
                <w:shd w:val="clear" w:color="auto" w:fill="ffffff"/>
                <w14:ligatures w14:val="none"/>
              </w:rPr>
            </w:r>
            <w:r>
              <w:rPr>
                <w:color w:val="000000"/>
                <w:sz w:val="24"/>
                <w:szCs w:val="24"/>
                <w:highlight w:val="none"/>
                <w:shd w:val="clear" w:color="auto" w:fill="ffffff"/>
                <w14:ligatures w14:val="none"/>
              </w:rPr>
            </w:r>
          </w:p>
        </w:tc>
      </w:tr>
      <w:tr>
        <w:tblPrEx/>
        <w:trPr/>
        <w:tc>
          <w:tcPr>
            <w:shd w:val="clear" w:color="ffffff" w:fill="ffffff"/>
            <w:tcW w:w="2518" w:type="dxa"/>
            <w:vAlign w:val="center"/>
            <w:vMerge w:val="restart"/>
            <w:textDirection w:val="lrTb"/>
            <w:noWrap w:val="false"/>
          </w:tcPr>
          <w:p>
            <w:pPr>
              <w:ind w:firstLine="0"/>
              <w:jc w:val="center"/>
              <w:spacing w:line="240" w:lineRule="auto"/>
              <w:widowControl w:val="off"/>
              <w:rPr>
                <w:b/>
                <w:sz w:val="24"/>
                <w:szCs w:val="24"/>
                <w:highlight w:val="none"/>
              </w:rPr>
            </w:pPr>
            <w:r>
              <w:rPr>
                <w:b/>
                <w:sz w:val="24"/>
                <w:szCs w:val="24"/>
                <w:highlight w:val="none"/>
              </w:rPr>
            </w:r>
            <w:r>
              <w:rPr>
                <w:b/>
                <w:sz w:val="24"/>
                <w:szCs w:val="24"/>
                <w:highlight w:val="none"/>
              </w:rPr>
              <w:t xml:space="preserve">3-е место</w:t>
            </w:r>
            <w:r>
              <w:rPr>
                <w:b/>
                <w:sz w:val="24"/>
                <w:szCs w:val="24"/>
                <w:highlight w:val="none"/>
              </w:rPr>
            </w:r>
            <w:r>
              <w:rPr>
                <w:b/>
                <w:sz w:val="24"/>
                <w:szCs w:val="24"/>
                <w:highlight w:val="none"/>
              </w:rPr>
            </w:r>
          </w:p>
        </w:tc>
        <w:tc>
          <w:tcPr>
            <w:shd w:val="clear" w:color="ffffff" w:fill="ffffff"/>
            <w:tcW w:w="4218" w:type="dxa"/>
            <w:vAlign w:val="center"/>
            <w:vMerge w:val="restart"/>
            <w:textDirection w:val="lrTb"/>
            <w:noWrap w:val="false"/>
          </w:tcPr>
          <w:p>
            <w:pPr>
              <w:ind w:firstLine="0"/>
              <w:jc w:val="center"/>
              <w:spacing w:line="240" w:lineRule="auto"/>
              <w:rPr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b w:val="0"/>
                <w:bCs w:val="0"/>
                <w:sz w:val="24"/>
                <w:szCs w:val="24"/>
                <w:highlight w:val="none"/>
              </w:rPr>
              <w:t xml:space="preserve">№ </w:t>
            </w:r>
            <w:r>
              <w:rPr>
                <w:b w:val="0"/>
                <w:bCs w:val="0"/>
                <w:sz w:val="26"/>
                <w:szCs w:val="26"/>
                <w:highlight w:val="none"/>
              </w:rPr>
              <w:t xml:space="preserve">438799</w:t>
            </w:r>
            <w:r>
              <w:rPr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b w:val="0"/>
                <w:bCs w:val="0"/>
                <w:sz w:val="24"/>
                <w:szCs w:val="24"/>
                <w:highlight w:val="none"/>
              </w:rPr>
            </w:r>
          </w:p>
        </w:tc>
        <w:tc>
          <w:tcPr>
            <w:shd w:val="clear" w:color="ffffff" w:fill="ffffff"/>
            <w:tcW w:w="3543" w:type="dxa"/>
            <w:vMerge w:val="restart"/>
            <w:textDirection w:val="lrTb"/>
            <w:noWrap w:val="false"/>
          </w:tcPr>
          <w:p>
            <w:pPr>
              <w:jc w:val="center"/>
              <w:rPr>
                <w:color w:val="000000"/>
                <w:sz w:val="24"/>
                <w:szCs w:val="24"/>
                <w:highlight w:val="none"/>
                <w:shd w:val="clear" w:color="auto" w:fill="ffffff"/>
              </w:rPr>
            </w:pPr>
            <w:r>
              <w:rPr>
                <w:color w:val="000000"/>
                <w:sz w:val="24"/>
                <w:szCs w:val="24"/>
                <w:highlight w:val="none"/>
                <w:shd w:val="clear" w:color="auto" w:fill="ffffff"/>
              </w:rPr>
            </w:r>
            <w:r>
              <w:rPr>
                <w:color w:val="000000"/>
                <w:sz w:val="24"/>
                <w:szCs w:val="24"/>
                <w:highlight w:val="none"/>
                <w:shd w:val="clear" w:color="auto" w:fill="ffffff"/>
              </w:rPr>
              <w:t xml:space="preserve">32 229 429,33</w:t>
            </w:r>
            <w:r>
              <w:rPr>
                <w:color w:val="000000"/>
                <w:sz w:val="24"/>
                <w:szCs w:val="24"/>
                <w:highlight w:val="none"/>
                <w:shd w:val="clear" w:color="auto" w:fill="ffffff"/>
              </w:rPr>
            </w:r>
            <w:r>
              <w:rPr>
                <w:color w:val="000000"/>
                <w:sz w:val="24"/>
                <w:szCs w:val="24"/>
                <w:highlight w:val="none"/>
                <w:shd w:val="clear" w:color="auto" w:fill="ffffff"/>
              </w:rPr>
            </w:r>
          </w:p>
        </w:tc>
      </w:tr>
    </w:tbl>
    <w:p>
      <w:pPr>
        <w:contextualSpacing/>
        <w:ind w:right="-1"/>
        <w:jc w:val="both"/>
        <w:keepLines/>
        <w:keepNext/>
        <w:widowControl/>
        <w:tabs>
          <w:tab w:val="left" w:pos="567" w:leader="none"/>
        </w:tabs>
        <w:rPr>
          <w:b/>
          <w:i/>
          <w:sz w:val="24"/>
          <w:szCs w:val="24"/>
          <w:highlight w:val="yellow"/>
        </w:rPr>
        <w:outlineLvl w:val="2"/>
      </w:pPr>
      <w:r>
        <w:rPr>
          <w:b/>
          <w:i/>
          <w:sz w:val="24"/>
          <w:szCs w:val="24"/>
          <w:highlight w:val="yellow"/>
        </w:rPr>
      </w:r>
      <w:r>
        <w:rPr>
          <w:b/>
          <w:i/>
          <w:sz w:val="24"/>
          <w:szCs w:val="24"/>
          <w:highlight w:val="yellow"/>
        </w:rPr>
      </w:r>
      <w:r>
        <w:rPr>
          <w:b/>
          <w:i/>
          <w:sz w:val="24"/>
          <w:szCs w:val="24"/>
          <w:highlight w:val="yellow"/>
        </w:rPr>
      </w:r>
    </w:p>
    <w:p>
      <w:pPr>
        <w:pStyle w:val="938"/>
        <w:numPr>
          <w:ilvl w:val="0"/>
          <w:numId w:val="22"/>
        </w:numPr>
        <w:ind w:left="0" w:firstLine="567"/>
        <w:jc w:val="both"/>
        <w:tabs>
          <w:tab w:val="left" w:pos="567" w:leader="none"/>
          <w:tab w:val="left" w:pos="993" w:leader="none"/>
        </w:tabs>
        <w:rPr>
          <w:rFonts w:ascii="Times New Roman" w:hAnsi="Times New Roman" w:cs="Times New Roman"/>
          <w:b/>
          <w:i/>
          <w:sz w:val="24"/>
          <w:szCs w:val="24"/>
          <w:highlight w:val="none"/>
        </w:rPr>
      </w:pPr>
      <w:r>
        <w:rPr>
          <w:rFonts w:ascii="Times New Roman" w:hAnsi="Times New Roman" w:cs="Times New Roman"/>
          <w:b/>
          <w:i/>
          <w:sz w:val="24"/>
          <w:szCs w:val="24"/>
          <w:highlight w:val="none"/>
        </w:rPr>
        <w:t xml:space="preserve">Об определении поб</w:t>
      </w:r>
      <w:r>
        <w:rPr>
          <w:rFonts w:ascii="Times New Roman" w:hAnsi="Times New Roman" w:cs="Times New Roman"/>
          <w:b/>
          <w:i/>
          <w:sz w:val="24"/>
          <w:szCs w:val="24"/>
          <w:highlight w:val="none"/>
        </w:rPr>
        <w:t xml:space="preserve">ед</w:t>
      </w:r>
      <w:r>
        <w:rPr>
          <w:rFonts w:ascii="Times New Roman" w:hAnsi="Times New Roman" w:cs="Times New Roman"/>
          <w:b/>
          <w:i/>
          <w:sz w:val="24"/>
          <w:szCs w:val="24"/>
          <w:highlight w:val="none"/>
        </w:rPr>
        <w:t xml:space="preserve">ителя </w:t>
      </w:r>
      <w:r>
        <w:rPr>
          <w:rFonts w:ascii="Times New Roman" w:hAnsi="Times New Roman" w:cs="Times New Roman"/>
          <w:b/>
          <w:i/>
          <w:sz w:val="24"/>
          <w:szCs w:val="24"/>
          <w:highlight w:val="none"/>
        </w:rPr>
        <w:t xml:space="preserve">закупки</w:t>
      </w:r>
      <w:r>
        <w:rPr>
          <w:rFonts w:ascii="Times New Roman" w:hAnsi="Times New Roman" w:cs="Times New Roman"/>
          <w:b/>
          <w:i/>
          <w:sz w:val="24"/>
          <w:szCs w:val="24"/>
          <w:highlight w:val="none"/>
        </w:rPr>
        <w:t xml:space="preserve">.</w:t>
      </w:r>
      <w:r>
        <w:rPr>
          <w:rFonts w:ascii="Times New Roman" w:hAnsi="Times New Roman" w:cs="Times New Roman"/>
          <w:b/>
          <w:i/>
          <w:sz w:val="24"/>
          <w:szCs w:val="24"/>
          <w:highlight w:val="none"/>
        </w:rPr>
      </w:r>
      <w:r>
        <w:rPr>
          <w:rFonts w:ascii="Times New Roman" w:hAnsi="Times New Roman" w:cs="Times New Roman"/>
          <w:b/>
          <w:i/>
          <w:sz w:val="24"/>
          <w:szCs w:val="24"/>
          <w:highlight w:val="none"/>
        </w:rPr>
      </w:r>
    </w:p>
    <w:p>
      <w:pPr>
        <w:contextualSpacing/>
        <w:ind w:right="-1" w:firstLine="567"/>
        <w:jc w:val="both"/>
        <w:rPr>
          <w:b/>
          <w:sz w:val="24"/>
          <w:szCs w:val="24"/>
          <w:highlight w:val="none"/>
        </w:rPr>
        <w:outlineLvl w:val="1"/>
      </w:pPr>
      <w:r>
        <w:rPr>
          <w:b/>
          <w:sz w:val="24"/>
          <w:szCs w:val="24"/>
          <w:highlight w:val="none"/>
        </w:rPr>
        <w:t xml:space="preserve">Признать победителем</w:t>
      </w:r>
      <w:r>
        <w:rPr>
          <w:sz w:val="24"/>
          <w:szCs w:val="24"/>
          <w:highlight w:val="none"/>
        </w:rPr>
        <w:t xml:space="preserve"> закупки участника под идентификационным номером </w:t>
      </w:r>
      <w:r>
        <w:rPr>
          <w:b/>
          <w:sz w:val="24"/>
          <w:szCs w:val="24"/>
          <w:highlight w:val="none"/>
        </w:rPr>
        <w:t xml:space="preserve">№ </w:t>
      </w:r>
      <w:r>
        <w:rPr>
          <w:b/>
          <w:bCs/>
          <w:sz w:val="24"/>
          <w:szCs w:val="24"/>
          <w:highlight w:val="none"/>
        </w:rPr>
        <w:t xml:space="preserve">436528</w:t>
      </w:r>
      <w:r>
        <w:rPr>
          <w:sz w:val="24"/>
          <w:szCs w:val="24"/>
          <w:highlight w:val="none"/>
        </w:rPr>
        <w:t xml:space="preserve">.</w:t>
      </w:r>
      <w:r>
        <w:rPr>
          <w:b/>
          <w:sz w:val="24"/>
          <w:szCs w:val="24"/>
          <w:highlight w:val="none"/>
        </w:rPr>
      </w:r>
      <w:r>
        <w:rPr>
          <w:b/>
          <w:sz w:val="24"/>
          <w:szCs w:val="24"/>
          <w:highlight w:val="none"/>
        </w:rPr>
      </w:r>
    </w:p>
    <w:p>
      <w:pPr>
        <w:contextualSpacing/>
        <w:ind w:firstLine="567"/>
        <w:jc w:val="both"/>
        <w:rPr>
          <w:b w:val="0"/>
          <w:bCs w:val="0"/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  <w:t xml:space="preserve">Заявка </w:t>
      </w:r>
      <w:r>
        <w:rPr>
          <w:sz w:val="24"/>
          <w:szCs w:val="24"/>
          <w:highlight w:val="none"/>
        </w:rPr>
        <w:t xml:space="preserve">на пра</w:t>
      </w:r>
      <w:r>
        <w:rPr>
          <w:sz w:val="24"/>
          <w:szCs w:val="24"/>
          <w:highlight w:val="none"/>
        </w:rPr>
        <w:t xml:space="preserve">во заключения договора по </w:t>
      </w:r>
      <w:r>
        <w:rPr>
          <w:sz w:val="24"/>
          <w:szCs w:val="24"/>
          <w:highlight w:val="none"/>
        </w:rPr>
        <w:t xml:space="preserve">титулу:</w:t>
      </w:r>
      <w:r>
        <w:rPr>
          <w:sz w:val="24"/>
          <w:szCs w:val="24"/>
          <w:highlight w:val="none"/>
        </w:rPr>
        <w:t xml:space="preserve"> </w:t>
      </w:r>
      <w:r>
        <w:rPr>
          <w:sz w:val="24"/>
          <w:szCs w:val="24"/>
          <w:highlight w:val="none"/>
        </w:rPr>
        <w:t xml:space="preserve">П</w:t>
      </w:r>
      <w:r>
        <w:rPr>
          <w:sz w:val="24"/>
          <w:szCs w:val="24"/>
          <w:highlight w:val="none"/>
        </w:rPr>
        <w:t xml:space="preserve">риобретение автогидроподъемника ВИПО-18-01 на шасси ГАЗ- C41R13 ГАЗон NEXT (Евро-3)</w:t>
      </w:r>
      <w:r>
        <w:rPr>
          <w:b/>
          <w:bCs/>
          <w:sz w:val="24"/>
          <w:szCs w:val="24"/>
          <w:highlight w:val="none"/>
        </w:rPr>
        <w:t xml:space="preserve"> </w:t>
      </w:r>
      <w:r>
        <w:rPr>
          <w:sz w:val="24"/>
          <w:szCs w:val="24"/>
          <w:highlight w:val="none"/>
        </w:rPr>
        <w:t xml:space="preserve">на </w:t>
      </w:r>
      <w:r>
        <w:rPr>
          <w:sz w:val="24"/>
          <w:szCs w:val="24"/>
          <w:highlight w:val="none"/>
        </w:rPr>
        <w:t xml:space="preserve">общую </w:t>
      </w:r>
      <w:r>
        <w:rPr>
          <w:sz w:val="24"/>
          <w:szCs w:val="24"/>
          <w:highlight w:val="none"/>
        </w:rPr>
        <w:t xml:space="preserve">сум</w:t>
      </w:r>
      <w:r>
        <w:rPr>
          <w:sz w:val="24"/>
          <w:szCs w:val="24"/>
          <w:highlight w:val="none"/>
        </w:rPr>
        <w:t xml:space="preserve">му</w:t>
      </w:r>
      <w:r>
        <w:rPr>
          <w:sz w:val="24"/>
          <w:szCs w:val="24"/>
          <w:highlight w:val="none"/>
        </w:rPr>
        <w:t xml:space="preserve"> </w:t>
      </w:r>
      <w:r>
        <w:rPr>
          <w:rFonts w:ascii="Times New Roman" w:hAnsi="Times New Roman" w:eastAsia="Times New Roman" w:cs="Times New Roman"/>
          <w:b/>
          <w:bCs/>
          <w:i w:val="0"/>
          <w:strike w:val="0"/>
          <w:color w:val="000000"/>
          <w:sz w:val="24"/>
          <w:szCs w:val="24"/>
          <w:highlight w:val="none"/>
          <w:u w:val="none"/>
          <w:vertAlign w:val="baseline"/>
        </w:rPr>
        <w:t xml:space="preserve">33 110 000,00</w:t>
      </w:r>
      <w:r>
        <w:rPr>
          <w:sz w:val="24"/>
          <w:szCs w:val="24"/>
          <w:highlight w:val="none"/>
        </w:rPr>
        <w:t xml:space="preserve"> </w:t>
      </w:r>
      <w:r>
        <w:rPr>
          <w:b/>
          <w:bCs/>
          <w:sz w:val="24"/>
          <w:szCs w:val="24"/>
          <w:highlight w:val="none"/>
        </w:rPr>
        <w:t xml:space="preserve">рублей без НДС / </w:t>
      </w:r>
      <w:r>
        <w:rPr>
          <w:b/>
          <w:bCs/>
          <w:sz w:val="24"/>
          <w:szCs w:val="24"/>
          <w:highlight w:val="none"/>
        </w:rPr>
        <w:t xml:space="preserve">39 732 000,00 </w:t>
      </w:r>
      <w:r>
        <w:rPr>
          <w:b/>
          <w:bCs/>
          <w:sz w:val="24"/>
          <w:szCs w:val="24"/>
          <w:highlight w:val="none"/>
        </w:rPr>
        <w:t xml:space="preserve">рублей с НДС</w:t>
      </w:r>
      <w:r>
        <w:rPr>
          <w:sz w:val="24"/>
          <w:szCs w:val="24"/>
          <w:highlight w:val="none"/>
        </w:rPr>
        <w:t xml:space="preserve"> </w:t>
      </w:r>
      <w:r>
        <w:rPr>
          <w:sz w:val="24"/>
          <w:szCs w:val="24"/>
          <w:highlight w:val="none"/>
        </w:rPr>
        <w:t xml:space="preserve">(проце</w:t>
      </w:r>
      <w:r>
        <w:rPr>
          <w:b w:val="0"/>
          <w:bCs w:val="0"/>
          <w:sz w:val="24"/>
          <w:szCs w:val="24"/>
          <w:highlight w:val="none"/>
        </w:rPr>
        <w:t xml:space="preserve">нт снижения: 0,52%)</w:t>
      </w:r>
      <w:r>
        <w:rPr>
          <w:b w:val="0"/>
          <w:bCs w:val="0"/>
          <w:sz w:val="24"/>
          <w:szCs w:val="24"/>
          <w:highlight w:val="none"/>
        </w:rPr>
      </w:r>
      <w:r>
        <w:rPr>
          <w:b w:val="0"/>
          <w:bCs w:val="0"/>
          <w:sz w:val="24"/>
          <w:szCs w:val="24"/>
          <w:highlight w:val="none"/>
        </w:rPr>
      </w:r>
    </w:p>
    <w:p>
      <w:pPr>
        <w:contextualSpacing/>
        <w:ind w:firstLine="567"/>
        <w:jc w:val="both"/>
        <w:rPr>
          <w:b w:val="0"/>
          <w:bCs w:val="0"/>
          <w:sz w:val="24"/>
          <w:szCs w:val="24"/>
          <w:highlight w:val="none"/>
        </w:rPr>
      </w:pPr>
      <w:r>
        <w:rPr>
          <w:b w:val="0"/>
          <w:bCs w:val="0"/>
          <w:sz w:val="24"/>
          <w:szCs w:val="24"/>
          <w:highlight w:val="none"/>
        </w:rPr>
      </w:r>
      <w:r>
        <w:rPr>
          <w:sz w:val="24"/>
          <w:szCs w:val="24"/>
          <w:highlight w:val="none"/>
        </w:rPr>
        <w:t xml:space="preserve">Остальные условия в соответств</w:t>
      </w:r>
      <w:r>
        <w:rPr>
          <w:sz w:val="24"/>
          <w:szCs w:val="24"/>
          <w:highlight w:val="none"/>
        </w:rPr>
        <w:t xml:space="preserve">ии с извещением о проведении </w:t>
      </w:r>
      <w:r>
        <w:rPr>
          <w:sz w:val="24"/>
          <w:szCs w:val="24"/>
          <w:highlight w:val="none"/>
        </w:rPr>
        <w:t xml:space="preserve">закупки</w:t>
      </w:r>
      <w:r>
        <w:rPr>
          <w:sz w:val="24"/>
          <w:szCs w:val="24"/>
          <w:highlight w:val="none"/>
        </w:rPr>
        <w:t xml:space="preserve">, документацией о закупке и зая</w:t>
      </w:r>
      <w:r>
        <w:rPr>
          <w:sz w:val="24"/>
          <w:szCs w:val="24"/>
          <w:highlight w:val="none"/>
        </w:rPr>
        <w:t xml:space="preserve">вкой участн</w:t>
      </w:r>
      <w:r>
        <w:rPr>
          <w:sz w:val="24"/>
          <w:szCs w:val="24"/>
          <w:highlight w:val="none"/>
        </w:rPr>
        <w:t xml:space="preserve">ика.</w:t>
      </w:r>
      <w:r>
        <w:rPr>
          <w:b w:val="0"/>
          <w:bCs w:val="0"/>
          <w:sz w:val="24"/>
          <w:szCs w:val="24"/>
          <w:highlight w:val="none"/>
        </w:rPr>
      </w:r>
      <w:r>
        <w:rPr>
          <w:b w:val="0"/>
          <w:bCs w:val="0"/>
          <w:sz w:val="24"/>
          <w:szCs w:val="24"/>
          <w:highlight w:val="none"/>
        </w:rPr>
      </w:r>
    </w:p>
    <w:p>
      <w:pPr>
        <w:contextualSpacing/>
        <w:ind w:right="-1" w:firstLine="567"/>
        <w:jc w:val="both"/>
        <w:rPr>
          <w:b/>
          <w:bCs/>
          <w:sz w:val="24"/>
          <w:szCs w:val="24"/>
          <w:highlight w:val="none"/>
        </w:rPr>
        <w:outlineLvl w:val="1"/>
      </w:pPr>
      <w:r>
        <w:rPr>
          <w:b/>
          <w:bCs/>
          <w:color w:val="000000"/>
          <w:sz w:val="24"/>
          <w:szCs w:val="24"/>
          <w:highlight w:val="none"/>
        </w:rPr>
        <w:t xml:space="preserve">  </w:t>
      </w:r>
      <w:r>
        <w:rPr>
          <w:b/>
          <w:bCs/>
          <w:color w:val="000000"/>
          <w:sz w:val="24"/>
          <w:szCs w:val="24"/>
          <w:highlight w:val="none"/>
        </w:rPr>
        <w:t xml:space="preserve"> </w:t>
      </w: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</w:p>
    <w:p>
      <w:pPr>
        <w:pStyle w:val="938"/>
        <w:numPr>
          <w:ilvl w:val="0"/>
          <w:numId w:val="22"/>
        </w:numPr>
        <w:ind w:left="0" w:firstLine="567"/>
        <w:jc w:val="both"/>
        <w:tabs>
          <w:tab w:val="left" w:pos="567" w:leader="none"/>
          <w:tab w:val="left" w:pos="993" w:leader="none"/>
        </w:tabs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cs="Times New Roman"/>
          <w:b/>
          <w:i/>
          <w:sz w:val="24"/>
          <w:szCs w:val="24"/>
          <w:highlight w:val="none"/>
        </w:rPr>
        <w:t xml:space="preserve">О присуждении второ</w:t>
      </w:r>
      <w:r>
        <w:rPr>
          <w:rFonts w:ascii="Times New Roman" w:hAnsi="Times New Roman" w:cs="Times New Roman"/>
          <w:b/>
          <w:i/>
          <w:sz w:val="24"/>
          <w:szCs w:val="24"/>
          <w:highlight w:val="none"/>
        </w:rPr>
        <w:t xml:space="preserve">го места</w:t>
      </w:r>
      <w:r>
        <w:rPr>
          <w:rFonts w:ascii="Times New Roman" w:hAnsi="Times New Roman" w:cs="Times New Roman"/>
          <w:b/>
          <w:i/>
          <w:sz w:val="24"/>
          <w:szCs w:val="24"/>
          <w:highlight w:val="none"/>
        </w:rPr>
        <w:t xml:space="preserve">.</w:t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>
      <w:pPr>
        <w:ind w:left="0" w:right="0" w:firstLine="567"/>
        <w:jc w:val="both"/>
        <w:spacing w:line="240" w:lineRule="auto"/>
        <w:rPr>
          <w:b w:val="0"/>
          <w:bCs w:val="0"/>
          <w:sz w:val="24"/>
          <w:szCs w:val="24"/>
          <w:highlight w:val="none"/>
        </w:rPr>
      </w:pPr>
      <w:r>
        <w:rPr>
          <w:b/>
          <w:sz w:val="24"/>
          <w:szCs w:val="24"/>
          <w:highlight w:val="none"/>
        </w:rPr>
        <w:t xml:space="preserve">П</w:t>
      </w:r>
      <w:r>
        <w:rPr>
          <w:b/>
          <w:sz w:val="24"/>
          <w:szCs w:val="24"/>
          <w:highlight w:val="none"/>
        </w:rPr>
        <w:t xml:space="preserve">рисудить второе место </w:t>
      </w:r>
      <w:r>
        <w:rPr>
          <w:sz w:val="24"/>
          <w:szCs w:val="24"/>
          <w:highlight w:val="none"/>
        </w:rPr>
        <w:t xml:space="preserve">участнику </w:t>
      </w:r>
      <w:r>
        <w:rPr>
          <w:sz w:val="24"/>
          <w:szCs w:val="24"/>
          <w:highlight w:val="none"/>
        </w:rPr>
        <w:t xml:space="preserve">закупки</w:t>
      </w:r>
      <w:r>
        <w:rPr>
          <w:sz w:val="24"/>
          <w:szCs w:val="24"/>
          <w:highlight w:val="none"/>
        </w:rPr>
        <w:t xml:space="preserve"> под идентификационным номером </w:t>
      </w:r>
      <w:r>
        <w:rPr>
          <w:b/>
          <w:bCs/>
          <w:sz w:val="24"/>
          <w:szCs w:val="24"/>
          <w:highlight w:val="none"/>
        </w:rPr>
        <w:t xml:space="preserve">№</w:t>
      </w:r>
      <w:r>
        <w:rPr>
          <w:b/>
          <w:bCs/>
          <w:color w:val="000000"/>
          <w:sz w:val="24"/>
          <w:szCs w:val="24"/>
          <w:highlight w:val="none"/>
        </w:rPr>
        <w:t xml:space="preserve">436528</w:t>
      </w:r>
      <w:r>
        <w:rPr>
          <w:sz w:val="24"/>
          <w:szCs w:val="24"/>
          <w:highlight w:val="none"/>
        </w:rPr>
        <w:t xml:space="preserve">.</w:t>
      </w:r>
      <w:r>
        <w:rPr>
          <w:b w:val="0"/>
          <w:bCs w:val="0"/>
          <w:sz w:val="24"/>
          <w:szCs w:val="24"/>
          <w:highlight w:val="none"/>
        </w:rPr>
      </w:r>
      <w:r>
        <w:rPr>
          <w:b w:val="0"/>
          <w:bCs w:val="0"/>
          <w:sz w:val="24"/>
          <w:szCs w:val="24"/>
          <w:highlight w:val="none"/>
        </w:rPr>
      </w:r>
    </w:p>
    <w:p>
      <w:pPr>
        <w:contextualSpacing/>
        <w:ind w:firstLine="567"/>
        <w:jc w:val="both"/>
        <w:rPr>
          <w:b/>
          <w:bCs/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  <w:t xml:space="preserve">Заявка </w:t>
      </w:r>
      <w:r>
        <w:rPr>
          <w:sz w:val="24"/>
          <w:szCs w:val="24"/>
          <w:highlight w:val="none"/>
        </w:rPr>
        <w:t xml:space="preserve">на право заключения договора по титулу: </w:t>
      </w:r>
      <w:r>
        <w:rPr>
          <w:sz w:val="24"/>
          <w:szCs w:val="24"/>
          <w:highlight w:val="none"/>
        </w:rPr>
        <w:t xml:space="preserve">П</w:t>
      </w:r>
      <w:r>
        <w:rPr>
          <w:sz w:val="24"/>
          <w:szCs w:val="24"/>
          <w:highlight w:val="none"/>
        </w:rPr>
        <w:t xml:space="preserve">риобретение автогидроподъемника ВИПО-18-01 на шасси ГАЗ- C41R13 ГАЗон NEXT (Евро-3)</w:t>
      </w:r>
      <w:r>
        <w:rPr>
          <w:b/>
          <w:bCs/>
          <w:sz w:val="24"/>
          <w:szCs w:val="24"/>
          <w:highlight w:val="none"/>
        </w:rPr>
        <w:t xml:space="preserve"> </w:t>
      </w:r>
      <w:r>
        <w:rPr>
          <w:sz w:val="24"/>
          <w:szCs w:val="24"/>
          <w:highlight w:val="none"/>
        </w:rPr>
        <w:t xml:space="preserve">на об</w:t>
      </w:r>
      <w:r>
        <w:rPr>
          <w:sz w:val="24"/>
          <w:szCs w:val="24"/>
          <w:highlight w:val="none"/>
        </w:rPr>
        <w:t xml:space="preserve">щую сумм</w:t>
      </w:r>
      <w:r>
        <w:rPr>
          <w:sz w:val="24"/>
          <w:szCs w:val="24"/>
          <w:highlight w:val="none"/>
        </w:rPr>
        <w:t xml:space="preserve">у</w:t>
      </w:r>
      <w:r>
        <w:rPr>
          <w:sz w:val="24"/>
          <w:szCs w:val="24"/>
          <w:highlight w:val="none"/>
        </w:rPr>
        <w:t xml:space="preserve"> </w:t>
      </w:r>
      <w:r>
        <w:rPr>
          <w:b/>
          <w:bCs/>
          <w:color w:val="000000"/>
          <w:sz w:val="24"/>
          <w:szCs w:val="24"/>
          <w:highlight w:val="none"/>
          <w:shd w:val="clear" w:color="auto" w:fill="ffffff"/>
        </w:rPr>
        <w:t xml:space="preserve">32 390 000,00</w:t>
      </w:r>
      <w:r>
        <w:rPr>
          <w:b/>
          <w:bCs/>
          <w:color w:val="000000"/>
          <w:sz w:val="24"/>
          <w:szCs w:val="24"/>
          <w:highlight w:val="none"/>
          <w:shd w:val="clear" w:color="auto" w:fill="ffffff"/>
        </w:rPr>
        <w:t xml:space="preserve"> </w:t>
      </w:r>
      <w:r>
        <w:rPr>
          <w:b/>
          <w:bCs/>
          <w:sz w:val="24"/>
          <w:szCs w:val="24"/>
          <w:highlight w:val="none"/>
        </w:rPr>
        <w:t xml:space="preserve">руб</w:t>
      </w:r>
      <w:r>
        <w:rPr>
          <w:b/>
          <w:bCs/>
          <w:sz w:val="24"/>
          <w:szCs w:val="24"/>
          <w:highlight w:val="none"/>
        </w:rPr>
        <w:t xml:space="preserve">лей без НДС / </w:t>
      </w:r>
      <w:r>
        <w:rPr>
          <w:b/>
          <w:bCs/>
          <w:sz w:val="24"/>
          <w:szCs w:val="24"/>
          <w:highlight w:val="none"/>
        </w:rPr>
        <w:t xml:space="preserve">38 868 000,00</w:t>
      </w:r>
      <w:r>
        <w:rPr>
          <w:b/>
          <w:bCs/>
          <w:sz w:val="24"/>
          <w:szCs w:val="24"/>
          <w:highlight w:val="none"/>
        </w:rPr>
        <w:t xml:space="preserve"> рублей с НДС</w:t>
      </w:r>
      <w:r>
        <w:rPr>
          <w:b/>
          <w:bCs/>
          <w:sz w:val="24"/>
          <w:szCs w:val="24"/>
          <w:highlight w:val="none"/>
        </w:rPr>
        <w:t xml:space="preserve"> </w:t>
      </w:r>
      <w:r>
        <w:rPr>
          <w:sz w:val="24"/>
          <w:szCs w:val="24"/>
          <w:highlight w:val="none"/>
        </w:rPr>
        <w:t xml:space="preserve">(проце</w:t>
      </w:r>
      <w:r>
        <w:rPr>
          <w:b w:val="0"/>
          <w:bCs w:val="0"/>
          <w:sz w:val="24"/>
          <w:szCs w:val="24"/>
          <w:highlight w:val="none"/>
        </w:rPr>
        <w:t xml:space="preserve">нт снижения: 2,68%)</w:t>
      </w:r>
      <w:r>
        <w:rPr>
          <w:b/>
          <w:bCs/>
          <w:sz w:val="24"/>
          <w:szCs w:val="24"/>
          <w:highlight w:val="none"/>
        </w:rPr>
        <w:t xml:space="preserve">.</w:t>
      </w: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</w:p>
    <w:p>
      <w:pPr>
        <w:contextualSpacing/>
        <w:ind w:right="-1" w:firstLine="567"/>
        <w:jc w:val="both"/>
        <w:rPr>
          <w:b/>
          <w:bCs/>
          <w:sz w:val="24"/>
          <w:szCs w:val="24"/>
          <w:highlight w:val="white"/>
        </w:rPr>
        <w:outlineLvl w:val="1"/>
      </w:pPr>
      <w:r>
        <w:rPr>
          <w:sz w:val="24"/>
          <w:szCs w:val="24"/>
          <w:highlight w:val="white"/>
        </w:rPr>
        <w:t xml:space="preserve">Остальные условия в соответствии с извещением о проведении </w:t>
      </w:r>
      <w:r>
        <w:rPr>
          <w:sz w:val="24"/>
          <w:szCs w:val="24"/>
          <w:highlight w:val="white"/>
        </w:rPr>
        <w:t xml:space="preserve">закупки</w:t>
      </w:r>
      <w:r>
        <w:rPr>
          <w:sz w:val="24"/>
          <w:szCs w:val="24"/>
          <w:highlight w:val="white"/>
        </w:rPr>
        <w:t xml:space="preserve">, документацией о закупке и заявкой участника.</w:t>
      </w:r>
      <w:r>
        <w:rPr>
          <w:b/>
          <w:bCs/>
          <w:sz w:val="24"/>
          <w:szCs w:val="24"/>
          <w:highlight w:val="white"/>
        </w:rPr>
      </w:r>
      <w:r>
        <w:rPr>
          <w:b/>
          <w:bCs/>
          <w:sz w:val="24"/>
          <w:szCs w:val="24"/>
          <w:highlight w:val="white"/>
        </w:rPr>
      </w:r>
    </w:p>
    <w:p>
      <w:pPr>
        <w:contextualSpacing/>
        <w:ind w:right="-1" w:firstLine="567"/>
        <w:jc w:val="both"/>
        <w:rPr>
          <w:sz w:val="24"/>
          <w:szCs w:val="24"/>
          <w:highlight w:val="white"/>
        </w:rPr>
        <w:outlineLvl w:val="1"/>
      </w:pPr>
      <w:r>
        <w:rPr>
          <w:sz w:val="24"/>
          <w:szCs w:val="24"/>
          <w:highlight w:val="white"/>
        </w:rPr>
      </w:r>
      <w:r>
        <w:rPr>
          <w:sz w:val="24"/>
          <w:szCs w:val="24"/>
          <w:highlight w:val="white"/>
        </w:rPr>
      </w:r>
      <w:r>
        <w:rPr>
          <w:sz w:val="24"/>
          <w:szCs w:val="24"/>
          <w:highlight w:val="white"/>
        </w:rPr>
      </w:r>
    </w:p>
    <w:p>
      <w:pPr>
        <w:contextualSpacing/>
        <w:ind w:right="-1" w:firstLine="567"/>
        <w:jc w:val="both"/>
        <w:tabs>
          <w:tab w:val="left" w:pos="426" w:leader="none"/>
        </w:tabs>
        <w:rPr>
          <w:b/>
          <w:sz w:val="24"/>
          <w:szCs w:val="24"/>
          <w:highlight w:val="white"/>
        </w:rPr>
      </w:pPr>
      <w:r>
        <w:rPr>
          <w:b/>
          <w:sz w:val="24"/>
          <w:szCs w:val="24"/>
          <w:highlight w:val="white"/>
          <w:u w:val="single"/>
        </w:rPr>
        <w:t xml:space="preserve">ПУБЛИКАЦИЯ</w:t>
      </w:r>
      <w:r>
        <w:rPr>
          <w:b/>
          <w:sz w:val="24"/>
          <w:szCs w:val="24"/>
          <w:highlight w:val="white"/>
        </w:rPr>
        <w:t xml:space="preserve">:</w:t>
      </w:r>
      <w:r>
        <w:rPr>
          <w:b/>
          <w:sz w:val="24"/>
          <w:szCs w:val="24"/>
          <w:highlight w:val="white"/>
        </w:rPr>
      </w:r>
      <w:r>
        <w:rPr>
          <w:b/>
          <w:sz w:val="24"/>
          <w:szCs w:val="24"/>
          <w:highlight w:val="white"/>
        </w:rPr>
      </w:r>
    </w:p>
    <w:p>
      <w:pPr>
        <w:ind w:right="-1" w:firstLine="567"/>
        <w:jc w:val="both"/>
        <w:tabs>
          <w:tab w:val="left" w:pos="284" w:leader="none"/>
        </w:tabs>
        <w:rPr>
          <w:sz w:val="24"/>
          <w:szCs w:val="24"/>
          <w:highlight w:val="white"/>
        </w:rPr>
        <w:outlineLvl w:val="0"/>
      </w:pPr>
      <w:r>
        <w:rPr>
          <w:sz w:val="24"/>
          <w:szCs w:val="24"/>
          <w:highlight w:val="white"/>
        </w:rPr>
        <w:t xml:space="preserve">Настоящий протокол заседания </w:t>
      </w:r>
      <w:r>
        <w:rPr>
          <w:sz w:val="24"/>
          <w:szCs w:val="24"/>
          <w:highlight w:val="white"/>
        </w:rPr>
        <w:t xml:space="preserve">з</w:t>
      </w:r>
      <w:r>
        <w:rPr>
          <w:sz w:val="24"/>
          <w:szCs w:val="24"/>
          <w:highlight w:val="white"/>
        </w:rPr>
        <w:t xml:space="preserve">акупочной комиссии подлежит опубликованию:</w:t>
      </w:r>
      <w:r>
        <w:rPr>
          <w:sz w:val="24"/>
          <w:szCs w:val="24"/>
          <w:highlight w:val="white"/>
        </w:rPr>
      </w:r>
      <w:r>
        <w:rPr>
          <w:sz w:val="24"/>
          <w:szCs w:val="24"/>
          <w:highlight w:val="white"/>
        </w:rPr>
      </w:r>
    </w:p>
    <w:p>
      <w:pPr>
        <w:numPr>
          <w:ilvl w:val="0"/>
          <w:numId w:val="3"/>
        </w:numPr>
        <w:ind w:left="0" w:right="-1" w:firstLine="567"/>
        <w:jc w:val="both"/>
        <w:tabs>
          <w:tab w:val="left" w:pos="567" w:leader="none"/>
        </w:tabs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  <w:shd w:val="clear" w:color="auto" w:fill="ffffff"/>
        </w:rPr>
        <w:t xml:space="preserve"> </w:t>
      </w:r>
      <w:r>
        <w:rPr>
          <w:sz w:val="24"/>
          <w:szCs w:val="24"/>
          <w:highlight w:val="white"/>
          <w:shd w:val="clear" w:color="auto" w:fill="ffffff"/>
        </w:rPr>
        <w:t xml:space="preserve">в ЕИС на сайте «www.zakupki.gov.ru» </w:t>
      </w:r>
      <w:r>
        <w:rPr>
          <w:sz w:val="24"/>
          <w:szCs w:val="24"/>
          <w:highlight w:val="white"/>
        </w:rPr>
        <w:t xml:space="preserve">не позднее чем через</w:t>
      </w:r>
      <w:r>
        <w:rPr>
          <w:b/>
          <w:sz w:val="24"/>
          <w:szCs w:val="24"/>
          <w:highlight w:val="white"/>
        </w:rPr>
        <w:t xml:space="preserve"> три дня</w:t>
      </w:r>
      <w:r>
        <w:rPr>
          <w:sz w:val="24"/>
          <w:szCs w:val="24"/>
          <w:highlight w:val="white"/>
        </w:rPr>
        <w:t xml:space="preserve"> со дня его подписания;</w:t>
      </w:r>
      <w:r>
        <w:rPr>
          <w:sz w:val="24"/>
          <w:szCs w:val="24"/>
          <w:highlight w:val="white"/>
        </w:rPr>
      </w:r>
      <w:r>
        <w:rPr>
          <w:sz w:val="24"/>
          <w:szCs w:val="24"/>
          <w:highlight w:val="white"/>
        </w:rPr>
      </w:r>
    </w:p>
    <w:p>
      <w:pPr>
        <w:numPr>
          <w:ilvl w:val="0"/>
          <w:numId w:val="3"/>
        </w:numPr>
        <w:ind w:left="0" w:right="-1" w:firstLine="567"/>
        <w:jc w:val="both"/>
        <w:tabs>
          <w:tab w:val="left" w:pos="567" w:leader="none"/>
        </w:tabs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</w:t>
      </w:r>
      <w:r>
        <w:rPr>
          <w:sz w:val="24"/>
          <w:szCs w:val="24"/>
          <w:highlight w:val="white"/>
        </w:rPr>
        <w:t xml:space="preserve">на сайте электронной торговой площадки</w:t>
      </w:r>
      <w:r>
        <w:rPr>
          <w:sz w:val="24"/>
          <w:szCs w:val="24"/>
          <w:highlight w:val="white"/>
          <w:shd w:val="clear" w:color="auto" w:fill="ffffff"/>
        </w:rPr>
        <w:t xml:space="preserve"> </w:t>
      </w:r>
      <w:r>
        <w:rPr>
          <w:sz w:val="24"/>
          <w:szCs w:val="24"/>
          <w:highlight w:val="white"/>
          <w:shd w:val="clear" w:color="auto" w:fill="ffffff"/>
        </w:rPr>
        <w:t xml:space="preserve">«</w:t>
      </w:r>
      <w:r>
        <w:rPr>
          <w:rFonts w:ascii="Times New Roman" w:hAnsi="Times New Roman" w:eastAsia="Times New Roman" w:cs="Times New Roman"/>
          <w:sz w:val="24"/>
          <w:szCs w:val="24"/>
          <w:highlight w:val="white"/>
          <w:lang w:eastAsia="ru-RU"/>
        </w:rPr>
        <w:t xml:space="preserve">https://tender.lot-online.ru</w:t>
      </w:r>
      <w:r>
        <w:rPr>
          <w:bCs/>
          <w:sz w:val="24"/>
          <w:szCs w:val="24"/>
          <w:highlight w:val="white"/>
        </w:rPr>
        <w:t xml:space="preserve">»</w:t>
      </w:r>
      <w:r>
        <w:rPr>
          <w:sz w:val="24"/>
          <w:szCs w:val="24"/>
          <w:highlight w:val="white"/>
        </w:rPr>
        <w:t xml:space="preserve"> не позднее </w:t>
      </w:r>
      <w:r>
        <w:rPr>
          <w:b/>
          <w:sz w:val="24"/>
          <w:szCs w:val="24"/>
          <w:highlight w:val="white"/>
        </w:rPr>
        <w:t xml:space="preserve">трех дней</w:t>
      </w:r>
      <w:r>
        <w:rPr>
          <w:sz w:val="24"/>
          <w:szCs w:val="24"/>
          <w:highlight w:val="white"/>
        </w:rPr>
        <w:t xml:space="preserve"> со дня его подписания.</w:t>
      </w:r>
      <w:r>
        <w:rPr>
          <w:sz w:val="24"/>
          <w:szCs w:val="24"/>
          <w:highlight w:val="white"/>
        </w:rPr>
      </w:r>
      <w:r>
        <w:rPr>
          <w:sz w:val="24"/>
          <w:szCs w:val="24"/>
          <w:highlight w:val="white"/>
        </w:rPr>
      </w:r>
    </w:p>
    <w:p>
      <w:pPr>
        <w:ind w:right="-1" w:firstLine="567"/>
        <w:jc w:val="both"/>
        <w:tabs>
          <w:tab w:val="left" w:pos="851" w:leader="none"/>
        </w:tabs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</w:r>
      <w:r>
        <w:rPr>
          <w:sz w:val="24"/>
          <w:szCs w:val="24"/>
          <w:highlight w:val="white"/>
        </w:rPr>
      </w:r>
      <w:r>
        <w:rPr>
          <w:sz w:val="24"/>
          <w:szCs w:val="24"/>
          <w:highlight w:val="white"/>
        </w:rPr>
      </w:r>
    </w:p>
    <w:p>
      <w:pPr>
        <w:ind w:right="-1" w:firstLine="567"/>
        <w:jc w:val="both"/>
        <w:rPr>
          <w:b/>
          <w:sz w:val="24"/>
          <w:szCs w:val="24"/>
          <w:highlight w:val="white"/>
          <w:u w:val="single"/>
        </w:rPr>
      </w:pPr>
      <w:r>
        <w:rPr>
          <w:b/>
          <w:sz w:val="24"/>
          <w:szCs w:val="24"/>
          <w:highlight w:val="white"/>
          <w:u w:val="single"/>
        </w:rPr>
      </w:r>
      <w:r>
        <w:rPr>
          <w:b/>
          <w:sz w:val="24"/>
          <w:szCs w:val="24"/>
          <w:highlight w:val="white"/>
          <w:u w:val="single"/>
        </w:rPr>
        <w:t xml:space="preserve">ПРОТОКОЛ ПОДПИСАЛИ:</w:t>
      </w:r>
      <w:r>
        <w:rPr>
          <w:b/>
          <w:sz w:val="24"/>
          <w:szCs w:val="24"/>
          <w:highlight w:val="white"/>
          <w:u w:val="single"/>
        </w:rPr>
      </w:r>
      <w:r>
        <w:rPr>
          <w:b/>
          <w:sz w:val="24"/>
          <w:szCs w:val="24"/>
          <w:highlight w:val="white"/>
          <w:u w:val="single"/>
        </w:rPr>
      </w: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4582"/>
        <w:gridCol w:w="3194"/>
        <w:gridCol w:w="2648"/>
      </w:tblGrid>
      <w:tr>
        <w:tblPrEx/>
        <w:trPr>
          <w:cantSplit/>
          <w:trHeight w:val="998"/>
        </w:trPr>
        <w:tc>
          <w:tcPr>
            <w:tcW w:w="2198" w:type="pct"/>
            <w:textDirection w:val="lrTb"/>
            <w:noWrap w:val="false"/>
          </w:tcPr>
          <w:p>
            <w:pPr>
              <w:widowControl/>
              <w:rPr>
                <w:sz w:val="24"/>
                <w:szCs w:val="24"/>
                <w:highlight w:val="white"/>
              </w:rPr>
            </w:pPr>
            <w:r>
              <w:rPr>
                <w:sz w:val="24"/>
                <w:szCs w:val="24"/>
                <w:highlight w:val="white"/>
              </w:rPr>
            </w:r>
            <w:r>
              <w:rPr>
                <w:sz w:val="24"/>
                <w:szCs w:val="24"/>
                <w:highlight w:val="white"/>
              </w:rPr>
              <w:t xml:space="preserve">Секретарь постоянно действующей з</w:t>
            </w:r>
            <w:r>
              <w:rPr>
                <w:bCs/>
                <w:sz w:val="24"/>
                <w:szCs w:val="24"/>
                <w:highlight w:val="white"/>
              </w:rPr>
              <w:t xml:space="preserve">акупочной </w:t>
            </w:r>
            <w:r>
              <w:rPr>
                <w:sz w:val="24"/>
                <w:szCs w:val="24"/>
                <w:highlight w:val="white"/>
              </w:rPr>
              <w:t xml:space="preserve">комиссии</w:t>
            </w:r>
            <w:r>
              <w:rPr>
                <w:sz w:val="24"/>
                <w:szCs w:val="24"/>
                <w:highlight w:val="white"/>
              </w:rPr>
            </w:r>
            <w:r>
              <w:rPr>
                <w:sz w:val="24"/>
                <w:szCs w:val="24"/>
                <w:highlight w:val="white"/>
              </w:rPr>
            </w:r>
          </w:p>
          <w:p>
            <w:pPr>
              <w:widowControl/>
              <w:rPr>
                <w:sz w:val="24"/>
                <w:szCs w:val="24"/>
                <w:highlight w:val="white"/>
              </w:rPr>
            </w:pPr>
            <w:r>
              <w:rPr>
                <w:sz w:val="24"/>
                <w:szCs w:val="24"/>
                <w:highlight w:val="white"/>
              </w:rPr>
              <w:t xml:space="preserve">(без права голоса):</w:t>
            </w:r>
            <w:r>
              <w:rPr>
                <w:sz w:val="24"/>
                <w:szCs w:val="24"/>
                <w:highlight w:val="white"/>
              </w:rPr>
            </w:r>
            <w:r>
              <w:rPr>
                <w:sz w:val="24"/>
                <w:szCs w:val="24"/>
                <w:highlight w:val="white"/>
              </w:rPr>
            </w:r>
          </w:p>
        </w:tc>
        <w:tc>
          <w:tcPr>
            <w:tcW w:w="1532" w:type="pct"/>
            <w:textDirection w:val="lrTb"/>
            <w:noWrap w:val="false"/>
          </w:tcPr>
          <w:p>
            <w:pPr>
              <w:widowControl/>
              <w:rPr>
                <w:sz w:val="24"/>
                <w:szCs w:val="24"/>
                <w:highlight w:val="white"/>
              </w:rPr>
            </w:pPr>
            <w:r>
              <w:rPr>
                <w:sz w:val="24"/>
                <w:szCs w:val="24"/>
                <w:highlight w:val="white"/>
              </w:rPr>
            </w:r>
            <w:bookmarkStart w:id="0" w:name="_GoBack"/>
            <w:r>
              <w:rPr>
                <w:sz w:val="24"/>
                <w:szCs w:val="24"/>
                <w:highlight w:val="white"/>
              </w:rPr>
            </w:r>
            <w:bookmarkEnd w:id="0"/>
            <w:r>
              <w:rPr>
                <w:sz w:val="24"/>
                <w:szCs w:val="24"/>
                <w:highlight w:val="white"/>
              </w:rPr>
            </w:r>
            <w:r>
              <w:rPr>
                <w:sz w:val="24"/>
                <w:szCs w:val="24"/>
                <w:highlight w:val="white"/>
              </w:rPr>
            </w:r>
          </w:p>
        </w:tc>
        <w:tc>
          <w:tcPr>
            <w:tcW w:w="1270" w:type="pct"/>
            <w:textDirection w:val="lrTb"/>
            <w:noWrap w:val="false"/>
          </w:tcPr>
          <w:p>
            <w:pPr>
              <w:widowControl/>
              <w:rPr>
                <w:sz w:val="24"/>
                <w:szCs w:val="24"/>
                <w:highlight w:val="white"/>
              </w:rPr>
            </w:pPr>
            <w:r>
              <w:rPr>
                <w:sz w:val="24"/>
                <w:szCs w:val="24"/>
                <w:highlight w:val="white"/>
              </w:rPr>
            </w:r>
            <w:r>
              <w:rPr>
                <w:sz w:val="24"/>
                <w:szCs w:val="24"/>
                <w:highlight w:val="white"/>
              </w:rPr>
            </w:r>
            <w:r>
              <w:rPr>
                <w:sz w:val="24"/>
                <w:szCs w:val="24"/>
                <w:highlight w:val="white"/>
              </w:rPr>
            </w:r>
          </w:p>
          <w:p>
            <w:pPr>
              <w:widowControl/>
              <w:rPr>
                <w:sz w:val="24"/>
                <w:szCs w:val="24"/>
                <w:highlight w:val="white"/>
              </w:rPr>
            </w:pPr>
            <w:r>
              <w:rPr>
                <w:sz w:val="24"/>
                <w:szCs w:val="24"/>
                <w:highlight w:val="white"/>
              </w:rPr>
            </w:r>
            <w:r>
              <w:rPr>
                <w:sz w:val="24"/>
                <w:szCs w:val="24"/>
                <w:highlight w:val="white"/>
              </w:rPr>
            </w:r>
            <w:r>
              <w:rPr>
                <w:sz w:val="24"/>
                <w:szCs w:val="24"/>
                <w:highlight w:val="white"/>
              </w:rPr>
            </w:r>
          </w:p>
          <w:p>
            <w:pPr>
              <w:widowControl/>
              <w:rPr>
                <w:sz w:val="24"/>
                <w:szCs w:val="24"/>
                <w:highlight w:val="white"/>
              </w:rPr>
            </w:pPr>
            <w:r>
              <w:rPr>
                <w:sz w:val="24"/>
                <w:szCs w:val="24"/>
                <w:highlight w:val="white"/>
              </w:rPr>
              <w:t xml:space="preserve">А.</w:t>
            </w:r>
            <w:r>
              <w:rPr>
                <w:sz w:val="24"/>
                <w:szCs w:val="24"/>
                <w:highlight w:val="none"/>
              </w:rPr>
              <w:t xml:space="preserve">А. Хаккарайнен</w:t>
            </w:r>
            <w:r>
              <w:rPr>
                <w:sz w:val="24"/>
                <w:szCs w:val="24"/>
                <w:highlight w:val="white"/>
              </w:rPr>
            </w:r>
            <w:r>
              <w:rPr>
                <w:sz w:val="24"/>
                <w:szCs w:val="24"/>
                <w:highlight w:val="white"/>
              </w:rPr>
            </w:r>
          </w:p>
        </w:tc>
      </w:tr>
    </w:tbl>
    <w:p>
      <w:pPr>
        <w:jc w:val="both"/>
        <w:rPr>
          <w:b/>
          <w:sz w:val="24"/>
          <w:szCs w:val="24"/>
          <w:highlight w:val="yellow"/>
          <w:u w:val="single"/>
        </w:rPr>
      </w:pPr>
      <w:r>
        <w:rPr>
          <w:b/>
          <w:sz w:val="24"/>
          <w:szCs w:val="24"/>
          <w:highlight w:val="yellow"/>
          <w:u w:val="single"/>
        </w:rPr>
      </w:r>
      <w:r>
        <w:rPr>
          <w:b/>
          <w:sz w:val="24"/>
          <w:szCs w:val="24"/>
          <w:highlight w:val="yellow"/>
          <w:u w:val="single"/>
        </w:rPr>
      </w:r>
      <w:r>
        <w:rPr>
          <w:b/>
          <w:sz w:val="24"/>
          <w:szCs w:val="24"/>
          <w:highlight w:val="yellow"/>
          <w:u w:val="single"/>
        </w:rPr>
      </w:r>
    </w:p>
    <w:sectPr>
      <w:footerReference w:type="default" r:id="rId9"/>
      <w:footnotePr/>
      <w:endnotePr/>
      <w:type w:val="continuous"/>
      <w:pgSz w:w="11909" w:h="16834" w:orient="portrait"/>
      <w:pgMar w:top="567" w:right="567" w:bottom="567" w:left="1134" w:header="720" w:footer="263" w:gutter="0"/>
      <w:cols w:num="1" w:sep="0" w:space="60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r>
        <w:separator/>
      </w:r>
      <w:r/>
    </w:p>
  </w:endnote>
  <w:endnote w:type="continuationSeparator" w:id="0">
    <w:p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Times New Roman">
    <w:panose1 w:val="02020603050405020304"/>
  </w:font>
  <w:font w:name="Verdana">
    <w:panose1 w:val="020B0604030504040204"/>
  </w:font>
  <w:font w:name="Tahoma">
    <w:panose1 w:val="020B06040305040402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-1515994594"/>
      <w:docPartObj>
        <w:docPartGallery w:val="Page Numbers (Bottom of Page)"/>
        <w:docPartUnique w:val="true"/>
      </w:docPartObj>
      <w:rPr>
        <w:i/>
        <w:color w:val="5b9bd5"/>
      </w:rPr>
    </w:sdtPr>
    <w:sdtContent>
      <w:p>
        <w:pPr>
          <w:pStyle w:val="945"/>
          <w:jc w:val="right"/>
          <w:rPr>
            <w:color w:val="000000"/>
          </w:rPr>
          <w:pBdr>
            <w:top w:val="single" w:color="000000" w:sz="4" w:space="1"/>
          </w:pBdr>
        </w:pPr>
        <w:r>
          <w:rPr>
            <w:i/>
            <w:color w:val="000000"/>
          </w:rPr>
          <w:t xml:space="preserve">стр. </w:t>
        </w:r>
        <w:r>
          <w:rPr>
            <w:i/>
            <w:color w:val="000000"/>
          </w:rPr>
          <w:fldChar w:fldCharType="begin"/>
        </w:r>
        <w:r>
          <w:rPr>
            <w:i/>
            <w:color w:val="000000"/>
          </w:rPr>
          <w:instrText xml:space="preserve">PAGE   \* MERGEFORMAT</w:instrText>
        </w:r>
        <w:r>
          <w:rPr>
            <w:i/>
            <w:color w:val="000000"/>
          </w:rPr>
          <w:fldChar w:fldCharType="separate"/>
        </w:r>
        <w:r>
          <w:rPr>
            <w:i/>
            <w:color w:val="000000"/>
          </w:rPr>
          <w:t xml:space="preserve">3</w:t>
        </w:r>
        <w:r>
          <w:rPr>
            <w:i/>
            <w:color w:val="000000"/>
          </w:rPr>
          <w:fldChar w:fldCharType="end"/>
        </w:r>
        <w:r>
          <w:rPr>
            <w:i/>
            <w:color w:val="000000"/>
          </w:rPr>
          <w:t xml:space="preserve"> из </w:t>
        </w:r>
        <w:r>
          <w:rPr>
            <w:i/>
            <w:color w:val="000000"/>
          </w:rPr>
          <w:fldChar w:fldCharType="begin"/>
        </w:r>
        <w:r>
          <w:rPr>
            <w:i/>
            <w:color w:val="000000"/>
          </w:rPr>
          <w:instrText xml:space="preserve"> NUMPAGES   \* MERGEFORMAT </w:instrText>
        </w:r>
        <w:r>
          <w:rPr>
            <w:i/>
            <w:color w:val="000000"/>
          </w:rPr>
          <w:fldChar w:fldCharType="separate"/>
        </w:r>
        <w:r>
          <w:rPr>
            <w:i/>
            <w:color w:val="000000"/>
          </w:rPr>
          <w:t xml:space="preserve">4</w:t>
        </w:r>
        <w:r>
          <w:rPr>
            <w:i/>
            <w:color w:val="000000"/>
          </w:rPr>
          <w:fldChar w:fldCharType="end"/>
        </w:r>
        <w:r>
          <w:rPr>
            <w:color w:val="000000"/>
          </w:rPr>
        </w:r>
        <w:r>
          <w:rPr>
            <w:color w:val="000000"/>
          </w:rPr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r>
        <w:separator/>
      </w:r>
      <w:r/>
    </w:p>
  </w:footnote>
  <w:footnote w:type="continuationSeparator" w:id="0">
    <w:p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pStyle w:val="947"/>
      <w:isLgl w:val="false"/>
      <w:suff w:val="tab"/>
      <w:lvlText w:val=""/>
      <w:lvlJc w:val="left"/>
      <w:pPr>
        <w:ind w:left="360" w:hanging="360"/>
        <w:tabs>
          <w:tab w:val="num" w:pos="360" w:leader="none"/>
        </w:tabs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928" w:hanging="360"/>
        <w:tabs>
          <w:tab w:val="num" w:pos="928" w:leader="none"/>
        </w:tabs>
      </w:pPr>
      <w:rPr>
        <w:b/>
      </w:rPr>
    </w:lvl>
    <w:lvl w:ilvl="1">
      <w:start w:val="1"/>
      <w:numFmt w:val="lowerLetter"/>
      <w:isLgl w:val="false"/>
      <w:suff w:val="tab"/>
      <w:lvlText w:val="%2."/>
      <w:lvlJc w:val="left"/>
      <w:pPr>
        <w:ind w:left="2008" w:hanging="360"/>
        <w:tabs>
          <w:tab w:val="num" w:pos="2008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728" w:hanging="180"/>
        <w:tabs>
          <w:tab w:val="num" w:pos="2728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3448" w:hanging="360"/>
        <w:tabs>
          <w:tab w:val="num" w:pos="3448" w:leader="none"/>
        </w:tabs>
      </w:pPr>
      <w:rPr>
        <w:b w:val="0"/>
      </w:rPr>
    </w:lvl>
    <w:lvl w:ilvl="4">
      <w:start w:val="1"/>
      <w:numFmt w:val="lowerLetter"/>
      <w:isLgl w:val="false"/>
      <w:suff w:val="tab"/>
      <w:lvlText w:val="%5."/>
      <w:lvlJc w:val="left"/>
      <w:pPr>
        <w:ind w:left="4168" w:hanging="360"/>
        <w:tabs>
          <w:tab w:val="num" w:pos="4168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888" w:hanging="180"/>
        <w:tabs>
          <w:tab w:val="num" w:pos="4888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4329" w:hanging="360"/>
        <w:tabs>
          <w:tab w:val="num" w:pos="4329" w:leader="none"/>
        </w:tabs>
      </w:pPr>
      <w:rPr>
        <w:b/>
        <w:i/>
      </w:rPr>
    </w:lvl>
    <w:lvl w:ilvl="7">
      <w:start w:val="1"/>
      <w:numFmt w:val="lowerLetter"/>
      <w:isLgl w:val="false"/>
      <w:suff w:val="tab"/>
      <w:lvlText w:val="%8."/>
      <w:lvlJc w:val="left"/>
      <w:pPr>
        <w:ind w:left="6328" w:hanging="360"/>
        <w:tabs>
          <w:tab w:val="num" w:pos="6328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7048" w:hanging="180"/>
        <w:tabs>
          <w:tab w:val="num" w:pos="7048" w:leader="none"/>
        </w:tabs>
      </w:pPr>
    </w:lvl>
  </w:abstractNum>
  <w:abstractNum w:abstractNumId="2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>
    <w:multiLevelType w:val="hybridMultilevel"/>
    <w:lvl w:ilvl="0">
      <w:start w:val="2"/>
      <w:numFmt w:val="decimal"/>
      <w:isLgl w:val="false"/>
      <w:suff w:val="tab"/>
      <w:lvlText w:val="%1."/>
      <w:lvlJc w:val="left"/>
      <w:pPr>
        <w:ind w:left="928" w:hanging="360"/>
        <w:tabs>
          <w:tab w:val="num" w:pos="928" w:leader="none"/>
        </w:tabs>
      </w:pPr>
      <w:rPr>
        <w:rFonts w:hint="default"/>
        <w:b w:val="0"/>
      </w:rPr>
    </w:lvl>
    <w:lvl w:ilvl="1">
      <w:start w:val="1"/>
      <w:numFmt w:val="lowerLetter"/>
      <w:isLgl w:val="false"/>
      <w:suff w:val="tab"/>
      <w:lvlText w:val="%2."/>
      <w:lvlJc w:val="left"/>
      <w:pPr>
        <w:ind w:left="2008" w:hanging="360"/>
        <w:tabs>
          <w:tab w:val="num" w:pos="2008" w:leader="none"/>
        </w:tabs>
      </w:pPr>
      <w:rPr>
        <w:rFonts w:hint="default"/>
      </w:rPr>
    </w:lvl>
    <w:lvl w:ilvl="2">
      <w:start w:val="1"/>
      <w:numFmt w:val="lowerRoman"/>
      <w:isLgl w:val="false"/>
      <w:suff w:val="tab"/>
      <w:lvlText w:val="%3."/>
      <w:lvlJc w:val="right"/>
      <w:pPr>
        <w:ind w:left="2728" w:hanging="180"/>
        <w:tabs>
          <w:tab w:val="num" w:pos="2728" w:leader="none"/>
        </w:tabs>
      </w:pPr>
      <w:rPr>
        <w:rFonts w:hint="default"/>
      </w:rPr>
    </w:lvl>
    <w:lvl w:ilvl="3">
      <w:start w:val="1"/>
      <w:numFmt w:val="decimal"/>
      <w:isLgl w:val="false"/>
      <w:suff w:val="tab"/>
      <w:lvlText w:val="%4."/>
      <w:lvlJc w:val="left"/>
      <w:pPr>
        <w:ind w:left="3448" w:hanging="360"/>
        <w:tabs>
          <w:tab w:val="num" w:pos="3448" w:leader="none"/>
        </w:tabs>
      </w:pPr>
      <w:rPr>
        <w:rFonts w:hint="default"/>
        <w:b w:val="0"/>
      </w:rPr>
    </w:lvl>
    <w:lvl w:ilvl="4">
      <w:start w:val="1"/>
      <w:numFmt w:val="lowerLetter"/>
      <w:isLgl w:val="false"/>
      <w:suff w:val="tab"/>
      <w:lvlText w:val="%5."/>
      <w:lvlJc w:val="left"/>
      <w:pPr>
        <w:ind w:left="4168" w:hanging="360"/>
        <w:tabs>
          <w:tab w:val="num" w:pos="4168" w:leader="none"/>
        </w:tabs>
      </w:pPr>
      <w:rPr>
        <w:rFonts w:hint="default"/>
      </w:rPr>
    </w:lvl>
    <w:lvl w:ilvl="5">
      <w:start w:val="1"/>
      <w:numFmt w:val="lowerRoman"/>
      <w:isLgl w:val="false"/>
      <w:suff w:val="tab"/>
      <w:lvlText w:val="%6."/>
      <w:lvlJc w:val="right"/>
      <w:pPr>
        <w:ind w:left="4888" w:hanging="180"/>
        <w:tabs>
          <w:tab w:val="num" w:pos="4888" w:leader="none"/>
        </w:tabs>
      </w:pPr>
      <w:rPr>
        <w:rFonts w:hint="default"/>
      </w:rPr>
    </w:lvl>
    <w:lvl w:ilvl="6">
      <w:start w:val="1"/>
      <w:numFmt w:val="decimal"/>
      <w:isLgl w:val="false"/>
      <w:suff w:val="tab"/>
      <w:lvlText w:val="%7."/>
      <w:lvlJc w:val="left"/>
      <w:pPr>
        <w:ind w:left="4329" w:hanging="360"/>
        <w:tabs>
          <w:tab w:val="num" w:pos="4329" w:leader="none"/>
        </w:tabs>
      </w:pPr>
      <w:rPr>
        <w:rFonts w:hint="default"/>
        <w:b/>
        <w:i/>
      </w:rPr>
    </w:lvl>
    <w:lvl w:ilvl="7">
      <w:start w:val="1"/>
      <w:numFmt w:val="lowerLetter"/>
      <w:isLgl w:val="false"/>
      <w:suff w:val="tab"/>
      <w:lvlText w:val="%8."/>
      <w:lvlJc w:val="left"/>
      <w:pPr>
        <w:ind w:left="6328" w:hanging="360"/>
        <w:tabs>
          <w:tab w:val="num" w:pos="6328" w:leader="none"/>
        </w:tabs>
      </w:pPr>
      <w:rPr>
        <w:rFonts w:hint="default"/>
      </w:rPr>
    </w:lvl>
    <w:lvl w:ilvl="8">
      <w:start w:val="1"/>
      <w:numFmt w:val="lowerRoman"/>
      <w:isLgl w:val="false"/>
      <w:suff w:val="tab"/>
      <w:lvlText w:val="%9."/>
      <w:lvlJc w:val="right"/>
      <w:pPr>
        <w:ind w:left="7048" w:hanging="180"/>
        <w:tabs>
          <w:tab w:val="num" w:pos="7048" w:leader="none"/>
        </w:tabs>
      </w:pPr>
      <w:rPr>
        <w:rFonts w:hint="default"/>
      </w:rPr>
    </w:lvl>
  </w:abstractNum>
  <w:abstractNum w:abstractNumId="4">
    <w:multiLevelType w:val="hybridMultilevel"/>
    <w:lvl w:ilvl="0">
      <w:start w:val="1"/>
      <w:numFmt w:val="decimal"/>
      <w:isLgl w:val="false"/>
      <w:suff w:val="tab"/>
      <w:lvlText w:val="1.%1"/>
      <w:lvlJc w:val="left"/>
      <w:pPr>
        <w:ind w:left="1350" w:hanging="360"/>
      </w:pPr>
      <w:rPr>
        <w:rFonts w:hint="default"/>
        <w:b w:val="0"/>
        <w:i w:val="0"/>
      </w:rPr>
    </w:lvl>
    <w:lvl w:ilvl="1">
      <w:start w:val="1"/>
      <w:numFmt w:val="lowerLetter"/>
      <w:isLgl w:val="false"/>
      <w:suff w:val="tab"/>
      <w:lvlText w:val="%2."/>
      <w:lvlJc w:val="left"/>
      <w:pPr>
        <w:ind w:left="207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79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51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23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95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67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39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110" w:hanging="180"/>
      </w:pPr>
    </w:lvl>
  </w:abstractNum>
  <w:abstractNum w:abstractNumId="5">
    <w:multiLevelType w:val="hybridMultilevel"/>
    <w:lvl w:ilvl="0">
      <w:start w:val="1"/>
      <w:numFmt w:val="bullet"/>
      <w:isLgl w:val="false"/>
      <w:suff w:val="tab"/>
      <w:lvlText w:val=""/>
      <w:lvlJc w:val="left"/>
      <w:pPr>
        <w:ind w:left="859" w:hanging="360"/>
      </w:pPr>
      <w:rPr>
        <w:rFonts w:hint="default" w:ascii="Wingdings" w:hAnsi="Wingdings"/>
      </w:rPr>
    </w:lvl>
    <w:lvl w:ilvl="1">
      <w:start w:val="1"/>
      <w:numFmt w:val="bullet"/>
      <w:isLgl w:val="false"/>
      <w:suff w:val="tab"/>
      <w:lvlText w:val="o"/>
      <w:lvlJc w:val="left"/>
      <w:pPr>
        <w:ind w:left="1579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299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019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739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459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179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899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619" w:hanging="360"/>
      </w:pPr>
      <w:rPr>
        <w:rFonts w:hint="default" w:ascii="Wingdings" w:hAnsi="Wingdings"/>
      </w:rPr>
    </w:lvl>
  </w:abstractNum>
  <w:abstractNum w:abstractNumId="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  <w:tabs>
          <w:tab w:val="num" w:pos="360" w:leader="none"/>
        </w:tabs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6480" w:leader="none"/>
        </w:tabs>
      </w:pPr>
    </w:lvl>
  </w:abstractNum>
  <w:abstractNum w:abstractNumId="8">
    <w:multiLevelType w:val="hybridMultilevel"/>
    <w:lvl w:ilvl="0">
      <w:start w:val="1"/>
      <w:numFmt w:val="decimal"/>
      <w:isLgl w:val="false"/>
      <w:suff w:val="tab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 w:val="false"/>
      <w:suff w:val="tab"/>
      <w:lvlText w:val="%1.%2"/>
      <w:lvlJc w:val="left"/>
      <w:pPr>
        <w:ind w:left="360" w:hanging="360"/>
      </w:pPr>
      <w:rPr>
        <w:rFonts w:hint="default"/>
        <w:b w:val="0"/>
        <w:i w:val="0"/>
      </w:rPr>
    </w:lvl>
    <w:lvl w:ilvl="2">
      <w:start w:val="1"/>
      <w:numFmt w:val="decimal"/>
      <w:isLgl w:val="false"/>
      <w:suff w:val="tab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 w:val="false"/>
      <w:suff w:val="tab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 w:val="false"/>
      <w:suff w:val="tab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 w:val="false"/>
      <w:suff w:val="tab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 w:ascii="Times New Roman" w:hAnsi="Times New Roman" w:cs="Times New Roman"/>
        <w:b/>
        <w:i/>
        <w:sz w:val="26"/>
        <w:szCs w:val="26"/>
      </w:rPr>
    </w:lvl>
    <w:lvl w:ilvl="1">
      <w:start w:val="1"/>
      <w:numFmt w:val="decimal"/>
      <w:isLgl/>
      <w:suff w:val="tab"/>
      <w:lvlText w:val="%1.%2."/>
      <w:lvlJc w:val="left"/>
      <w:pPr>
        <w:ind w:left="1647" w:hanging="720"/>
      </w:pPr>
      <w:rPr>
        <w:rFonts w:hint="default"/>
      </w:rPr>
    </w:lvl>
    <w:lvl w:ilvl="2">
      <w:start w:val="1"/>
      <w:numFmt w:val="decimal"/>
      <w:isLgl/>
      <w:suff w:val="tab"/>
      <w:lvlText w:val="%1.%2.%3."/>
      <w:lvlJc w:val="left"/>
      <w:pPr>
        <w:ind w:left="2214" w:hanging="720"/>
      </w:pPr>
      <w:rPr>
        <w:rFonts w:hint="default"/>
      </w:rPr>
    </w:lvl>
    <w:lvl w:ilvl="3">
      <w:start w:val="1"/>
      <w:numFmt w:val="decimal"/>
      <w:isLgl/>
      <w:suff w:val="tab"/>
      <w:lvlText w:val="%1.%2.%3.%4."/>
      <w:lvlJc w:val="left"/>
      <w:pPr>
        <w:ind w:left="3141" w:hanging="1080"/>
      </w:pPr>
      <w:rPr>
        <w:rFonts w:hint="default"/>
      </w:rPr>
    </w:lvl>
    <w:lvl w:ilvl="4">
      <w:start w:val="1"/>
      <w:numFmt w:val="decimal"/>
      <w:isLgl/>
      <w:suff w:val="tab"/>
      <w:lvlText w:val="%1.%2.%3.%4.%5."/>
      <w:lvlJc w:val="left"/>
      <w:pPr>
        <w:ind w:left="3708" w:hanging="1080"/>
      </w:pPr>
      <w:rPr>
        <w:rFonts w:hint="default"/>
      </w:rPr>
    </w:lvl>
    <w:lvl w:ilvl="5">
      <w:start w:val="1"/>
      <w:numFmt w:val="decimal"/>
      <w:isLgl/>
      <w:suff w:val="tab"/>
      <w:lvlText w:val="%1.%2.%3.%4.%5.%6."/>
      <w:lvlJc w:val="left"/>
      <w:pPr>
        <w:ind w:left="4635" w:hanging="1440"/>
      </w:pPr>
      <w:rPr>
        <w:rFonts w:hint="default"/>
      </w:rPr>
    </w:lvl>
    <w:lvl w:ilvl="6">
      <w:start w:val="1"/>
      <w:numFmt w:val="decimal"/>
      <w:isLgl/>
      <w:suff w:val="tab"/>
      <w:lvlText w:val="%1.%2.%3.%4.%5.%6.%7."/>
      <w:lvlJc w:val="left"/>
      <w:pPr>
        <w:ind w:left="5202" w:hanging="1440"/>
      </w:pPr>
      <w:rPr>
        <w:rFonts w:hint="default"/>
      </w:rPr>
    </w:lvl>
    <w:lvl w:ilvl="7">
      <w:start w:val="1"/>
      <w:numFmt w:val="decimal"/>
      <w:isLgl/>
      <w:suff w:val="tab"/>
      <w:lvlText w:val="%1.%2.%3.%4.%5.%6.%7.%8."/>
      <w:lvlJc w:val="left"/>
      <w:pPr>
        <w:ind w:left="6129" w:hanging="1800"/>
      </w:pPr>
      <w:rPr>
        <w:rFonts w:hint="default"/>
      </w:rPr>
    </w:lvl>
    <w:lvl w:ilvl="8">
      <w:start w:val="1"/>
      <w:numFmt w:val="decimal"/>
      <w:isLgl/>
      <w:suff w:val="tab"/>
      <w:lvlText w:val="%1.%2.%3.%4.%5.%6.%7.%8.%9."/>
      <w:lvlJc w:val="left"/>
      <w:pPr>
        <w:ind w:left="6696" w:hanging="1800"/>
      </w:pPr>
      <w:rPr>
        <w:rFonts w:hint="default"/>
      </w:rPr>
    </w:lvl>
  </w:abstractNum>
  <w:abstractNum w:abstractNumId="1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  <w:b/>
        <w:i/>
        <w:sz w:val="26"/>
      </w:rPr>
    </w:lvl>
    <w:lvl w:ilvl="1">
      <w:start w:val="1"/>
      <w:numFmt w:val="decimal"/>
      <w:isLgl/>
      <w:suff w:val="tab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suff w:val="tab"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suff w:val="tab"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suff w:val="tab"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suff w:val="tab"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suff w:val="tab"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suff w:val="tab"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suff w:val="tab"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1">
    <w:multiLevelType w:val="hybridMultilevel"/>
    <w:lvl w:ilvl="0">
      <w:start w:val="7"/>
      <w:numFmt w:val="decimal"/>
      <w:isLgl w:val="false"/>
      <w:suff w:val="tab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isLgl w:val="false"/>
      <w:suff w:val="tab"/>
      <w:lvlText w:val="%1.%2."/>
      <w:lvlJc w:val="left"/>
      <w:pPr>
        <w:ind w:left="1020" w:hanging="720"/>
      </w:pPr>
      <w:rPr>
        <w:rFonts w:hint="default"/>
      </w:rPr>
    </w:lvl>
    <w:lvl w:ilvl="2">
      <w:start w:val="1"/>
      <w:numFmt w:val="decimal"/>
      <w:isLgl w:val="false"/>
      <w:suff w:val="tab"/>
      <w:lvlText w:val="%1.%2.%3."/>
      <w:lvlJc w:val="left"/>
      <w:pPr>
        <w:ind w:left="1320" w:hanging="720"/>
      </w:pPr>
      <w:rPr>
        <w:rFonts w:hint="default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1980" w:hanging="1080"/>
      </w:pPr>
      <w:rPr>
        <w:rFonts w:hint="default"/>
      </w:rPr>
    </w:lvl>
    <w:lvl w:ilvl="4">
      <w:start w:val="1"/>
      <w:numFmt w:val="russianLower"/>
      <w:isLgl w:val="false"/>
      <w:suff w:val="tab"/>
      <w:lvlText w:val="%5)"/>
      <w:lvlJc w:val="left"/>
      <w:pPr>
        <w:ind w:left="2280" w:hanging="1080"/>
      </w:pPr>
      <w:rPr>
        <w:rFonts w:hint="default" w:cs="Times New Roman"/>
        <w:b w:val="0"/>
      </w:rPr>
    </w:lvl>
    <w:lvl w:ilvl="5">
      <w:start w:val="1"/>
      <w:numFmt w:val="decimal"/>
      <w:isLgl w:val="false"/>
      <w:suff w:val="tab"/>
      <w:lvlText w:val="%1.%2.%3.%4.%5.%6."/>
      <w:lvlJc w:val="left"/>
      <w:pPr>
        <w:ind w:left="2940" w:hanging="1440"/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."/>
      <w:lvlJc w:val="left"/>
      <w:pPr>
        <w:ind w:left="3600" w:hanging="1800"/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."/>
      <w:lvlJc w:val="left"/>
      <w:pPr>
        <w:ind w:left="3900" w:hanging="1800"/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4560" w:hanging="2160"/>
      </w:pPr>
      <w:rPr>
        <w:rFonts w:hint="default"/>
      </w:rPr>
    </w:lvl>
  </w:abstractNum>
  <w:abstractNum w:abstractNumId="12">
    <w:multiLevelType w:val="hybridMultilevel"/>
    <w:lvl w:ilvl="0">
      <w:start w:val="1"/>
      <w:numFmt w:val="decimal"/>
      <w:pStyle w:val="926"/>
      <w:isLgl w:val="false"/>
      <w:suff w:val="tab"/>
      <w:lvlText w:val="%1."/>
      <w:lvlJc w:val="left"/>
      <w:pPr>
        <w:ind w:left="1134" w:hanging="1134"/>
        <w:tabs>
          <w:tab w:val="num" w:pos="1134" w:leader="none"/>
        </w:tabs>
      </w:pPr>
      <w:rPr>
        <w:rFonts w:hint="default"/>
      </w:rPr>
    </w:lvl>
    <w:lvl w:ilvl="1">
      <w:start w:val="1"/>
      <w:numFmt w:val="decimal"/>
      <w:pStyle w:val="927"/>
      <w:isLgl w:val="false"/>
      <w:suff w:val="tab"/>
      <w:lvlText w:val="%1.%2"/>
      <w:lvlJc w:val="left"/>
      <w:pPr>
        <w:ind w:left="1134" w:hanging="1134"/>
        <w:tabs>
          <w:tab w:val="num" w:pos="1134" w:leader="none"/>
        </w:tabs>
      </w:pPr>
      <w:rPr>
        <w:rFonts w:hint="default"/>
      </w:rPr>
    </w:lvl>
    <w:lvl w:ilvl="2">
      <w:start w:val="1"/>
      <w:numFmt w:val="decimal"/>
      <w:pStyle w:val="957"/>
      <w:isLgl w:val="false"/>
      <w:suff w:val="tab"/>
      <w:lvlText w:val="%1.%2.%3"/>
      <w:lvlJc w:val="left"/>
      <w:pPr>
        <w:ind w:left="1134" w:hanging="1134"/>
        <w:tabs>
          <w:tab w:val="num" w:pos="1134" w:leader="none"/>
        </w:tabs>
      </w:pPr>
      <w:rPr>
        <w:rFonts w:hint="default"/>
        <w:b w:val="0"/>
        <w:i w:val="0"/>
      </w:rPr>
    </w:lvl>
    <w:lvl w:ilvl="3">
      <w:start w:val="1"/>
      <w:numFmt w:val="decimal"/>
      <w:isLgl w:val="false"/>
      <w:suff w:val="tab"/>
      <w:lvlText w:val="%1.%2.%3.%4"/>
      <w:lvlJc w:val="left"/>
      <w:pPr>
        <w:ind w:left="1134" w:hanging="1134"/>
        <w:tabs>
          <w:tab w:val="num" w:pos="1134" w:leader="none"/>
        </w:tabs>
      </w:pPr>
      <w:rPr>
        <w:rFonts w:hint="default"/>
        <w:b w:val="0"/>
        <w:i w:val="0"/>
      </w:rPr>
    </w:lvl>
    <w:lvl w:ilvl="4">
      <w:start w:val="1"/>
      <w:numFmt w:val="lowerLetter"/>
      <w:pStyle w:val="959"/>
      <w:isLgl w:val="false"/>
      <w:suff w:val="tab"/>
      <w:lvlText w:val="%5)"/>
      <w:lvlJc w:val="left"/>
      <w:pPr>
        <w:ind w:left="14176" w:hanging="567"/>
        <w:tabs>
          <w:tab w:val="num" w:pos="14176" w:leader="none"/>
        </w:tabs>
      </w:pPr>
      <w:rPr>
        <w:rFonts w:hint="default"/>
      </w:rPr>
    </w:lvl>
    <w:lvl w:ilvl="5">
      <w:start w:val="1"/>
      <w:numFmt w:val="decimal"/>
      <w:isLgl w:val="false"/>
      <w:suff w:val="tab"/>
      <w:lvlText w:val="%1.%2.%3.%4.%5.%6."/>
      <w:lvlJc w:val="left"/>
      <w:pPr>
        <w:ind w:left="2736" w:hanging="936"/>
        <w:tabs>
          <w:tab w:val="num" w:pos="3960" w:leader="none"/>
        </w:tabs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."/>
      <w:lvlJc w:val="left"/>
      <w:pPr>
        <w:ind w:left="3240" w:hanging="1080"/>
        <w:tabs>
          <w:tab w:val="num" w:pos="4680" w:leader="none"/>
        </w:tabs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."/>
      <w:lvlJc w:val="left"/>
      <w:pPr>
        <w:ind w:left="3744" w:hanging="1224"/>
        <w:tabs>
          <w:tab w:val="num" w:pos="5400" w:leader="none"/>
        </w:tabs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4320" w:hanging="1440"/>
        <w:tabs>
          <w:tab w:val="num" w:pos="6120" w:leader="none"/>
        </w:tabs>
      </w:pPr>
      <w:rPr>
        <w:rFonts w:hint="default"/>
      </w:rPr>
    </w:lvl>
  </w:abstractNum>
  <w:abstractNum w:abstractNumId="13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  <w:tabs>
          <w:tab w:val="num" w:pos="360" w:leader="none"/>
        </w:tabs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6480" w:leader="none"/>
        </w:tabs>
      </w:pPr>
    </w:lvl>
  </w:abstractNum>
  <w:abstractNum w:abstractNumId="1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287" w:hanging="360"/>
      </w:pPr>
      <w:rPr>
        <w:rFonts w:hint="default"/>
        <w:b w:val="0"/>
        <w:i w:val="0"/>
      </w:rPr>
    </w:lvl>
    <w:lvl w:ilvl="1">
      <w:start w:val="1"/>
      <w:numFmt w:val="decimal"/>
      <w:isLgl/>
      <w:suff w:val="tab"/>
      <w:lvlText w:val="%1.%2"/>
      <w:lvlJc w:val="left"/>
      <w:pPr>
        <w:ind w:left="1495" w:hanging="360"/>
      </w:pPr>
      <w:rPr>
        <w:rFonts w:hint="default"/>
        <w:b w:val="0"/>
      </w:rPr>
    </w:lvl>
    <w:lvl w:ilvl="2">
      <w:start w:val="1"/>
      <w:numFmt w:val="decimal"/>
      <w:isLgl/>
      <w:suff w:val="tab"/>
      <w:lvlText w:val="%1.%2.%3"/>
      <w:lvlJc w:val="left"/>
      <w:pPr>
        <w:ind w:left="1647" w:hanging="720"/>
      </w:pPr>
      <w:rPr>
        <w:rFonts w:hint="default"/>
      </w:rPr>
    </w:lvl>
    <w:lvl w:ilvl="3">
      <w:start w:val="1"/>
      <w:numFmt w:val="decimal"/>
      <w:isLgl/>
      <w:suff w:val="tab"/>
      <w:lvlText w:val="%1.%2.%3.%4"/>
      <w:lvlJc w:val="left"/>
      <w:pPr>
        <w:ind w:left="1647" w:hanging="720"/>
      </w:pPr>
      <w:rPr>
        <w:rFonts w:hint="default"/>
      </w:rPr>
    </w:lvl>
    <w:lvl w:ilvl="4">
      <w:start w:val="1"/>
      <w:numFmt w:val="decimal"/>
      <w:isLgl/>
      <w:suff w:val="tab"/>
      <w:lvlText w:val="%1.%2.%3.%4.%5"/>
      <w:lvlJc w:val="left"/>
      <w:pPr>
        <w:ind w:left="2007" w:hanging="1080"/>
      </w:pPr>
      <w:rPr>
        <w:rFonts w:hint="default"/>
      </w:rPr>
    </w:lvl>
    <w:lvl w:ilvl="5">
      <w:start w:val="1"/>
      <w:numFmt w:val="decimal"/>
      <w:isLgl/>
      <w:suff w:val="tab"/>
      <w:lvlText w:val="%1.%2.%3.%4.%5.%6"/>
      <w:lvlJc w:val="left"/>
      <w:pPr>
        <w:ind w:left="2367" w:hanging="1440"/>
      </w:pPr>
      <w:rPr>
        <w:rFonts w:hint="default"/>
      </w:rPr>
    </w:lvl>
    <w:lvl w:ilvl="6">
      <w:start w:val="1"/>
      <w:numFmt w:val="decimal"/>
      <w:isLgl/>
      <w:suff w:val="tab"/>
      <w:lvlText w:val="%1.%2.%3.%4.%5.%6.%7"/>
      <w:lvlJc w:val="left"/>
      <w:pPr>
        <w:ind w:left="2367" w:hanging="1440"/>
      </w:pPr>
      <w:rPr>
        <w:rFonts w:hint="default"/>
      </w:rPr>
    </w:lvl>
    <w:lvl w:ilvl="7">
      <w:start w:val="1"/>
      <w:numFmt w:val="decimal"/>
      <w:isLgl/>
      <w:suff w:val="tab"/>
      <w:lvlText w:val="%1.%2.%3.%4.%5.%6.%7.%8"/>
      <w:lvlJc w:val="left"/>
      <w:pPr>
        <w:ind w:left="2727" w:hanging="1800"/>
      </w:pPr>
      <w:rPr>
        <w:rFonts w:hint="default"/>
      </w:rPr>
    </w:lvl>
    <w:lvl w:ilvl="8">
      <w:start w:val="1"/>
      <w:numFmt w:val="decimal"/>
      <w:isLgl/>
      <w:suff w:val="tab"/>
      <w:lvlText w:val="%1.%2.%3.%4.%5.%6.%7.%8.%9"/>
      <w:lvlJc w:val="left"/>
      <w:pPr>
        <w:ind w:left="2727" w:hanging="1800"/>
      </w:pPr>
      <w:rPr>
        <w:rFonts w:hint="default"/>
      </w:rPr>
    </w:lvl>
  </w:abstractNum>
  <w:abstractNum w:abstractNumId="19">
    <w:multiLevelType w:val="hybridMultilevel"/>
    <w:lvl w:ilvl="0">
      <w:start w:val="1"/>
      <w:numFmt w:val="decimal"/>
      <w:pStyle w:val="961"/>
      <w:isLgl w:val="false"/>
      <w:suff w:val="tab"/>
      <w:lvlText w:val="%1."/>
      <w:lvlJc w:val="left"/>
      <w:pPr>
        <w:ind w:left="432" w:hanging="432"/>
        <w:tabs>
          <w:tab w:val="num" w:pos="432" w:leader="none"/>
        </w:tabs>
      </w:pPr>
      <w:rPr>
        <w:rFonts w:hint="default"/>
      </w:rPr>
    </w:lvl>
    <w:lvl w:ilvl="1">
      <w:start w:val="1"/>
      <w:numFmt w:val="decimal"/>
      <w:isLgl w:val="false"/>
      <w:suff w:val="tab"/>
      <w:lvlText w:val="%1.%2"/>
      <w:lvlJc w:val="left"/>
      <w:pPr>
        <w:ind w:left="1836" w:hanging="576"/>
        <w:tabs>
          <w:tab w:val="num" w:pos="1836" w:leader="none"/>
        </w:tabs>
      </w:pPr>
      <w:rPr>
        <w:rFonts w:hint="default"/>
      </w:rPr>
    </w:lvl>
    <w:lvl w:ilvl="2">
      <w:start w:val="1"/>
      <w:numFmt w:val="decimal"/>
      <w:pStyle w:val="963"/>
      <w:isLgl w:val="false"/>
      <w:suff w:val="tab"/>
      <w:lvlText w:val="%1.%2.%3"/>
      <w:lvlJc w:val="left"/>
      <w:pPr>
        <w:ind w:left="1080"/>
        <w:tabs>
          <w:tab w:val="num" w:pos="1307" w:leader="none"/>
        </w:tabs>
      </w:pPr>
      <w:rPr>
        <w:rFonts w:hint="default"/>
      </w:rPr>
    </w:lvl>
    <w:lvl w:ilvl="3">
      <w:start w:val="1"/>
      <w:numFmt w:val="decimal"/>
      <w:isLgl w:val="false"/>
      <w:suff w:val="tab"/>
      <w:lvlText w:val="%1.%2.%3.%4"/>
      <w:lvlJc w:val="left"/>
      <w:pPr>
        <w:ind w:left="864" w:hanging="864"/>
        <w:tabs>
          <w:tab w:val="num" w:pos="864" w:leader="none"/>
        </w:tabs>
      </w:pPr>
      <w:rPr>
        <w:rFonts w:hint="default"/>
      </w:rPr>
    </w:lvl>
    <w:lvl w:ilvl="4">
      <w:start w:val="1"/>
      <w:numFmt w:val="decimal"/>
      <w:isLgl w:val="false"/>
      <w:suff w:val="tab"/>
      <w:lvlText w:val="%1.%2.%3.%4.%5"/>
      <w:lvlJc w:val="left"/>
      <w:pPr>
        <w:ind w:left="1008" w:hanging="1008"/>
        <w:tabs>
          <w:tab w:val="num" w:pos="1008" w:leader="none"/>
        </w:tabs>
      </w:pPr>
      <w:rPr>
        <w:rFonts w:hint="default"/>
      </w:rPr>
    </w:lvl>
    <w:lvl w:ilvl="5">
      <w:start w:val="1"/>
      <w:numFmt w:val="decimal"/>
      <w:isLgl w:val="false"/>
      <w:suff w:val="tab"/>
      <w:lvlText w:val="%1.%2.%3.%4.%5.%6"/>
      <w:lvlJc w:val="left"/>
      <w:pPr>
        <w:ind w:left="1152" w:hanging="1152"/>
        <w:tabs>
          <w:tab w:val="num" w:pos="1152" w:leader="none"/>
        </w:tabs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"/>
      <w:lvlJc w:val="left"/>
      <w:pPr>
        <w:ind w:left="1296" w:hanging="1296"/>
        <w:tabs>
          <w:tab w:val="num" w:pos="1296" w:leader="none"/>
        </w:tabs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"/>
      <w:lvlJc w:val="left"/>
      <w:pPr>
        <w:ind w:left="1440" w:hanging="1440"/>
        <w:tabs>
          <w:tab w:val="num" w:pos="1440" w:leader="none"/>
        </w:tabs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"/>
      <w:lvlJc w:val="left"/>
      <w:pPr>
        <w:ind w:left="1584" w:hanging="1584"/>
        <w:tabs>
          <w:tab w:val="num" w:pos="1584" w:leader="none"/>
        </w:tabs>
      </w:pPr>
      <w:rPr>
        <w:rFonts w:hint="default"/>
      </w:rPr>
    </w:lvl>
  </w:abstractNum>
  <w:abstractNum w:abstractNumId="2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1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isLgl w:val="false"/>
      <w:suff w:val="tab"/>
      <w:lvlText w:val="%1.%2."/>
      <w:lvlJc w:val="left"/>
      <w:pPr>
        <w:ind w:left="3272" w:hanging="720"/>
      </w:pPr>
      <w:rPr>
        <w:rFonts w:hint="default"/>
      </w:rPr>
    </w:lvl>
    <w:lvl w:ilvl="2">
      <w:start w:val="1"/>
      <w:numFmt w:val="decimal"/>
      <w:isLgl w:val="false"/>
      <w:suff w:val="tab"/>
      <w:lvlText w:val="%1.%2.%3."/>
      <w:lvlJc w:val="left"/>
      <w:pPr>
        <w:ind w:left="5824" w:hanging="720"/>
      </w:pPr>
      <w:rPr>
        <w:rFonts w:hint="default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8736" w:hanging="1080"/>
      </w:pPr>
      <w:rPr>
        <w:rFonts w:hint="default"/>
      </w:rPr>
    </w:lvl>
    <w:lvl w:ilvl="4">
      <w:start w:val="1"/>
      <w:numFmt w:val="decimal"/>
      <w:isLgl w:val="false"/>
      <w:suff w:val="tab"/>
      <w:lvlText w:val="%1.%2.%3.%4.%5."/>
      <w:lvlJc w:val="left"/>
      <w:pPr>
        <w:ind w:left="11288" w:hanging="1080"/>
      </w:pPr>
      <w:rPr>
        <w:rFonts w:hint="default"/>
      </w:rPr>
    </w:lvl>
    <w:lvl w:ilvl="5">
      <w:start w:val="1"/>
      <w:numFmt w:val="decimal"/>
      <w:isLgl w:val="false"/>
      <w:suff w:val="tab"/>
      <w:lvlText w:val="%1.%2.%3.%4.%5.%6."/>
      <w:lvlJc w:val="left"/>
      <w:pPr>
        <w:ind w:left="14200" w:hanging="1440"/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."/>
      <w:lvlJc w:val="left"/>
      <w:pPr>
        <w:ind w:left="16752" w:hanging="1440"/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."/>
      <w:lvlJc w:val="left"/>
      <w:pPr>
        <w:ind w:left="19664" w:hanging="1800"/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22216" w:hanging="1800"/>
      </w:pPr>
      <w:rPr>
        <w:rFonts w:hint="default"/>
      </w:rPr>
    </w:lvl>
  </w:abstractNum>
  <w:abstractNum w:abstractNumId="2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432" w:hanging="432"/>
        <w:tabs>
          <w:tab w:val="num" w:pos="432" w:leader="none"/>
        </w:tabs>
      </w:pPr>
      <w:rPr>
        <w:rFonts w:hint="default" w:ascii="Times New Roman" w:hAnsi="Times New Roman" w:cs="Times New Roman"/>
        <w:sz w:val="24"/>
        <w:szCs w:val="24"/>
      </w:rPr>
    </w:lvl>
    <w:lvl w:ilvl="1">
      <w:start w:val="1"/>
      <w:numFmt w:val="decimal"/>
      <w:isLgl w:val="false"/>
      <w:suff w:val="tab"/>
      <w:lvlText w:val="%1.%2."/>
      <w:lvlJc w:val="left"/>
      <w:pPr>
        <w:ind w:left="576" w:hanging="576"/>
        <w:tabs>
          <w:tab w:val="num" w:pos="576" w:leader="none"/>
        </w:tabs>
      </w:pPr>
      <w:rPr>
        <w:rFonts w:hint="default"/>
        <w:sz w:val="24"/>
        <w:szCs w:val="24"/>
      </w:rPr>
    </w:lvl>
    <w:lvl w:ilvl="2">
      <w:start w:val="1"/>
      <w:numFmt w:val="decimal"/>
      <w:isLgl w:val="false"/>
      <w:suff w:val="tab"/>
      <w:lvlText w:val="%1.%2.%3."/>
      <w:lvlJc w:val="left"/>
      <w:pPr>
        <w:ind w:left="284"/>
        <w:tabs>
          <w:tab w:val="num" w:pos="454" w:leader="none"/>
        </w:tabs>
      </w:pPr>
      <w:rPr>
        <w:rFonts w:hint="default" w:ascii="Times New Roman" w:hAnsi="Times New Roman" w:cs="Times New Roman"/>
        <w:b w:val="0"/>
        <w:bCs w:val="0"/>
        <w:i w:val="0"/>
        <w:iCs w:val="0"/>
        <w:color w:val="auto"/>
        <w:sz w:val="24"/>
        <w:szCs w:val="24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1290" w:hanging="864"/>
        <w:tabs>
          <w:tab w:val="num" w:pos="1290" w:leader="none"/>
        </w:tabs>
      </w:pPr>
      <w:rPr>
        <w:rFonts w:hint="default" w:ascii="Times New Roman" w:hAnsi="Times New Roman" w:cs="Times New Roman"/>
        <w:sz w:val="24"/>
        <w:szCs w:val="24"/>
      </w:rPr>
    </w:lvl>
    <w:lvl w:ilvl="4">
      <w:start w:val="1"/>
      <w:numFmt w:val="russianLower"/>
      <w:isLgl w:val="false"/>
      <w:suff w:val="tab"/>
      <w:lvlText w:val="%5)"/>
      <w:lvlJc w:val="left"/>
      <w:pPr>
        <w:ind w:left="928" w:hanging="360"/>
        <w:tabs>
          <w:tab w:val="num" w:pos="928" w:leader="none"/>
        </w:tabs>
      </w:pPr>
      <w:rPr>
        <w:rFonts w:hint="default" w:ascii="Times New Roman" w:hAnsi="Times New Roman" w:cs="Times New Roman"/>
        <w:b w:val="0"/>
        <w:i w:val="0"/>
        <w:sz w:val="24"/>
        <w:szCs w:val="24"/>
      </w:rPr>
    </w:lvl>
    <w:lvl w:ilvl="5">
      <w:start w:val="1"/>
      <w:numFmt w:val="decimal"/>
      <w:isLgl w:val="false"/>
      <w:suff w:val="tab"/>
      <w:lvlText w:val="%5.%6."/>
      <w:lvlJc w:val="left"/>
      <w:pPr>
        <w:ind w:left="1152" w:hanging="1152"/>
        <w:tabs>
          <w:tab w:val="num" w:pos="1152" w:leader="none"/>
        </w:tabs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"/>
      <w:lvlJc w:val="left"/>
      <w:pPr>
        <w:ind w:left="1296" w:hanging="1296"/>
        <w:tabs>
          <w:tab w:val="num" w:pos="1296" w:leader="none"/>
        </w:tabs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"/>
      <w:lvlJc w:val="left"/>
      <w:pPr>
        <w:ind w:left="1440" w:hanging="1440"/>
        <w:tabs>
          <w:tab w:val="num" w:pos="1440" w:leader="none"/>
        </w:tabs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"/>
      <w:lvlJc w:val="left"/>
      <w:pPr>
        <w:ind w:left="1584" w:hanging="1584"/>
        <w:tabs>
          <w:tab w:val="num" w:pos="1584" w:leader="none"/>
        </w:tabs>
      </w:pPr>
      <w:rPr>
        <w:rFonts w:hint="default"/>
      </w:rPr>
    </w:lvl>
  </w:abstractNum>
  <w:abstractNum w:abstractNumId="2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432" w:hanging="432"/>
        <w:tabs>
          <w:tab w:val="num" w:pos="432" w:leader="none"/>
        </w:tabs>
      </w:pPr>
      <w:rPr>
        <w:rFonts w:hint="default" w:ascii="Times New Roman" w:hAnsi="Times New Roman" w:cs="Times New Roman"/>
        <w:sz w:val="24"/>
        <w:szCs w:val="24"/>
      </w:rPr>
    </w:lvl>
    <w:lvl w:ilvl="1">
      <w:start w:val="1"/>
      <w:numFmt w:val="decimal"/>
      <w:isLgl w:val="false"/>
      <w:suff w:val="tab"/>
      <w:lvlText w:val="%1.%2."/>
      <w:lvlJc w:val="left"/>
      <w:pPr>
        <w:ind w:left="576" w:hanging="576"/>
        <w:tabs>
          <w:tab w:val="num" w:pos="576" w:leader="none"/>
        </w:tabs>
      </w:pPr>
      <w:rPr>
        <w:rFonts w:hint="default"/>
        <w:sz w:val="24"/>
        <w:szCs w:val="24"/>
      </w:rPr>
    </w:lvl>
    <w:lvl w:ilvl="2">
      <w:start w:val="1"/>
      <w:numFmt w:val="decimal"/>
      <w:isLgl w:val="false"/>
      <w:suff w:val="tab"/>
      <w:lvlText w:val="%1.%2.%3."/>
      <w:lvlJc w:val="left"/>
      <w:pPr>
        <w:ind w:left="284"/>
        <w:tabs>
          <w:tab w:val="num" w:pos="454" w:leader="none"/>
        </w:tabs>
      </w:pPr>
      <w:rPr>
        <w:rFonts w:hint="default" w:ascii="Times New Roman" w:hAnsi="Times New Roman" w:cs="Times New Roman"/>
        <w:b w:val="0"/>
        <w:bCs w:val="0"/>
        <w:i w:val="0"/>
        <w:iCs w:val="0"/>
        <w:color w:val="auto"/>
        <w:sz w:val="24"/>
        <w:szCs w:val="24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1290" w:hanging="864"/>
        <w:tabs>
          <w:tab w:val="num" w:pos="1290" w:leader="none"/>
        </w:tabs>
      </w:pPr>
      <w:rPr>
        <w:rFonts w:hint="default" w:ascii="Times New Roman" w:hAnsi="Times New Roman" w:cs="Times New Roman"/>
        <w:sz w:val="24"/>
        <w:szCs w:val="24"/>
      </w:rPr>
    </w:lvl>
    <w:lvl w:ilvl="4">
      <w:start w:val="1"/>
      <w:numFmt w:val="russianLower"/>
      <w:isLgl w:val="false"/>
      <w:suff w:val="tab"/>
      <w:lvlText w:val="%5)"/>
      <w:lvlJc w:val="left"/>
      <w:pPr>
        <w:ind w:left="928" w:hanging="360"/>
        <w:tabs>
          <w:tab w:val="num" w:pos="928" w:leader="none"/>
        </w:tabs>
      </w:pPr>
      <w:rPr>
        <w:rFonts w:hint="default" w:ascii="Times New Roman" w:hAnsi="Times New Roman" w:cs="Times New Roman"/>
        <w:b w:val="0"/>
        <w:i w:val="0"/>
        <w:sz w:val="24"/>
        <w:szCs w:val="24"/>
      </w:rPr>
    </w:lvl>
    <w:lvl w:ilvl="5">
      <w:start w:val="1"/>
      <w:numFmt w:val="decimal"/>
      <w:isLgl w:val="false"/>
      <w:suff w:val="tab"/>
      <w:lvlText w:val="%5.%6."/>
      <w:lvlJc w:val="left"/>
      <w:pPr>
        <w:ind w:left="1152" w:hanging="1152"/>
        <w:tabs>
          <w:tab w:val="num" w:pos="1152" w:leader="none"/>
        </w:tabs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"/>
      <w:lvlJc w:val="left"/>
      <w:pPr>
        <w:ind w:left="1296" w:hanging="1296"/>
        <w:tabs>
          <w:tab w:val="num" w:pos="1296" w:leader="none"/>
        </w:tabs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"/>
      <w:lvlJc w:val="left"/>
      <w:pPr>
        <w:ind w:left="1440" w:hanging="1440"/>
        <w:tabs>
          <w:tab w:val="num" w:pos="1440" w:leader="none"/>
        </w:tabs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"/>
      <w:lvlJc w:val="left"/>
      <w:pPr>
        <w:ind w:left="1584" w:hanging="1584"/>
        <w:tabs>
          <w:tab w:val="num" w:pos="1584" w:leader="none"/>
        </w:tabs>
      </w:pPr>
      <w:rPr>
        <w:rFonts w:hint="default"/>
      </w:rPr>
    </w:lvl>
  </w:abstractNum>
  <w:abstractNum w:abstractNumId="2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432" w:hanging="432"/>
        <w:tabs>
          <w:tab w:val="num" w:pos="432" w:leader="none"/>
        </w:tabs>
      </w:pPr>
      <w:rPr>
        <w:rFonts w:hint="default" w:ascii="Times New Roman" w:hAnsi="Times New Roman" w:cs="Times New Roman"/>
        <w:sz w:val="24"/>
        <w:szCs w:val="24"/>
      </w:rPr>
    </w:lvl>
    <w:lvl w:ilvl="1">
      <w:start w:val="1"/>
      <w:numFmt w:val="decimal"/>
      <w:isLgl w:val="false"/>
      <w:suff w:val="tab"/>
      <w:lvlText w:val="%1.%2."/>
      <w:lvlJc w:val="left"/>
      <w:pPr>
        <w:ind w:left="576" w:hanging="576"/>
        <w:tabs>
          <w:tab w:val="num" w:pos="576" w:leader="none"/>
        </w:tabs>
      </w:pPr>
      <w:rPr>
        <w:rFonts w:hint="default"/>
        <w:sz w:val="24"/>
        <w:szCs w:val="24"/>
      </w:rPr>
    </w:lvl>
    <w:lvl w:ilvl="2">
      <w:start w:val="1"/>
      <w:numFmt w:val="decimal"/>
      <w:isLgl w:val="false"/>
      <w:suff w:val="tab"/>
      <w:lvlText w:val="%1.%2.%3."/>
      <w:lvlJc w:val="left"/>
      <w:pPr>
        <w:ind w:left="284"/>
        <w:tabs>
          <w:tab w:val="num" w:pos="454" w:leader="none"/>
        </w:tabs>
      </w:pPr>
      <w:rPr>
        <w:rFonts w:hint="default" w:ascii="Times New Roman" w:hAnsi="Times New Roman" w:cs="Times New Roman"/>
        <w:b w:val="0"/>
        <w:bCs w:val="0"/>
        <w:i w:val="0"/>
        <w:iCs w:val="0"/>
        <w:color w:val="auto"/>
        <w:sz w:val="24"/>
        <w:szCs w:val="24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1290" w:hanging="864"/>
        <w:tabs>
          <w:tab w:val="num" w:pos="1290" w:leader="none"/>
        </w:tabs>
      </w:pPr>
      <w:rPr>
        <w:rFonts w:hint="default" w:ascii="Times New Roman" w:hAnsi="Times New Roman" w:cs="Times New Roman"/>
        <w:sz w:val="24"/>
        <w:szCs w:val="24"/>
      </w:rPr>
    </w:lvl>
    <w:lvl w:ilvl="4">
      <w:start w:val="1"/>
      <w:numFmt w:val="russianLower"/>
      <w:isLgl w:val="false"/>
      <w:suff w:val="tab"/>
      <w:lvlText w:val="%5)"/>
      <w:lvlJc w:val="left"/>
      <w:pPr>
        <w:ind w:left="928" w:hanging="360"/>
        <w:tabs>
          <w:tab w:val="num" w:pos="928" w:leader="none"/>
        </w:tabs>
      </w:pPr>
      <w:rPr>
        <w:rFonts w:hint="default" w:ascii="Times New Roman" w:hAnsi="Times New Roman" w:cs="Times New Roman"/>
        <w:b w:val="0"/>
        <w:i w:val="0"/>
        <w:sz w:val="24"/>
        <w:szCs w:val="24"/>
      </w:rPr>
    </w:lvl>
    <w:lvl w:ilvl="5">
      <w:start w:val="1"/>
      <w:numFmt w:val="decimal"/>
      <w:isLgl w:val="false"/>
      <w:suff w:val="tab"/>
      <w:lvlText w:val="%5.%6."/>
      <w:lvlJc w:val="left"/>
      <w:pPr>
        <w:ind w:left="1152" w:hanging="1152"/>
        <w:tabs>
          <w:tab w:val="num" w:pos="1152" w:leader="none"/>
        </w:tabs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"/>
      <w:lvlJc w:val="left"/>
      <w:pPr>
        <w:ind w:left="1296" w:hanging="1296"/>
        <w:tabs>
          <w:tab w:val="num" w:pos="1296" w:leader="none"/>
        </w:tabs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"/>
      <w:lvlJc w:val="left"/>
      <w:pPr>
        <w:ind w:left="1440" w:hanging="1440"/>
        <w:tabs>
          <w:tab w:val="num" w:pos="1440" w:leader="none"/>
        </w:tabs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"/>
      <w:lvlJc w:val="left"/>
      <w:pPr>
        <w:ind w:left="1584" w:hanging="1584"/>
        <w:tabs>
          <w:tab w:val="num" w:pos="1584" w:leader="none"/>
        </w:tabs>
      </w:pPr>
      <w:rPr>
        <w:rFonts w:hint="default"/>
      </w:rPr>
    </w:lvl>
  </w:abstractNum>
  <w:abstractNum w:abstractNumId="2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211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931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651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371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091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811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531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251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971" w:hanging="180"/>
      </w:pPr>
    </w:lvl>
  </w:abstractNum>
  <w:abstractNum w:abstractNumId="2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211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931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651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371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091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811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531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251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971" w:hanging="180"/>
      </w:pPr>
    </w:lvl>
  </w:abstractNum>
  <w:abstractNum w:abstractNumId="2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211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931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651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371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091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811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531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251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971" w:hanging="180"/>
      </w:pPr>
    </w:lvl>
  </w:abstractNum>
  <w:abstractNum w:abstractNumId="29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211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931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651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371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091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811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531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251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971" w:hanging="180"/>
      </w:pPr>
    </w:lvl>
  </w:abstractNum>
  <w:abstractNum w:abstractNumId="3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211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931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651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371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091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811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531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251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971" w:hanging="180"/>
      </w:pPr>
    </w:lvl>
  </w:abstractNum>
  <w:abstractNum w:abstractNumId="3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211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931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651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371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091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811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531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251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971" w:hanging="180"/>
      </w:pPr>
    </w:lvl>
  </w:abstractNum>
  <w:abstractNum w:abstractNumId="3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 w:ascii="Times New Roman" w:hAnsi="Times New Roman" w:cs="Times New Roman"/>
        <w:b/>
        <w:i/>
        <w:sz w:val="26"/>
        <w:szCs w:val="26"/>
      </w:rPr>
    </w:lvl>
    <w:lvl w:ilvl="1">
      <w:start w:val="1"/>
      <w:numFmt w:val="decimal"/>
      <w:isLgl/>
      <w:suff w:val="tab"/>
      <w:lvlText w:val="%1.%2."/>
      <w:lvlJc w:val="left"/>
      <w:pPr>
        <w:ind w:left="1647" w:hanging="720"/>
      </w:pPr>
      <w:rPr>
        <w:rFonts w:hint="default"/>
      </w:rPr>
    </w:lvl>
    <w:lvl w:ilvl="2">
      <w:start w:val="1"/>
      <w:numFmt w:val="decimal"/>
      <w:isLgl/>
      <w:suff w:val="tab"/>
      <w:lvlText w:val="%1.%2.%3."/>
      <w:lvlJc w:val="left"/>
      <w:pPr>
        <w:ind w:left="2214" w:hanging="720"/>
      </w:pPr>
      <w:rPr>
        <w:rFonts w:hint="default"/>
      </w:rPr>
    </w:lvl>
    <w:lvl w:ilvl="3">
      <w:start w:val="1"/>
      <w:numFmt w:val="decimal"/>
      <w:isLgl/>
      <w:suff w:val="tab"/>
      <w:lvlText w:val="%1.%2.%3.%4."/>
      <w:lvlJc w:val="left"/>
      <w:pPr>
        <w:ind w:left="3141" w:hanging="1080"/>
      </w:pPr>
      <w:rPr>
        <w:rFonts w:hint="default"/>
      </w:rPr>
    </w:lvl>
    <w:lvl w:ilvl="4">
      <w:start w:val="1"/>
      <w:numFmt w:val="decimal"/>
      <w:isLgl/>
      <w:suff w:val="tab"/>
      <w:lvlText w:val="%1.%2.%3.%4.%5."/>
      <w:lvlJc w:val="left"/>
      <w:pPr>
        <w:ind w:left="3708" w:hanging="1080"/>
      </w:pPr>
      <w:rPr>
        <w:rFonts w:hint="default"/>
      </w:rPr>
    </w:lvl>
    <w:lvl w:ilvl="5">
      <w:start w:val="1"/>
      <w:numFmt w:val="decimal"/>
      <w:isLgl/>
      <w:suff w:val="tab"/>
      <w:lvlText w:val="%1.%2.%3.%4.%5.%6."/>
      <w:lvlJc w:val="left"/>
      <w:pPr>
        <w:ind w:left="4635" w:hanging="1440"/>
      </w:pPr>
      <w:rPr>
        <w:rFonts w:hint="default"/>
      </w:rPr>
    </w:lvl>
    <w:lvl w:ilvl="6">
      <w:start w:val="1"/>
      <w:numFmt w:val="decimal"/>
      <w:isLgl/>
      <w:suff w:val="tab"/>
      <w:lvlText w:val="%1.%2.%3.%4.%5.%6.%7."/>
      <w:lvlJc w:val="left"/>
      <w:pPr>
        <w:ind w:left="5202" w:hanging="1440"/>
      </w:pPr>
      <w:rPr>
        <w:rFonts w:hint="default"/>
      </w:rPr>
    </w:lvl>
    <w:lvl w:ilvl="7">
      <w:start w:val="1"/>
      <w:numFmt w:val="decimal"/>
      <w:isLgl/>
      <w:suff w:val="tab"/>
      <w:lvlText w:val="%1.%2.%3.%4.%5.%6.%7.%8."/>
      <w:lvlJc w:val="left"/>
      <w:pPr>
        <w:ind w:left="6129" w:hanging="1800"/>
      </w:pPr>
      <w:rPr>
        <w:rFonts w:hint="default"/>
      </w:rPr>
    </w:lvl>
    <w:lvl w:ilvl="8">
      <w:start w:val="1"/>
      <w:numFmt w:val="decimal"/>
      <w:isLgl/>
      <w:suff w:val="tab"/>
      <w:lvlText w:val="%1.%2.%3.%4.%5.%6.%7.%8.%9."/>
      <w:lvlJc w:val="left"/>
      <w:pPr>
        <w:ind w:left="6696" w:hanging="1800"/>
      </w:pPr>
      <w:rPr>
        <w:rFonts w:hint="default"/>
      </w:rPr>
    </w:lvl>
  </w:abstractNum>
  <w:abstractNum w:abstractNumId="3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  <w:b/>
        <w:i/>
        <w:sz w:val="26"/>
      </w:rPr>
    </w:lvl>
    <w:lvl w:ilvl="1">
      <w:start w:val="1"/>
      <w:numFmt w:val="decimal"/>
      <w:isLgl/>
      <w:suff w:val="tab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suff w:val="tab"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suff w:val="tab"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suff w:val="tab"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suff w:val="tab"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suff w:val="tab"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suff w:val="tab"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suff w:val="tab"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211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931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651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371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091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811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531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251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971" w:hanging="180"/>
      </w:pPr>
    </w:lvl>
  </w:abstractNum>
  <w:num w:numId="1">
    <w:abstractNumId w:val="1"/>
  </w:num>
  <w:num w:numId="2">
    <w:abstractNumId w:val="7"/>
  </w:num>
  <w:num w:numId="3">
    <w:abstractNumId w:val="2"/>
  </w:num>
  <w:num w:numId="4">
    <w:abstractNumId w:val="21"/>
  </w:num>
  <w:num w:numId="5">
    <w:abstractNumId w:val="0"/>
  </w:num>
  <w:num w:numId="6">
    <w:abstractNumId w:val="14"/>
  </w:num>
  <w:num w:numId="7">
    <w:abstractNumId w:val="4"/>
  </w:num>
  <w:num w:numId="8">
    <w:abstractNumId w:val="18"/>
  </w:num>
  <w:num w:numId="9">
    <w:abstractNumId w:val="12"/>
  </w:num>
  <w:num w:numId="10">
    <w:abstractNumId w:val="19"/>
  </w:num>
  <w:num w:numId="11">
    <w:abstractNumId w:val="3"/>
  </w:num>
  <w:num w:numId="12">
    <w:abstractNumId w:val="5"/>
  </w:num>
  <w:num w:numId="13">
    <w:abstractNumId w:val="20"/>
  </w:num>
  <w:num w:numId="14">
    <w:abstractNumId w:val="6"/>
  </w:num>
  <w:num w:numId="15">
    <w:abstractNumId w:val="11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8"/>
  </w:num>
  <w:num w:numId="17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9"/>
  </w:num>
  <w:num w:numId="20">
    <w:abstractNumId w:val="15"/>
  </w:num>
  <w:num w:numId="21">
    <w:abstractNumId w:val="13"/>
  </w:num>
  <w:num w:numId="22">
    <w:abstractNumId w:val="10"/>
  </w:num>
  <w:num w:numId="23">
    <w:abstractNumId w:val="17"/>
  </w:num>
  <w:num w:numId="24">
    <w:abstractNumId w:val="16"/>
  </w:num>
  <w:num w:numId="25">
    <w:abstractNumId w:val="22"/>
  </w:num>
  <w:num w:numId="26">
    <w:abstractNumId w:val="23"/>
  </w:num>
  <w:num w:numId="27">
    <w:abstractNumId w:val="24"/>
  </w:num>
  <w:num w:numId="28">
    <w:abstractNumId w:val="25"/>
  </w:num>
  <w:num w:numId="29">
    <w:abstractNumId w:val="26"/>
  </w:num>
  <w:num w:numId="30">
    <w:abstractNumId w:val="27"/>
  </w:num>
  <w:num w:numId="31">
    <w:abstractNumId w:val="28"/>
  </w:num>
  <w:num w:numId="32">
    <w:abstractNumId w:val="29"/>
  </w:num>
  <w:num w:numId="33">
    <w:abstractNumId w:val="30"/>
  </w:num>
  <w:num w:numId="34">
    <w:abstractNumId w:val="31"/>
  </w:num>
  <w:num w:numId="35">
    <w:abstractNumId w:val="32"/>
  </w:num>
  <w:num w:numId="36">
    <w:abstractNumId w:val="33"/>
  </w:num>
  <w:num w:numId="37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ru-RU" w:eastAsia="ru-RU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755">
    <w:name w:val="Heading 1 Char"/>
    <w:basedOn w:val="929"/>
    <w:link w:val="926"/>
    <w:uiPriority w:val="9"/>
    <w:rPr>
      <w:rFonts w:ascii="Arial" w:hAnsi="Arial" w:eastAsia="Arial" w:cs="Arial"/>
      <w:sz w:val="40"/>
      <w:szCs w:val="40"/>
    </w:rPr>
  </w:style>
  <w:style w:type="character" w:styleId="756">
    <w:name w:val="Heading 2 Char"/>
    <w:basedOn w:val="929"/>
    <w:link w:val="927"/>
    <w:uiPriority w:val="9"/>
    <w:rPr>
      <w:rFonts w:ascii="Arial" w:hAnsi="Arial" w:eastAsia="Arial" w:cs="Arial"/>
      <w:sz w:val="34"/>
    </w:rPr>
  </w:style>
  <w:style w:type="character" w:styleId="757">
    <w:name w:val="Heading 3 Char"/>
    <w:basedOn w:val="929"/>
    <w:link w:val="928"/>
    <w:uiPriority w:val="9"/>
    <w:rPr>
      <w:rFonts w:ascii="Arial" w:hAnsi="Arial" w:eastAsia="Arial" w:cs="Arial"/>
      <w:sz w:val="30"/>
      <w:szCs w:val="30"/>
    </w:rPr>
  </w:style>
  <w:style w:type="paragraph" w:styleId="758">
    <w:name w:val="Heading 4"/>
    <w:basedOn w:val="925"/>
    <w:next w:val="925"/>
    <w:link w:val="759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759">
    <w:name w:val="Heading 4 Char"/>
    <w:basedOn w:val="929"/>
    <w:link w:val="758"/>
    <w:uiPriority w:val="9"/>
    <w:rPr>
      <w:rFonts w:ascii="Arial" w:hAnsi="Arial" w:eastAsia="Arial" w:cs="Arial"/>
      <w:b/>
      <w:bCs/>
      <w:sz w:val="26"/>
      <w:szCs w:val="26"/>
    </w:rPr>
  </w:style>
  <w:style w:type="paragraph" w:styleId="760">
    <w:name w:val="Heading 5"/>
    <w:basedOn w:val="925"/>
    <w:next w:val="925"/>
    <w:link w:val="761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761">
    <w:name w:val="Heading 5 Char"/>
    <w:basedOn w:val="929"/>
    <w:link w:val="760"/>
    <w:uiPriority w:val="9"/>
    <w:rPr>
      <w:rFonts w:ascii="Arial" w:hAnsi="Arial" w:eastAsia="Arial" w:cs="Arial"/>
      <w:b/>
      <w:bCs/>
      <w:sz w:val="24"/>
      <w:szCs w:val="24"/>
    </w:rPr>
  </w:style>
  <w:style w:type="paragraph" w:styleId="762">
    <w:name w:val="Heading 6"/>
    <w:basedOn w:val="925"/>
    <w:next w:val="925"/>
    <w:link w:val="763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763">
    <w:name w:val="Heading 6 Char"/>
    <w:basedOn w:val="929"/>
    <w:link w:val="762"/>
    <w:uiPriority w:val="9"/>
    <w:rPr>
      <w:rFonts w:ascii="Arial" w:hAnsi="Arial" w:eastAsia="Arial" w:cs="Arial"/>
      <w:b/>
      <w:bCs/>
      <w:sz w:val="22"/>
      <w:szCs w:val="22"/>
    </w:rPr>
  </w:style>
  <w:style w:type="paragraph" w:styleId="764">
    <w:name w:val="Heading 7"/>
    <w:basedOn w:val="925"/>
    <w:next w:val="925"/>
    <w:link w:val="765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765">
    <w:name w:val="Heading 7 Char"/>
    <w:basedOn w:val="929"/>
    <w:link w:val="764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766">
    <w:name w:val="Heading 8"/>
    <w:basedOn w:val="925"/>
    <w:next w:val="925"/>
    <w:link w:val="767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767">
    <w:name w:val="Heading 8 Char"/>
    <w:basedOn w:val="929"/>
    <w:link w:val="766"/>
    <w:uiPriority w:val="9"/>
    <w:rPr>
      <w:rFonts w:ascii="Arial" w:hAnsi="Arial" w:eastAsia="Arial" w:cs="Arial"/>
      <w:i/>
      <w:iCs/>
      <w:sz w:val="22"/>
      <w:szCs w:val="22"/>
    </w:rPr>
  </w:style>
  <w:style w:type="paragraph" w:styleId="768">
    <w:name w:val="Heading 9"/>
    <w:basedOn w:val="925"/>
    <w:next w:val="925"/>
    <w:link w:val="769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769">
    <w:name w:val="Heading 9 Char"/>
    <w:basedOn w:val="929"/>
    <w:link w:val="768"/>
    <w:uiPriority w:val="9"/>
    <w:rPr>
      <w:rFonts w:ascii="Arial" w:hAnsi="Arial" w:eastAsia="Arial" w:cs="Arial"/>
      <w:i/>
      <w:iCs/>
      <w:sz w:val="21"/>
      <w:szCs w:val="21"/>
    </w:rPr>
  </w:style>
  <w:style w:type="paragraph" w:styleId="770">
    <w:name w:val="No Spacing"/>
    <w:uiPriority w:val="1"/>
    <w:qFormat/>
    <w:pPr>
      <w:spacing w:before="0" w:after="0" w:line="240" w:lineRule="auto"/>
    </w:pPr>
  </w:style>
  <w:style w:type="paragraph" w:styleId="771">
    <w:name w:val="Title"/>
    <w:basedOn w:val="925"/>
    <w:next w:val="925"/>
    <w:link w:val="772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772">
    <w:name w:val="Title Char"/>
    <w:basedOn w:val="929"/>
    <w:link w:val="771"/>
    <w:uiPriority w:val="10"/>
    <w:rPr>
      <w:sz w:val="48"/>
      <w:szCs w:val="48"/>
    </w:rPr>
  </w:style>
  <w:style w:type="paragraph" w:styleId="773">
    <w:name w:val="Subtitle"/>
    <w:basedOn w:val="925"/>
    <w:next w:val="925"/>
    <w:link w:val="774"/>
    <w:uiPriority w:val="11"/>
    <w:qFormat/>
    <w:pPr>
      <w:spacing w:before="200" w:after="200"/>
    </w:pPr>
    <w:rPr>
      <w:sz w:val="24"/>
      <w:szCs w:val="24"/>
    </w:rPr>
  </w:style>
  <w:style w:type="character" w:styleId="774">
    <w:name w:val="Subtitle Char"/>
    <w:basedOn w:val="929"/>
    <w:link w:val="773"/>
    <w:uiPriority w:val="11"/>
    <w:rPr>
      <w:sz w:val="24"/>
      <w:szCs w:val="24"/>
    </w:rPr>
  </w:style>
  <w:style w:type="paragraph" w:styleId="775">
    <w:name w:val="Quote"/>
    <w:basedOn w:val="925"/>
    <w:next w:val="925"/>
    <w:link w:val="776"/>
    <w:uiPriority w:val="29"/>
    <w:qFormat/>
    <w:pPr>
      <w:ind w:left="720" w:right="720"/>
    </w:pPr>
    <w:rPr>
      <w:i/>
    </w:rPr>
  </w:style>
  <w:style w:type="character" w:styleId="776">
    <w:name w:val="Quote Char"/>
    <w:link w:val="775"/>
    <w:uiPriority w:val="29"/>
    <w:rPr>
      <w:i/>
    </w:rPr>
  </w:style>
  <w:style w:type="paragraph" w:styleId="777">
    <w:name w:val="Intense Quote"/>
    <w:basedOn w:val="925"/>
    <w:next w:val="925"/>
    <w:link w:val="778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778">
    <w:name w:val="Intense Quote Char"/>
    <w:link w:val="777"/>
    <w:uiPriority w:val="30"/>
    <w:rPr>
      <w:i/>
    </w:rPr>
  </w:style>
  <w:style w:type="character" w:styleId="779">
    <w:name w:val="Header Char"/>
    <w:basedOn w:val="929"/>
    <w:link w:val="943"/>
    <w:uiPriority w:val="99"/>
  </w:style>
  <w:style w:type="character" w:styleId="780">
    <w:name w:val="Footer Char"/>
    <w:basedOn w:val="929"/>
    <w:link w:val="945"/>
    <w:uiPriority w:val="99"/>
  </w:style>
  <w:style w:type="paragraph" w:styleId="781">
    <w:name w:val="Caption"/>
    <w:basedOn w:val="925"/>
    <w:next w:val="925"/>
    <w:link w:val="782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782">
    <w:name w:val="Caption Char"/>
    <w:basedOn w:val="781"/>
    <w:link w:val="945"/>
    <w:uiPriority w:val="99"/>
  </w:style>
  <w:style w:type="table" w:styleId="783">
    <w:name w:val="Table Grid Light"/>
    <w:basedOn w:val="930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84">
    <w:name w:val="Plain Table 1"/>
    <w:basedOn w:val="930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85">
    <w:name w:val="Plain Table 2"/>
    <w:basedOn w:val="930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86">
    <w:name w:val="Plain Table 3"/>
    <w:basedOn w:val="93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87">
    <w:name w:val="Plain Table 4"/>
    <w:basedOn w:val="93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8">
    <w:name w:val="Plain Table 5"/>
    <w:basedOn w:val="93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89">
    <w:name w:val="Grid Table 1 Light"/>
    <w:basedOn w:val="9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0">
    <w:name w:val="Grid Table 1 Light - Accent 1"/>
    <w:basedOn w:val="9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1">
    <w:name w:val="Grid Table 1 Light - Accent 2"/>
    <w:basedOn w:val="9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2">
    <w:name w:val="Grid Table 1 Light - Accent 3"/>
    <w:basedOn w:val="9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3">
    <w:name w:val="Grid Table 1 Light - Accent 4"/>
    <w:basedOn w:val="9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4">
    <w:name w:val="Grid Table 1 Light - Accent 5"/>
    <w:basedOn w:val="9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5">
    <w:name w:val="Grid Table 1 Light - Accent 6"/>
    <w:basedOn w:val="9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6">
    <w:name w:val="Grid Table 2"/>
    <w:basedOn w:val="9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7">
    <w:name w:val="Grid Table 2 - Accent 1"/>
    <w:basedOn w:val="9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8">
    <w:name w:val="Grid Table 2 - Accent 2"/>
    <w:basedOn w:val="9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9">
    <w:name w:val="Grid Table 2 - Accent 3"/>
    <w:basedOn w:val="9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0">
    <w:name w:val="Grid Table 2 - Accent 4"/>
    <w:basedOn w:val="9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1">
    <w:name w:val="Grid Table 2 - Accent 5"/>
    <w:basedOn w:val="9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2">
    <w:name w:val="Grid Table 2 - Accent 6"/>
    <w:basedOn w:val="9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3">
    <w:name w:val="Grid Table 3"/>
    <w:basedOn w:val="9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4">
    <w:name w:val="Grid Table 3 - Accent 1"/>
    <w:basedOn w:val="9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5">
    <w:name w:val="Grid Table 3 - Accent 2"/>
    <w:basedOn w:val="9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6">
    <w:name w:val="Grid Table 3 - Accent 3"/>
    <w:basedOn w:val="9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7">
    <w:name w:val="Grid Table 3 - Accent 4"/>
    <w:basedOn w:val="9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8">
    <w:name w:val="Grid Table 3 - Accent 5"/>
    <w:basedOn w:val="9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9">
    <w:name w:val="Grid Table 3 - Accent 6"/>
    <w:basedOn w:val="9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0">
    <w:name w:val="Grid Table 4"/>
    <w:basedOn w:val="93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811">
    <w:name w:val="Grid Table 4 - Accent 1"/>
    <w:basedOn w:val="93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d8d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812">
    <w:name w:val="Grid Table 4 - Accent 2"/>
    <w:basedOn w:val="93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813">
    <w:name w:val="Grid Table 4 - Accent 3"/>
    <w:basedOn w:val="93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9bba59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14">
    <w:name w:val="Grid Table 4 - Accent 4"/>
    <w:basedOn w:val="93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15">
    <w:name w:val="Grid Table 4 - Accent 5"/>
    <w:basedOn w:val="93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16">
    <w:name w:val="Grid Table 4 - Accent 6"/>
    <w:basedOn w:val="93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17">
    <w:name w:val="Grid Table 5 Dark"/>
    <w:basedOn w:val="9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18">
    <w:name w:val="Grid Table 5 Dark- Accent 1"/>
    <w:basedOn w:val="9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5f1" w:themeFill="accent1" w:themeFillTint="34"/>
    </w:tblPr>
    <w:tblStylePr w:type="band1Horz">
      <w:tcPr>
        <w:shd w:val="clear" w:color="ffffff" w:themeColor="accent1" w:themeTint="75" w:fill="adc5e0" w:themeFill="accent1" w:themeFillTint="75"/>
      </w:tcPr>
    </w:tblStylePr>
    <w:tblStylePr w:type="band1Vert">
      <w:tcPr>
        <w:shd w:val="clear" w:color="ffffff" w:themeColor="accent1" w:themeTint="75" w:fill="adc5e0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</w:style>
  <w:style w:type="table" w:styleId="819">
    <w:name w:val="Grid Table 5 Dark - Accent 2"/>
    <w:basedOn w:val="9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2dcdb" w:themeFill="accent2" w:themeFillTint="32"/>
    </w:tblPr>
    <w:tblStylePr w:type="band1Horz">
      <w:tcPr>
        <w:shd w:val="clear" w:color="ffffff" w:themeColor="accent2" w:themeTint="75" w:fill="e1adac" w:themeFill="accent2" w:themeFillTint="75"/>
      </w:tcPr>
    </w:tblStylePr>
    <w:tblStylePr w:type="band1Vert">
      <w:tcPr>
        <w:shd w:val="clear" w:color="ffffff" w:themeColor="accent2" w:themeTint="75" w:fill="e1adac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</w:style>
  <w:style w:type="table" w:styleId="820">
    <w:name w:val="Grid Table 5 Dark - Accent 3"/>
    <w:basedOn w:val="9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af0dd" w:themeFill="accent3" w:themeFillTint="34"/>
    </w:tblPr>
    <w:tblStylePr w:type="band1Horz">
      <w:tcPr>
        <w:shd w:val="clear" w:color="ffffff" w:themeColor="accent3" w:themeTint="75" w:fill="d1dfb2" w:themeFill="accent3" w:themeFillTint="75"/>
      </w:tcPr>
    </w:tblStylePr>
    <w:tblStylePr w:type="band1Vert">
      <w:tcPr>
        <w:shd w:val="clear" w:color="ffffff" w:themeColor="accent3" w:themeTint="75" w:fill="d1dfb2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</w:style>
  <w:style w:type="table" w:styleId="821">
    <w:name w:val="Grid Table 5 Dark- Accent 4"/>
    <w:basedOn w:val="9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blStylePr w:type="band1Horz">
      <w:tcPr>
        <w:shd w:val="clear" w:color="ffffff" w:themeColor="accent4" w:themeTint="75" w:fill="c4b7d4" w:themeFill="accent4" w:themeFillTint="75"/>
      </w:tcPr>
    </w:tblStylePr>
    <w:tblStylePr w:type="band1Vert">
      <w:tcPr>
        <w:shd w:val="clear" w:color="ffffff" w:themeColor="accent4" w:themeTint="75" w:fill="c4b7d4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</w:style>
  <w:style w:type="table" w:styleId="822">
    <w:name w:val="Grid Table 5 Dark - Accent 5"/>
    <w:basedOn w:val="9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blStylePr w:type="band1Horz">
      <w:tcPr>
        <w:shd w:val="clear" w:color="ffffff" w:themeColor="accent5" w:themeTint="75" w:fill="abd9e4" w:themeFill="accent5" w:themeFillTint="75"/>
      </w:tcPr>
    </w:tblStylePr>
    <w:tblStylePr w:type="band1Vert">
      <w:tcPr>
        <w:shd w:val="clear" w:color="ffffff" w:themeColor="accent5" w:themeTint="75" w:fill="abd9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</w:style>
  <w:style w:type="table" w:styleId="823">
    <w:name w:val="Grid Table 5 Dark - Accent 6"/>
    <w:basedOn w:val="9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9d8" w:themeFill="accent6" w:themeFillTint="34"/>
    </w:tblPr>
    <w:tblStylePr w:type="band1Horz">
      <w:tcPr>
        <w:shd w:val="clear" w:color="ffffff" w:themeColor="accent6" w:themeTint="75" w:fill="fbcda8" w:themeFill="accent6" w:themeFillTint="75"/>
      </w:tcPr>
    </w:tblStylePr>
    <w:tblStylePr w:type="band1Vert">
      <w:tcPr>
        <w:shd w:val="clear" w:color="ffffff" w:themeColor="accent6" w:themeTint="75" w:fill="fbcd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</w:style>
  <w:style w:type="table" w:styleId="824">
    <w:name w:val="Grid Table 6 Colorful"/>
    <w:basedOn w:val="9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825">
    <w:name w:val="Grid Table 6 Colorful - Accent 1"/>
    <w:basedOn w:val="9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826">
    <w:name w:val="Grid Table 6 Colorful - Accent 2"/>
    <w:basedOn w:val="9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827">
    <w:name w:val="Grid Table 6 Colorful - Accent 3"/>
    <w:basedOn w:val="9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828">
    <w:name w:val="Grid Table 6 Colorful - Accent 4"/>
    <w:basedOn w:val="9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829">
    <w:name w:val="Grid Table 6 Colorful - Accent 5"/>
    <w:basedOn w:val="9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830">
    <w:name w:val="Grid Table 6 Colorful - Accent 6"/>
    <w:basedOn w:val="9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831">
    <w:name w:val="Grid Table 7 Colorful"/>
    <w:basedOn w:val="9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2">
    <w:name w:val="Grid Table 7 Colorful - Accent 1"/>
    <w:basedOn w:val="9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e70a3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3e70a3" w:themeColor="accent1" w:themeTint="80" w:themeShade="95"/>
        <w:sz w:val="22"/>
      </w:rPr>
    </w:tblStylePr>
    <w:tblStylePr w:type="firstCol">
      <w:rPr>
        <w:rFonts w:ascii="Arial" w:hAnsi="Arial"/>
        <w:i/>
        <w:color w:val="3e70a3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70a3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3">
    <w:name w:val="Grid Table 7 Colorful - Accent 2"/>
    <w:basedOn w:val="9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4">
    <w:name w:val="Grid Table 7 Colorful - Accent 3"/>
    <w:basedOn w:val="9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5c702f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5c702f" w:themeColor="accent3" w:themeTint="FE" w:themeShade="95"/>
        <w:sz w:val="22"/>
      </w:rPr>
    </w:tblStylePr>
    <w:tblStylePr w:type="firstCol">
      <w:rPr>
        <w:rFonts w:ascii="Arial" w:hAnsi="Arial"/>
        <w:i/>
        <w:color w:val="5c702f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c702f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5">
    <w:name w:val="Grid Table 7 Colorful - Accent 4"/>
    <w:basedOn w:val="9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6">
    <w:name w:val="Grid Table 7 Colorful - Accent 5"/>
    <w:basedOn w:val="9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66777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266777" w:themeColor="accent5" w:themeShade="95"/>
        <w:sz w:val="22"/>
      </w:rPr>
    </w:tblStylePr>
    <w:tblStylePr w:type="firstCol">
      <w:rPr>
        <w:rFonts w:ascii="Arial" w:hAnsi="Arial"/>
        <w:i/>
        <w:color w:val="266777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777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7">
    <w:name w:val="Grid Table 7 Colorful - Accent 6"/>
    <w:basedOn w:val="9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b05307" w:themeColor="accent6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b05307" w:themeColor="accent6" w:themeShade="95"/>
        <w:sz w:val="22"/>
      </w:rPr>
    </w:tblStylePr>
    <w:tblStylePr w:type="firstCol">
      <w:rPr>
        <w:rFonts w:ascii="Arial" w:hAnsi="Arial"/>
        <w:i/>
        <w:color w:val="b05307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05307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8">
    <w:name w:val="List Table 1 Light"/>
    <w:basedOn w:val="93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9">
    <w:name w:val="List Table 1 Light - Accent 1"/>
    <w:basedOn w:val="93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0">
    <w:name w:val="List Table 1 Light - Accent 2"/>
    <w:basedOn w:val="93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1">
    <w:name w:val="List Table 1 Light - Accent 3"/>
    <w:basedOn w:val="93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2">
    <w:name w:val="List Table 1 Light - Accent 4"/>
    <w:basedOn w:val="93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3">
    <w:name w:val="List Table 1 Light - Accent 5"/>
    <w:basedOn w:val="93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4">
    <w:name w:val="List Table 1 Light - Accent 6"/>
    <w:basedOn w:val="93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5">
    <w:name w:val="List Table 2"/>
    <w:basedOn w:val="9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846">
    <w:name w:val="List Table 2 - Accent 1"/>
    <w:basedOn w:val="9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847">
    <w:name w:val="List Table 2 - Accent 2"/>
    <w:basedOn w:val="9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848">
    <w:name w:val="List Table 2 - Accent 3"/>
    <w:basedOn w:val="9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849">
    <w:name w:val="List Table 2 - Accent 4"/>
    <w:basedOn w:val="9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850">
    <w:name w:val="List Table 2 - Accent 5"/>
    <w:basedOn w:val="9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851">
    <w:name w:val="List Table 2 - Accent 6"/>
    <w:basedOn w:val="9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852">
    <w:name w:val="List Table 3"/>
    <w:basedOn w:val="9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3">
    <w:name w:val="List Table 3 - Accent 1"/>
    <w:basedOn w:val="9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4">
    <w:name w:val="List Table 3 - Accent 2"/>
    <w:basedOn w:val="9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5">
    <w:name w:val="List Table 3 - Accent 3"/>
    <w:basedOn w:val="9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6">
    <w:name w:val="List Table 3 - Accent 4"/>
    <w:basedOn w:val="9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7">
    <w:name w:val="List Table 3 - Accent 5"/>
    <w:basedOn w:val="9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1cd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8">
    <w:name w:val="List Table 3 - Accent 6"/>
    <w:basedOn w:val="9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f9bf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9">
    <w:name w:val="List Table 4"/>
    <w:basedOn w:val="9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0">
    <w:name w:val="List Table 4 - Accent 1"/>
    <w:basedOn w:val="9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1">
    <w:name w:val="List Table 4 - Accent 2"/>
    <w:basedOn w:val="9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2">
    <w:name w:val="List Table 4 - Accent 3"/>
    <w:basedOn w:val="9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3">
    <w:name w:val="List Table 4 - Accent 4"/>
    <w:basedOn w:val="9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4">
    <w:name w:val="List Table 4 - Accent 5"/>
    <w:basedOn w:val="9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5">
    <w:name w:val="List Table 4 - Accent 6"/>
    <w:basedOn w:val="9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6">
    <w:name w:val="List Table 5 Dark"/>
    <w:basedOn w:val="9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67">
    <w:name w:val="List Table 5 Dark - Accent 1"/>
    <w:basedOn w:val="9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blStylePr w:type="band1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68">
    <w:name w:val="List Table 5 Dark - Accent 2"/>
    <w:basedOn w:val="9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99694" w:themeFill="accent2" w:themeFillTint="97"/>
    </w:tblPr>
    <w:tblStylePr w:type="band1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d9969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69">
    <w:name w:val="List Table 5 Dark - Accent 3"/>
    <w:basedOn w:val="9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b" w:themeFill="accent3" w:themeFillTint="98"/>
    </w:tblPr>
    <w:tblStylePr w:type="band1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3d69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3d69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70">
    <w:name w:val="List Table 5 Dark - Accent 4"/>
    <w:basedOn w:val="9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6" w:themeFill="accent4" w:themeFillTint="9A"/>
    </w:tblPr>
    <w:tblStylePr w:type="band1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b2a1c6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71">
    <w:name w:val="List Table 5 Dark - Accent 5"/>
    <w:basedOn w:val="9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1cddc" w:themeFill="accent5" w:themeFillTint="9A"/>
    </w:tblPr>
    <w:tblStylePr w:type="band1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1cdd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1cdd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72">
    <w:name w:val="List Table 5 Dark - Accent 6"/>
    <w:basedOn w:val="9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9bf90" w:themeFill="accent6" w:themeFillTint="98"/>
    </w:tblPr>
    <w:tblStylePr w:type="band1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f9bf90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f9bf90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73">
    <w:name w:val="List Table 6 Colorful"/>
    <w:basedOn w:val="9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874">
    <w:name w:val="List Table 6 Colorful - Accent 1"/>
    <w:basedOn w:val="9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875">
    <w:name w:val="List Table 6 Colorful - Accent 2"/>
    <w:basedOn w:val="9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876">
    <w:name w:val="List Table 6 Colorful - Accent 3"/>
    <w:basedOn w:val="9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877">
    <w:name w:val="List Table 6 Colorful - Accent 4"/>
    <w:basedOn w:val="9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878">
    <w:name w:val="List Table 6 Colorful - Accent 5"/>
    <w:basedOn w:val="9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879">
    <w:name w:val="List Table 6 Colorful - Accent 6"/>
    <w:basedOn w:val="9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880">
    <w:name w:val="List Table 7 Colorful"/>
    <w:basedOn w:val="9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881">
    <w:name w:val="List Table 7 Colorful - Accent 1"/>
    <w:basedOn w:val="9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a4b71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2a4b71" w:themeColor="accent1" w:themeShade="95"/>
        <w:sz w:val="22"/>
      </w:r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a4b71" w:themeColor="accent1" w:themeShade="95"/>
        <w:sz w:val="22"/>
      </w:rPr>
    </w:tblStylePr>
  </w:style>
  <w:style w:type="table" w:styleId="882">
    <w:name w:val="List Table 7 Colorful - Accent 2"/>
    <w:basedOn w:val="9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9c3a37" w:themeColor="accent2" w:themeTint="97" w:themeShade="95"/>
        <w:sz w:val="22"/>
      </w:rPr>
    </w:tblStylePr>
  </w:style>
  <w:style w:type="table" w:styleId="883">
    <w:name w:val="List Table 7 Colorful - Accent 3"/>
    <w:basedOn w:val="9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c983f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7c983f" w:themeColor="accent3" w:themeTint="98" w:themeShade="95"/>
        <w:sz w:val="22"/>
      </w:rPr>
    </w:tblStylePr>
    <w:tblStylePr w:type="firstCol">
      <w:rPr>
        <w:rFonts w:ascii="Arial" w:hAnsi="Arial"/>
        <w:i/>
        <w:color w:val="7c983f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83f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c983f" w:themeColor="accent3" w:themeTint="98" w:themeShade="95"/>
        <w:sz w:val="22"/>
      </w:rPr>
    </w:tblStylePr>
  </w:style>
  <w:style w:type="table" w:styleId="884">
    <w:name w:val="List Table 7 Colorful - Accent 4"/>
    <w:basedOn w:val="9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664f82" w:themeColor="accent4" w:themeTint="9A" w:themeShade="95"/>
        <w:sz w:val="22"/>
      </w:rPr>
    </w:tblStylePr>
  </w:style>
  <w:style w:type="table" w:styleId="885">
    <w:name w:val="List Table 7 Colorful - Accent 5"/>
    <w:basedOn w:val="9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8aa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338aa0" w:themeColor="accent5" w:themeTint="9A" w:themeShade="95"/>
        <w:sz w:val="22"/>
      </w:rPr>
    </w:tblStylePr>
    <w:tblStylePr w:type="firstCol">
      <w:rPr>
        <w:rFonts w:ascii="Arial" w:hAnsi="Arial"/>
        <w:i/>
        <w:color w:val="338aa0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8aa0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8aa0" w:themeColor="accent5" w:themeTint="9A" w:themeShade="95"/>
        <w:sz w:val="22"/>
      </w:rPr>
    </w:tblStylePr>
  </w:style>
  <w:style w:type="table" w:styleId="886">
    <w:name w:val="List Table 7 Colorful - Accent 6"/>
    <w:basedOn w:val="9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d9680c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d9680c" w:themeColor="accent6" w:themeTint="98" w:themeShade="95"/>
        <w:sz w:val="22"/>
      </w:rPr>
    </w:tblStylePr>
    <w:tblStylePr w:type="firstCol">
      <w:rPr>
        <w:rFonts w:ascii="Arial" w:hAnsi="Arial"/>
        <w:i/>
        <w:color w:val="d9680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680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d9680c" w:themeColor="accent6" w:themeTint="98" w:themeShade="95"/>
        <w:sz w:val="22"/>
      </w:rPr>
    </w:tblStylePr>
  </w:style>
  <w:style w:type="table" w:styleId="887">
    <w:name w:val="Lined - Accent"/>
    <w:basedOn w:val="93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88">
    <w:name w:val="Lined - Accent 1"/>
    <w:basedOn w:val="93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889">
    <w:name w:val="Lined - Accent 2"/>
    <w:basedOn w:val="93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890">
    <w:name w:val="Lined - Accent 3"/>
    <w:basedOn w:val="93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891">
    <w:name w:val="Lined - Accent 4"/>
    <w:basedOn w:val="93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892">
    <w:name w:val="Lined - Accent 5"/>
    <w:basedOn w:val="93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893">
    <w:name w:val="Lined - Accent 6"/>
    <w:basedOn w:val="93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894">
    <w:name w:val="Bordered &amp; Lined - Accent"/>
    <w:basedOn w:val="93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95">
    <w:name w:val="Bordered &amp; Lined - Accent 1"/>
    <w:basedOn w:val="93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896">
    <w:name w:val="Bordered &amp; Lined - Accent 2"/>
    <w:basedOn w:val="93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897">
    <w:name w:val="Bordered &amp; Lined - Accent 3"/>
    <w:basedOn w:val="93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898">
    <w:name w:val="Bordered &amp; Lined - Accent 4"/>
    <w:basedOn w:val="93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899">
    <w:name w:val="Bordered &amp; Lined - Accent 5"/>
    <w:basedOn w:val="93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900">
    <w:name w:val="Bordered &amp; Lined - Accent 6"/>
    <w:basedOn w:val="93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901">
    <w:name w:val="Bordered"/>
    <w:basedOn w:val="9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902">
    <w:name w:val="Bordered - Accent 1"/>
    <w:basedOn w:val="9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903">
    <w:name w:val="Bordered - Accent 2"/>
    <w:basedOn w:val="9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904">
    <w:name w:val="Bordered - Accent 3"/>
    <w:basedOn w:val="9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905">
    <w:name w:val="Bordered - Accent 4"/>
    <w:basedOn w:val="9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906">
    <w:name w:val="Bordered - Accent 5"/>
    <w:basedOn w:val="9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907">
    <w:name w:val="Bordered - Accent 6"/>
    <w:basedOn w:val="9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paragraph" w:styleId="908">
    <w:name w:val="footnote text"/>
    <w:basedOn w:val="925"/>
    <w:link w:val="909"/>
    <w:uiPriority w:val="99"/>
    <w:semiHidden/>
    <w:unhideWhenUsed/>
    <w:pPr>
      <w:spacing w:after="40" w:line="240" w:lineRule="auto"/>
    </w:pPr>
    <w:rPr>
      <w:sz w:val="18"/>
    </w:rPr>
  </w:style>
  <w:style w:type="character" w:styleId="909">
    <w:name w:val="Footnote Text Char"/>
    <w:link w:val="908"/>
    <w:uiPriority w:val="99"/>
    <w:rPr>
      <w:sz w:val="18"/>
    </w:rPr>
  </w:style>
  <w:style w:type="character" w:styleId="910">
    <w:name w:val="footnote reference"/>
    <w:basedOn w:val="929"/>
    <w:uiPriority w:val="99"/>
    <w:unhideWhenUsed/>
    <w:rPr>
      <w:vertAlign w:val="superscript"/>
    </w:rPr>
  </w:style>
  <w:style w:type="paragraph" w:styleId="911">
    <w:name w:val="endnote text"/>
    <w:basedOn w:val="925"/>
    <w:link w:val="912"/>
    <w:uiPriority w:val="99"/>
    <w:semiHidden/>
    <w:unhideWhenUsed/>
    <w:pPr>
      <w:spacing w:after="0" w:line="240" w:lineRule="auto"/>
    </w:pPr>
    <w:rPr>
      <w:sz w:val="20"/>
    </w:rPr>
  </w:style>
  <w:style w:type="character" w:styleId="912">
    <w:name w:val="Endnote Text Char"/>
    <w:link w:val="911"/>
    <w:uiPriority w:val="99"/>
    <w:rPr>
      <w:sz w:val="20"/>
    </w:rPr>
  </w:style>
  <w:style w:type="character" w:styleId="913">
    <w:name w:val="endnote reference"/>
    <w:basedOn w:val="929"/>
    <w:uiPriority w:val="99"/>
    <w:semiHidden/>
    <w:unhideWhenUsed/>
    <w:rPr>
      <w:vertAlign w:val="superscript"/>
    </w:rPr>
  </w:style>
  <w:style w:type="paragraph" w:styleId="914">
    <w:name w:val="toc 1"/>
    <w:basedOn w:val="925"/>
    <w:next w:val="925"/>
    <w:uiPriority w:val="39"/>
    <w:unhideWhenUsed/>
    <w:pPr>
      <w:ind w:left="0" w:right="0" w:firstLine="0"/>
      <w:spacing w:after="57"/>
    </w:pPr>
  </w:style>
  <w:style w:type="paragraph" w:styleId="915">
    <w:name w:val="toc 2"/>
    <w:basedOn w:val="925"/>
    <w:next w:val="925"/>
    <w:uiPriority w:val="39"/>
    <w:unhideWhenUsed/>
    <w:pPr>
      <w:ind w:left="283" w:right="0" w:firstLine="0"/>
      <w:spacing w:after="57"/>
    </w:pPr>
  </w:style>
  <w:style w:type="paragraph" w:styleId="916">
    <w:name w:val="toc 3"/>
    <w:basedOn w:val="925"/>
    <w:next w:val="925"/>
    <w:uiPriority w:val="39"/>
    <w:unhideWhenUsed/>
    <w:pPr>
      <w:ind w:left="567" w:right="0" w:firstLine="0"/>
      <w:spacing w:after="57"/>
    </w:pPr>
  </w:style>
  <w:style w:type="paragraph" w:styleId="917">
    <w:name w:val="toc 4"/>
    <w:basedOn w:val="925"/>
    <w:next w:val="925"/>
    <w:uiPriority w:val="39"/>
    <w:unhideWhenUsed/>
    <w:pPr>
      <w:ind w:left="850" w:right="0" w:firstLine="0"/>
      <w:spacing w:after="57"/>
    </w:pPr>
  </w:style>
  <w:style w:type="paragraph" w:styleId="918">
    <w:name w:val="toc 5"/>
    <w:basedOn w:val="925"/>
    <w:next w:val="925"/>
    <w:uiPriority w:val="39"/>
    <w:unhideWhenUsed/>
    <w:pPr>
      <w:ind w:left="1134" w:right="0" w:firstLine="0"/>
      <w:spacing w:after="57"/>
    </w:pPr>
  </w:style>
  <w:style w:type="paragraph" w:styleId="919">
    <w:name w:val="toc 6"/>
    <w:basedOn w:val="925"/>
    <w:next w:val="925"/>
    <w:uiPriority w:val="39"/>
    <w:unhideWhenUsed/>
    <w:pPr>
      <w:ind w:left="1417" w:right="0" w:firstLine="0"/>
      <w:spacing w:after="57"/>
    </w:pPr>
  </w:style>
  <w:style w:type="paragraph" w:styleId="920">
    <w:name w:val="toc 7"/>
    <w:basedOn w:val="925"/>
    <w:next w:val="925"/>
    <w:uiPriority w:val="39"/>
    <w:unhideWhenUsed/>
    <w:pPr>
      <w:ind w:left="1701" w:right="0" w:firstLine="0"/>
      <w:spacing w:after="57"/>
    </w:pPr>
  </w:style>
  <w:style w:type="paragraph" w:styleId="921">
    <w:name w:val="toc 8"/>
    <w:basedOn w:val="925"/>
    <w:next w:val="925"/>
    <w:uiPriority w:val="39"/>
    <w:unhideWhenUsed/>
    <w:pPr>
      <w:ind w:left="1984" w:right="0" w:firstLine="0"/>
      <w:spacing w:after="57"/>
    </w:pPr>
  </w:style>
  <w:style w:type="paragraph" w:styleId="922">
    <w:name w:val="toc 9"/>
    <w:basedOn w:val="925"/>
    <w:next w:val="925"/>
    <w:uiPriority w:val="39"/>
    <w:unhideWhenUsed/>
    <w:pPr>
      <w:ind w:left="2268" w:right="0" w:firstLine="0"/>
      <w:spacing w:after="57"/>
    </w:pPr>
  </w:style>
  <w:style w:type="paragraph" w:styleId="923">
    <w:name w:val="TOC Heading"/>
    <w:uiPriority w:val="39"/>
    <w:unhideWhenUsed/>
  </w:style>
  <w:style w:type="paragraph" w:styleId="924">
    <w:name w:val="table of figures"/>
    <w:basedOn w:val="925"/>
    <w:next w:val="925"/>
    <w:uiPriority w:val="99"/>
    <w:unhideWhenUsed/>
    <w:pPr>
      <w:spacing w:after="0" w:afterAutospacing="0"/>
    </w:pPr>
  </w:style>
  <w:style w:type="paragraph" w:styleId="925" w:default="1">
    <w:name w:val="Normal"/>
    <w:qFormat/>
    <w:pPr>
      <w:widowControl w:val="off"/>
    </w:pPr>
  </w:style>
  <w:style w:type="paragraph" w:styleId="926">
    <w:name w:val="Heading 1"/>
    <w:basedOn w:val="925"/>
    <w:next w:val="925"/>
    <w:link w:val="955"/>
    <w:qFormat/>
    <w:pPr>
      <w:numPr>
        <w:ilvl w:val="0"/>
        <w:numId w:val="9"/>
      </w:numPr>
      <w:keepLines/>
      <w:keepNext/>
      <w:pageBreakBefore/>
      <w:spacing w:before="480" w:after="240"/>
      <w:widowControl/>
      <w:outlineLvl w:val="0"/>
    </w:pPr>
    <w:rPr>
      <w:rFonts w:ascii="Arial" w:hAnsi="Arial"/>
      <w:b/>
      <w:sz w:val="40"/>
    </w:rPr>
  </w:style>
  <w:style w:type="paragraph" w:styleId="927">
    <w:name w:val="Heading 2"/>
    <w:basedOn w:val="925"/>
    <w:next w:val="925"/>
    <w:link w:val="956"/>
    <w:uiPriority w:val="9"/>
    <w:qFormat/>
    <w:pPr>
      <w:numPr>
        <w:ilvl w:val="1"/>
        <w:numId w:val="9"/>
      </w:numPr>
      <w:keepNext/>
      <w:spacing w:before="360" w:after="120"/>
      <w:widowControl/>
      <w:outlineLvl w:val="1"/>
    </w:pPr>
    <w:rPr>
      <w:b/>
      <w:sz w:val="32"/>
    </w:rPr>
  </w:style>
  <w:style w:type="paragraph" w:styleId="928">
    <w:name w:val="Heading 3"/>
    <w:basedOn w:val="925"/>
    <w:next w:val="925"/>
    <w:link w:val="942"/>
    <w:uiPriority w:val="99"/>
    <w:qFormat/>
    <w:pPr>
      <w:ind w:left="142"/>
      <w:jc w:val="both"/>
      <w:keepNext/>
      <w:spacing w:before="240" w:after="60"/>
      <w:widowControl/>
      <w:tabs>
        <w:tab w:val="num" w:pos="312" w:leader="none"/>
      </w:tabs>
      <w:outlineLvl w:val="2"/>
    </w:pPr>
    <w:rPr>
      <w:rFonts w:ascii="Arial" w:hAnsi="Arial" w:cs="Arial"/>
      <w:b/>
      <w:bCs/>
      <w:sz w:val="24"/>
      <w:szCs w:val="24"/>
    </w:rPr>
  </w:style>
  <w:style w:type="character" w:styleId="929" w:default="1">
    <w:name w:val="Default Paragraph Font"/>
    <w:uiPriority w:val="1"/>
    <w:semiHidden/>
    <w:unhideWhenUsed/>
  </w:style>
  <w:style w:type="table" w:styleId="930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931" w:default="1">
    <w:name w:val="No List"/>
    <w:uiPriority w:val="99"/>
    <w:semiHidden/>
    <w:unhideWhenUsed/>
  </w:style>
  <w:style w:type="paragraph" w:styleId="932">
    <w:name w:val="Balloon Text"/>
    <w:basedOn w:val="925"/>
    <w:semiHidden/>
    <w:rPr>
      <w:rFonts w:ascii="Tahoma" w:hAnsi="Tahoma" w:cs="Tahoma"/>
      <w:sz w:val="16"/>
      <w:szCs w:val="16"/>
    </w:rPr>
  </w:style>
  <w:style w:type="paragraph" w:styleId="933">
    <w:name w:val="Body Text Indent 2"/>
    <w:basedOn w:val="925"/>
    <w:link w:val="934"/>
    <w:unhideWhenUsed/>
    <w:pPr>
      <w:ind w:left="283"/>
      <w:spacing w:after="120" w:line="480" w:lineRule="auto"/>
      <w:widowControl/>
    </w:pPr>
    <w:rPr>
      <w:sz w:val="24"/>
    </w:rPr>
  </w:style>
  <w:style w:type="character" w:styleId="934" w:customStyle="1">
    <w:name w:val="Основной текст с отступом 2 Знак"/>
    <w:link w:val="933"/>
    <w:rPr>
      <w:sz w:val="24"/>
    </w:rPr>
  </w:style>
  <w:style w:type="table" w:styleId="935">
    <w:name w:val="Table Grid"/>
    <w:basedOn w:val="93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936">
    <w:name w:val="List Number"/>
    <w:basedOn w:val="925"/>
    <w:pPr>
      <w:jc w:val="both"/>
      <w:spacing w:before="60" w:line="360" w:lineRule="auto"/>
      <w:widowControl/>
    </w:pPr>
    <w:rPr>
      <w:sz w:val="28"/>
      <w:szCs w:val="24"/>
    </w:rPr>
  </w:style>
  <w:style w:type="character" w:styleId="937" w:customStyle="1">
    <w:name w:val="Абзац списка Знак"/>
    <w:basedOn w:val="929"/>
    <w:link w:val="938"/>
    <w:uiPriority w:val="34"/>
    <w:qFormat/>
    <w:rPr>
      <w:rFonts w:ascii="Arial" w:hAnsi="Arial" w:cs="Arial"/>
    </w:rPr>
  </w:style>
  <w:style w:type="paragraph" w:styleId="938">
    <w:name w:val="List Paragraph"/>
    <w:basedOn w:val="925"/>
    <w:link w:val="937"/>
    <w:uiPriority w:val="34"/>
    <w:qFormat/>
    <w:pPr>
      <w:contextualSpacing/>
      <w:ind w:left="720"/>
    </w:pPr>
    <w:rPr>
      <w:rFonts w:ascii="Arial" w:hAnsi="Arial" w:cs="Arial"/>
    </w:rPr>
  </w:style>
  <w:style w:type="character" w:styleId="939">
    <w:name w:val="Hyperlink"/>
    <w:rPr>
      <w:strike w:val="0"/>
      <w:color w:val="336699"/>
      <w:u w:val="none"/>
    </w:rPr>
  </w:style>
  <w:style w:type="paragraph" w:styleId="940" w:customStyle="1">
    <w:name w:val="Default"/>
    <w:rPr>
      <w:color w:val="000000"/>
      <w:sz w:val="24"/>
      <w:szCs w:val="24"/>
    </w:rPr>
  </w:style>
  <w:style w:type="paragraph" w:styleId="941">
    <w:name w:val="Normal (Web)"/>
    <w:basedOn w:val="925"/>
    <w:uiPriority w:val="99"/>
    <w:unhideWhenUsed/>
    <w:pPr>
      <w:spacing w:before="100" w:beforeAutospacing="1" w:after="100" w:afterAutospacing="1"/>
      <w:widowControl/>
    </w:pPr>
    <w:rPr>
      <w:sz w:val="24"/>
      <w:szCs w:val="24"/>
    </w:rPr>
  </w:style>
  <w:style w:type="character" w:styleId="942" w:customStyle="1">
    <w:name w:val="Заголовок 3 Знак"/>
    <w:basedOn w:val="929"/>
    <w:link w:val="928"/>
    <w:uiPriority w:val="99"/>
    <w:rPr>
      <w:rFonts w:ascii="Arial" w:hAnsi="Arial" w:cs="Arial"/>
      <w:b/>
      <w:bCs/>
      <w:sz w:val="24"/>
      <w:szCs w:val="24"/>
    </w:rPr>
  </w:style>
  <w:style w:type="paragraph" w:styleId="943">
    <w:name w:val="Header"/>
    <w:basedOn w:val="925"/>
    <w:link w:val="944"/>
    <w:unhideWhenUsed/>
    <w:pPr>
      <w:tabs>
        <w:tab w:val="center" w:pos="4677" w:leader="none"/>
        <w:tab w:val="right" w:pos="9355" w:leader="none"/>
      </w:tabs>
    </w:pPr>
  </w:style>
  <w:style w:type="character" w:styleId="944" w:customStyle="1">
    <w:name w:val="Верхний колонтитул Знак"/>
    <w:basedOn w:val="929"/>
    <w:link w:val="943"/>
  </w:style>
  <w:style w:type="paragraph" w:styleId="945">
    <w:name w:val="Footer"/>
    <w:basedOn w:val="925"/>
    <w:link w:val="946"/>
    <w:uiPriority w:val="99"/>
    <w:unhideWhenUsed/>
    <w:pPr>
      <w:tabs>
        <w:tab w:val="center" w:pos="4677" w:leader="none"/>
        <w:tab w:val="right" w:pos="9355" w:leader="none"/>
      </w:tabs>
    </w:pPr>
  </w:style>
  <w:style w:type="character" w:styleId="946" w:customStyle="1">
    <w:name w:val="Нижний колонтитул Знак"/>
    <w:basedOn w:val="929"/>
    <w:link w:val="945"/>
    <w:uiPriority w:val="99"/>
  </w:style>
  <w:style w:type="paragraph" w:styleId="947">
    <w:name w:val="List Bullet"/>
    <w:basedOn w:val="925"/>
    <w:unhideWhenUsed/>
    <w:pPr>
      <w:numPr>
        <w:ilvl w:val="0"/>
        <w:numId w:val="5"/>
      </w:numPr>
      <w:contextualSpacing/>
    </w:pPr>
  </w:style>
  <w:style w:type="character" w:styleId="948">
    <w:name w:val="Strong"/>
    <w:basedOn w:val="929"/>
    <w:uiPriority w:val="22"/>
    <w:qFormat/>
    <w:rPr>
      <w:b/>
      <w:bCs/>
    </w:rPr>
  </w:style>
  <w:style w:type="paragraph" w:styleId="949" w:customStyle="1">
    <w:name w:val="Знак Знак Знак Знак Знак Знак Знак"/>
    <w:basedOn w:val="925"/>
    <w:pPr>
      <w:spacing w:after="160" w:line="240" w:lineRule="exact"/>
      <w:widowControl/>
    </w:pPr>
    <w:rPr>
      <w:rFonts w:ascii="Verdana" w:hAnsi="Verdana" w:cs="Verdana"/>
      <w:lang w:val="en-US" w:eastAsia="en-US"/>
    </w:rPr>
  </w:style>
  <w:style w:type="paragraph" w:styleId="950" w:customStyle="1">
    <w:name w:val="Знак Знак Знак Знак Знак Знак Знак"/>
    <w:basedOn w:val="925"/>
    <w:pPr>
      <w:spacing w:after="160" w:line="240" w:lineRule="exact"/>
      <w:widowControl/>
    </w:pPr>
    <w:rPr>
      <w:rFonts w:ascii="Verdana" w:hAnsi="Verdana" w:cs="Verdana"/>
      <w:lang w:val="en-US" w:eastAsia="en-US"/>
    </w:rPr>
  </w:style>
  <w:style w:type="character" w:styleId="951">
    <w:name w:val="FollowedHyperlink"/>
    <w:basedOn w:val="929"/>
    <w:semiHidden/>
    <w:unhideWhenUsed/>
    <w:rPr>
      <w:color w:val="800080" w:themeColor="followedHyperlink"/>
      <w:u w:val="single"/>
    </w:rPr>
  </w:style>
  <w:style w:type="paragraph" w:styleId="952" w:customStyle="1">
    <w:name w:val="Знак Знак Знак Знак Знак Знак Знак"/>
    <w:basedOn w:val="925"/>
    <w:pPr>
      <w:spacing w:after="160" w:line="240" w:lineRule="exact"/>
      <w:widowControl/>
    </w:pPr>
    <w:rPr>
      <w:rFonts w:ascii="Verdana" w:hAnsi="Verdana" w:cs="Verdana"/>
      <w:lang w:val="en-US" w:eastAsia="en-US"/>
    </w:rPr>
  </w:style>
  <w:style w:type="character" w:styleId="953">
    <w:name w:val="page number"/>
    <w:rPr>
      <w:rFonts w:ascii="Times New Roman" w:hAnsi="Times New Roman"/>
      <w:sz w:val="20"/>
    </w:rPr>
  </w:style>
  <w:style w:type="paragraph" w:styleId="954" w:customStyle="1">
    <w:name w:val="Знак Знак Знак Знак Знак Знак Знак"/>
    <w:basedOn w:val="925"/>
    <w:pPr>
      <w:spacing w:after="160" w:line="240" w:lineRule="exact"/>
      <w:widowControl/>
    </w:pPr>
    <w:rPr>
      <w:rFonts w:ascii="Verdana" w:hAnsi="Verdana" w:cs="Verdana"/>
      <w:lang w:val="en-US" w:eastAsia="en-US"/>
    </w:rPr>
  </w:style>
  <w:style w:type="character" w:styleId="955" w:customStyle="1">
    <w:name w:val="Заголовок 1 Знак"/>
    <w:basedOn w:val="929"/>
    <w:link w:val="926"/>
    <w:rPr>
      <w:rFonts w:ascii="Arial" w:hAnsi="Arial"/>
      <w:b/>
      <w:sz w:val="40"/>
    </w:rPr>
  </w:style>
  <w:style w:type="character" w:styleId="956" w:customStyle="1">
    <w:name w:val="Заголовок 2 Знак"/>
    <w:basedOn w:val="929"/>
    <w:link w:val="927"/>
    <w:uiPriority w:val="9"/>
    <w:rPr>
      <w:b/>
      <w:sz w:val="32"/>
    </w:rPr>
  </w:style>
  <w:style w:type="paragraph" w:styleId="957" w:customStyle="1">
    <w:name w:val="Пункт"/>
    <w:basedOn w:val="925"/>
    <w:pPr>
      <w:numPr>
        <w:ilvl w:val="2"/>
        <w:numId w:val="9"/>
      </w:numPr>
      <w:jc w:val="both"/>
      <w:spacing w:line="360" w:lineRule="auto"/>
      <w:widowControl/>
    </w:pPr>
    <w:rPr>
      <w:sz w:val="28"/>
    </w:rPr>
  </w:style>
  <w:style w:type="character" w:styleId="958" w:customStyle="1">
    <w:name w:val="Пункт Знак"/>
    <w:rPr>
      <w:sz w:val="28"/>
      <w:lang w:val="ru-RU" w:eastAsia="ru-RU" w:bidi="ar-SA"/>
    </w:rPr>
  </w:style>
  <w:style w:type="paragraph" w:styleId="959" w:customStyle="1">
    <w:name w:val="Подподпункт"/>
    <w:basedOn w:val="925"/>
    <w:pPr>
      <w:numPr>
        <w:ilvl w:val="4"/>
        <w:numId w:val="9"/>
      </w:numPr>
      <w:jc w:val="both"/>
      <w:spacing w:line="360" w:lineRule="auto"/>
      <w:widowControl/>
    </w:pPr>
    <w:rPr>
      <w:sz w:val="28"/>
    </w:rPr>
  </w:style>
  <w:style w:type="paragraph" w:styleId="960" w:customStyle="1">
    <w:name w:val="Знак Знак Знак Знак Знак Знак Знак"/>
    <w:basedOn w:val="925"/>
    <w:pPr>
      <w:spacing w:after="160" w:line="240" w:lineRule="exact"/>
      <w:widowControl/>
    </w:pPr>
    <w:rPr>
      <w:rFonts w:ascii="Verdana" w:hAnsi="Verdana" w:cs="Verdana"/>
      <w:lang w:val="en-US" w:eastAsia="en-US"/>
    </w:rPr>
  </w:style>
  <w:style w:type="paragraph" w:styleId="961" w:customStyle="1">
    <w:name w:val="Стиль1"/>
    <w:basedOn w:val="925"/>
    <w:pPr>
      <w:numPr>
        <w:ilvl w:val="0"/>
        <w:numId w:val="10"/>
      </w:numPr>
      <w:keepLines/>
      <w:keepNext/>
      <w:spacing w:after="60"/>
      <w:suppressLineNumbers/>
    </w:pPr>
    <w:rPr>
      <w:b/>
      <w:bCs/>
      <w:sz w:val="28"/>
      <w:szCs w:val="28"/>
    </w:rPr>
  </w:style>
  <w:style w:type="paragraph" w:styleId="962" w:customStyle="1">
    <w:name w:val="Стиль2"/>
    <w:basedOn w:val="964"/>
    <w:uiPriority w:val="99"/>
    <w:pPr>
      <w:numPr>
        <w:ilvl w:val="1"/>
      </w:numPr>
      <w:contextualSpacing w:val="0"/>
      <w:ind w:left="1440" w:hanging="360"/>
      <w:jc w:val="both"/>
      <w:keepLines/>
      <w:keepNext/>
      <w:spacing w:after="60"/>
      <w:tabs>
        <w:tab w:val="num" w:pos="432" w:leader="none"/>
        <w:tab w:val="num" w:pos="1440" w:leader="none"/>
        <w:tab w:val="num" w:pos="1492" w:leader="none"/>
      </w:tabs>
      <w:suppressLineNumbers/>
    </w:pPr>
    <w:rPr>
      <w:b/>
      <w:bCs/>
      <w:sz w:val="24"/>
      <w:szCs w:val="24"/>
    </w:rPr>
  </w:style>
  <w:style w:type="paragraph" w:styleId="963" w:customStyle="1">
    <w:name w:val="Стиль3"/>
    <w:basedOn w:val="933"/>
    <w:pPr>
      <w:numPr>
        <w:ilvl w:val="2"/>
        <w:numId w:val="10"/>
      </w:numPr>
      <w:jc w:val="both"/>
      <w:spacing w:after="0" w:line="240" w:lineRule="auto"/>
      <w:widowControl w:val="off"/>
    </w:pPr>
    <w:rPr>
      <w:szCs w:val="24"/>
    </w:rPr>
  </w:style>
  <w:style w:type="paragraph" w:styleId="964">
    <w:name w:val="List Number 2"/>
    <w:basedOn w:val="925"/>
    <w:semiHidden/>
    <w:unhideWhenUsed/>
    <w:pPr>
      <w:contextualSpacing/>
      <w:ind w:left="432" w:hanging="432"/>
      <w:tabs>
        <w:tab w:val="num" w:pos="432" w:leader="none"/>
      </w:tabs>
    </w:pPr>
  </w:style>
  <w:style w:type="paragraph" w:styleId="965">
    <w:name w:val="Date"/>
    <w:basedOn w:val="925"/>
    <w:next w:val="925"/>
    <w:link w:val="966"/>
    <w:uiPriority w:val="99"/>
    <w:pPr>
      <w:jc w:val="both"/>
      <w:spacing w:after="60"/>
      <w:widowControl/>
    </w:pPr>
    <w:rPr>
      <w:sz w:val="24"/>
      <w:szCs w:val="24"/>
    </w:rPr>
  </w:style>
  <w:style w:type="character" w:styleId="966" w:customStyle="1">
    <w:name w:val="Дата Знак"/>
    <w:basedOn w:val="929"/>
    <w:link w:val="965"/>
    <w:uiPriority w:val="99"/>
    <w:rPr>
      <w:sz w:val="24"/>
      <w:szCs w:val="24"/>
    </w:rPr>
  </w:style>
  <w:style w:type="table" w:styleId="967" w:customStyle="1">
    <w:name w:val="Сетка таблицы1"/>
    <w:basedOn w:val="930"/>
    <w:next w:val="935"/>
    <w:pPr>
      <w:jc w:val="both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968" w:customStyle="1">
    <w:name w:val="Знак Знак Знак Знак Знак Знак Знак"/>
    <w:basedOn w:val="925"/>
    <w:pPr>
      <w:spacing w:after="160" w:line="240" w:lineRule="exact"/>
      <w:widowControl/>
    </w:pPr>
    <w:rPr>
      <w:rFonts w:ascii="Verdana" w:hAnsi="Verdana" w:cs="Verdana"/>
      <w:lang w:val="en-US" w:eastAsia="en-US"/>
    </w:rPr>
  </w:style>
  <w:style w:type="paragraph" w:styleId="969" w:customStyle="1">
    <w:name w:val="Знак Знак Знак Знак Знак Знак Знак"/>
    <w:basedOn w:val="925"/>
    <w:pPr>
      <w:spacing w:after="160" w:line="240" w:lineRule="exact"/>
      <w:widowControl/>
    </w:pPr>
    <w:rPr>
      <w:rFonts w:ascii="Verdana" w:hAnsi="Verdana" w:cs="Verdana"/>
      <w:lang w:val="en-US" w:eastAsia="en-US"/>
    </w:rPr>
  </w:style>
  <w:style w:type="paragraph" w:styleId="970" w:customStyle="1">
    <w:name w:val="Знак Знак Знак Знак Знак Знак Знак"/>
    <w:basedOn w:val="925"/>
    <w:pPr>
      <w:spacing w:after="160" w:line="240" w:lineRule="exact"/>
      <w:widowControl/>
    </w:pPr>
    <w:rPr>
      <w:rFonts w:ascii="Verdana" w:hAnsi="Verdana" w:cs="Verdana"/>
      <w:lang w:val="en-US" w:eastAsia="en-US"/>
    </w:rPr>
  </w:style>
  <w:style w:type="paragraph" w:styleId="971" w:customStyle="1">
    <w:name w:val="Знак Знак Знак Знак Знак Знак Знак"/>
    <w:basedOn w:val="925"/>
    <w:pPr>
      <w:spacing w:after="160" w:line="240" w:lineRule="exact"/>
      <w:widowControl/>
    </w:pPr>
    <w:rPr>
      <w:rFonts w:ascii="Verdana" w:hAnsi="Verdana" w:cs="Verdana"/>
      <w:lang w:val="en-US" w:eastAsia="en-US"/>
    </w:rPr>
  </w:style>
  <w:style w:type="paragraph" w:styleId="972" w:customStyle="1">
    <w:name w:val="Знак Знак Знак Знак Знак Знак Знак"/>
    <w:basedOn w:val="925"/>
    <w:pPr>
      <w:spacing w:after="160" w:line="240" w:lineRule="exact"/>
      <w:widowControl/>
    </w:pPr>
    <w:rPr>
      <w:rFonts w:ascii="Verdana" w:hAnsi="Verdana" w:cs="Verdana"/>
      <w:lang w:val="en-US" w:eastAsia="en-US"/>
    </w:rPr>
  </w:style>
  <w:style w:type="paragraph" w:styleId="973" w:customStyle="1">
    <w:name w:val="Знак Знак Знак Знак Знак Знак Знак"/>
    <w:basedOn w:val="925"/>
    <w:pPr>
      <w:spacing w:after="160" w:line="240" w:lineRule="exact"/>
      <w:widowControl/>
    </w:pPr>
    <w:rPr>
      <w:rFonts w:ascii="Verdana" w:hAnsi="Verdana" w:cs="Verdana"/>
      <w:lang w:val="en-US" w:eastAsia="en-US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012C99-0081-4037-AD63-3CA105CEAA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Р7-Офис/2024.3.1.523</Application>
  <Company>ОАО "МРСК Северо-Запада"</Company>
  <DocSecurity>0</DocSecurity>
  <HyperlinksChanged>false</HyperlinksChanged>
  <LinksUpToDate>false</LinksUpToDate>
  <ScaleCrop>false</ScaleCrop>
  <SharedDoc>false</SharedDoc>
  <Template>Шаблон_БЛАНКА_протокола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МРСК Северо-Запада</dc:title>
  <dc:creator>Кондратьева Ольга Владимировна</dc:creator>
  <cp:revision>403</cp:revision>
  <dcterms:created xsi:type="dcterms:W3CDTF">2019-03-19T05:28:00Z</dcterms:created>
  <dcterms:modified xsi:type="dcterms:W3CDTF">2025-11-28T08:40:13Z</dcterms:modified>
</cp:coreProperties>
</file>