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exact" w:line="240" w:before="0" w:after="0"/>
        <w:ind w:hanging="0" w:start="0" w:end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Протокол заседания </w:t>
      </w:r>
    </w:p>
    <w:p>
      <w:pPr>
        <w:pStyle w:val="Normal"/>
        <w:widowControl w:val="false"/>
        <w:bidi w:val="0"/>
        <w:spacing w:lineRule="exact" w:line="240" w:before="0" w:after="0"/>
        <w:ind w:hanging="0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Единой закупочной комиссии </w:t>
      </w:r>
      <w:bookmarkStart w:id="0" w:name="_Hlk3571088"/>
      <w:r>
        <w:rPr>
          <w:rFonts w:ascii="Times New Roman" w:hAnsi="Times New Roman"/>
          <w:b/>
          <w:bCs/>
          <w:sz w:val="24"/>
          <w:szCs w:val="24"/>
          <w:shd w:fill="FFFFFF" w:val="clear"/>
        </w:rPr>
        <w:t>бюджетного стационарного учреждения социального обслуживания населения «Благодарненский психоневрологический интернат»</w:t>
      </w:r>
      <w:bookmarkEnd w:id="0"/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г. Благодарный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21.12.2025 г.</w:t>
            </w:r>
          </w:p>
        </w:tc>
      </w:tr>
    </w:tbl>
    <w:p>
      <w:pPr>
        <w:pStyle w:val="Heading4"/>
        <w:bidi w:val="0"/>
        <w:spacing w:lineRule="auto" w:line="259"/>
        <w:jc w:val="both"/>
        <w:rPr>
          <w:rFonts w:ascii="Times New Roman" w:hAnsi="Times New Roman"/>
          <w:b w:val="false"/>
          <w:bCs w:val="false"/>
          <w:kern w:val="2"/>
          <w:sz w:val="24"/>
          <w:szCs w:val="24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 w:val="false"/>
          <w:bCs w:val="false"/>
          <w:kern w:val="2"/>
          <w:sz w:val="24"/>
          <w:szCs w:val="24"/>
        </w:rPr>
        <w:t>1.</w:t>
      </w:r>
      <w:r>
        <w:rPr>
          <w:rFonts w:ascii="Courier New" w:hAnsi="Courier New"/>
          <w:bCs w:val="false"/>
          <w:kern w:val="2"/>
          <w:sz w:val="24"/>
          <w:szCs w:val="20"/>
        </w:rPr>
        <w:t xml:space="preserve"> </w:t>
      </w:r>
      <w:r>
        <w:rPr>
          <w:rFonts w:ascii="Times New Roman" w:hAnsi="Times New Roman"/>
          <w:b w:val="false"/>
          <w:bCs w:val="false"/>
          <w:kern w:val="2"/>
          <w:sz w:val="24"/>
          <w:szCs w:val="24"/>
        </w:rPr>
        <w:t xml:space="preserve">Государственное бюджетное стационарное учреждение социального обслуживания населения </w:t>
      </w:r>
      <w:bookmarkStart w:id="1" w:name="_Hlk28531048"/>
      <w:r>
        <w:rPr>
          <w:rFonts w:ascii="Times New Roman" w:hAnsi="Times New Roman"/>
          <w:b w:val="false"/>
          <w:bCs w:val="false"/>
          <w:kern w:val="2"/>
          <w:sz w:val="24"/>
          <w:szCs w:val="24"/>
        </w:rPr>
        <w:t>«Благодарненский психоневрологический интернат»;</w:t>
      </w:r>
      <w:bookmarkEnd w:id="1"/>
    </w:p>
    <w:p>
      <w:pPr>
        <w:pStyle w:val="Normal"/>
        <w:keepNext w:val="true"/>
        <w:keepLines/>
        <w:numPr>
          <w:ilvl w:val="0"/>
          <w:numId w:val="0"/>
        </w:numPr>
        <w:bidi w:val="0"/>
        <w:spacing w:lineRule="auto" w:line="240" w:before="0" w:after="60"/>
        <w:ind w:hanging="0" w:start="0" w:end="0"/>
        <w:jc w:val="both"/>
        <w:textAlignment w:val="baseline"/>
        <w:outlineLvl w:val="3"/>
        <w:rPr>
          <w:rFonts w:ascii="Times New Roman" w:hAnsi="Times New Roman"/>
          <w:kern w:val="2"/>
          <w:sz w:val="24"/>
          <w:szCs w:val="24"/>
        </w:rPr>
      </w:pPr>
      <w:r>
        <w:rPr>
          <w:rFonts w:ascii="Times New Roman" w:hAnsi="Times New Roman"/>
          <w:kern w:val="2"/>
          <w:sz w:val="24"/>
          <w:szCs w:val="24"/>
        </w:rPr>
        <w:t>Место нахождения: 356420, Ставропольский край, г. Благодарный, ул. Завокзальная 2 «А»;</w:t>
      </w:r>
    </w:p>
    <w:p>
      <w:pPr>
        <w:pStyle w:val="Normal"/>
        <w:keepNext w:val="true"/>
        <w:keepLines/>
        <w:numPr>
          <w:ilvl w:val="0"/>
          <w:numId w:val="0"/>
        </w:numPr>
        <w:bidi w:val="0"/>
        <w:spacing w:lineRule="auto" w:line="240" w:before="0" w:after="60"/>
        <w:ind w:hanging="0" w:start="0" w:end="0"/>
        <w:jc w:val="both"/>
        <w:textAlignment w:val="baseline"/>
        <w:outlineLvl w:val="3"/>
        <w:rPr>
          <w:rFonts w:ascii="Times New Roman" w:hAnsi="Times New Roman"/>
          <w:kern w:val="2"/>
          <w:sz w:val="24"/>
          <w:szCs w:val="24"/>
        </w:rPr>
      </w:pPr>
      <w:r>
        <w:rPr>
          <w:rFonts w:ascii="Times New Roman" w:hAnsi="Times New Roman"/>
          <w:kern w:val="2"/>
          <w:sz w:val="24"/>
          <w:szCs w:val="24"/>
        </w:rPr>
        <w:t>Почтовый адрес: 356420, Ставропольский край, г. Благодарный, ул. Завокзальная 2 «А»;</w:t>
      </w:r>
    </w:p>
    <w:p>
      <w:pPr>
        <w:pStyle w:val="Normal"/>
        <w:keepNext w:val="true"/>
        <w:keepLines/>
        <w:numPr>
          <w:ilvl w:val="0"/>
          <w:numId w:val="0"/>
        </w:numPr>
        <w:bidi w:val="0"/>
        <w:spacing w:lineRule="auto" w:line="240" w:before="0" w:after="60"/>
        <w:ind w:hanging="0" w:start="0" w:end="0"/>
        <w:jc w:val="both"/>
        <w:textAlignment w:val="baseline"/>
        <w:outlineLvl w:val="3"/>
        <w:rPr>
          <w:rFonts w:ascii="Times New Roman" w:hAnsi="Times New Roman"/>
          <w:kern w:val="2"/>
          <w:sz w:val="24"/>
          <w:szCs w:val="24"/>
        </w:rPr>
      </w:pPr>
      <w:r>
        <w:rPr>
          <w:rFonts w:ascii="Times New Roman" w:hAnsi="Times New Roman"/>
          <w:kern w:val="2"/>
          <w:sz w:val="24"/>
          <w:szCs w:val="24"/>
        </w:rPr>
        <w:t xml:space="preserve">Контактный телефон: 8(86549) 5-01-25; </w:t>
      </w:r>
    </w:p>
    <w:p>
      <w:pPr>
        <w:pStyle w:val="Normal"/>
        <w:keepNext w:val="true"/>
        <w:keepLines/>
        <w:numPr>
          <w:ilvl w:val="0"/>
          <w:numId w:val="0"/>
        </w:numPr>
        <w:bidi w:val="0"/>
        <w:spacing w:lineRule="auto" w:line="240" w:before="0" w:after="60"/>
        <w:ind w:hanging="0" w:start="0" w:end="0"/>
        <w:jc w:val="both"/>
        <w:textAlignment w:val="baseline"/>
        <w:outlineLvl w:val="3"/>
        <w:rPr>
          <w:rFonts w:ascii="Times New Roman" w:hAnsi="Times New Roman"/>
          <w:kern w:val="2"/>
          <w:sz w:val="24"/>
          <w:szCs w:val="24"/>
        </w:rPr>
      </w:pPr>
      <w:r>
        <w:rPr>
          <w:rFonts w:ascii="Times New Roman" w:hAnsi="Times New Roman"/>
          <w:kern w:val="2"/>
          <w:sz w:val="24"/>
          <w:szCs w:val="24"/>
        </w:rPr>
        <w:t>Контактное лицо: Генералова Евгения Александровна;</w:t>
      </w:r>
    </w:p>
    <w:p>
      <w:pPr>
        <w:pStyle w:val="Normal"/>
        <w:tabs>
          <w:tab w:val="left" w:pos="720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exact" w:line="240"/>
        <w:ind w:hanging="0" w:start="0" w:end="2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 w:val="24"/>
          <w:szCs w:val="24"/>
          <w:lang w:eastAsia="ar-SA"/>
        </w:rPr>
        <w:t>Директор</w:t>
      </w:r>
      <w:r>
        <w:rPr>
          <w:sz w:val="24"/>
          <w:szCs w:val="24"/>
          <w:lang w:eastAsia="ar-SA"/>
        </w:rPr>
        <w:t xml:space="preserve"> </w:t>
      </w:r>
      <w:r>
        <w:rPr>
          <w:rFonts w:ascii="Times New Roman" w:hAnsi="Times New Roman"/>
          <w:sz w:val="24"/>
          <w:szCs w:val="24"/>
        </w:rPr>
        <w:t>Гвоздецк</w:t>
      </w:r>
      <w:r>
        <w:rPr>
          <w:sz w:val="24"/>
          <w:szCs w:val="24"/>
        </w:rPr>
        <w:t>ий Александр Сергеевич</w:t>
      </w:r>
      <w:r>
        <w:rPr>
          <w:rFonts w:ascii="Times New Roman" w:hAnsi="Times New Roman"/>
          <w:b/>
          <w:szCs w:val="24"/>
        </w:rPr>
        <w:t>;</w:t>
      </w:r>
    </w:p>
    <w:p>
      <w:pPr>
        <w:pStyle w:val="Normal"/>
        <w:keepNext w:val="true"/>
        <w:keepLines/>
        <w:numPr>
          <w:ilvl w:val="0"/>
          <w:numId w:val="0"/>
        </w:numPr>
        <w:bidi w:val="0"/>
        <w:spacing w:lineRule="auto" w:line="240" w:before="0" w:after="0"/>
        <w:ind w:hanging="0" w:start="0" w:end="0"/>
        <w:jc w:val="both"/>
        <w:textAlignment w:val="baseline"/>
        <w:outlineLvl w:val="3"/>
        <w:rPr>
          <w:rFonts w:ascii="Times New Roman" w:hAnsi="Times New Roman"/>
          <w:kern w:val="2"/>
          <w:sz w:val="24"/>
          <w:szCs w:val="24"/>
          <w:lang w:val="en-US"/>
        </w:rPr>
      </w:pPr>
      <w:r>
        <w:rPr>
          <w:rFonts w:ascii="Times New Roman" w:hAnsi="Times New Roman"/>
          <w:kern w:val="2"/>
          <w:sz w:val="24"/>
          <w:szCs w:val="24"/>
          <w:lang w:val="en-US"/>
        </w:rPr>
        <w:t>E</w:t>
      </w:r>
      <w:r>
        <w:rPr>
          <w:rFonts w:ascii="Times New Roman" w:hAnsi="Times New Roman"/>
          <w:kern w:val="2"/>
          <w:sz w:val="24"/>
          <w:szCs w:val="24"/>
        </w:rPr>
        <w:t>-</w:t>
      </w:r>
      <w:r>
        <w:rPr>
          <w:rFonts w:ascii="Times New Roman" w:hAnsi="Times New Roman"/>
          <w:kern w:val="2"/>
          <w:sz w:val="24"/>
          <w:szCs w:val="24"/>
          <w:lang w:val="en-US"/>
        </w:rPr>
        <w:t>mail</w:t>
      </w:r>
      <w:r>
        <w:rPr>
          <w:rFonts w:ascii="Times New Roman" w:hAnsi="Times New Roman"/>
          <w:kern w:val="2"/>
          <w:sz w:val="24"/>
          <w:szCs w:val="24"/>
        </w:rPr>
        <w:t xml:space="preserve">: </w:t>
      </w:r>
      <w:hyperlink r:id="rId2">
        <w:r>
          <w:rPr>
            <w:rStyle w:val="Style8"/>
            <w:rFonts w:ascii="Times New Roman" w:hAnsi="Times New Roman"/>
            <w:color w:val="0000FF"/>
            <w:kern w:val="2"/>
            <w:sz w:val="24"/>
            <w:szCs w:val="24"/>
            <w:u w:val="single"/>
            <w:lang w:val="en-US"/>
          </w:rPr>
          <w:t>bdi</w:t>
        </w:r>
        <w:r>
          <w:rPr>
            <w:rStyle w:val="Style8"/>
            <w:rFonts w:ascii="Times New Roman" w:hAnsi="Times New Roman"/>
            <w:color w:val="0000FF"/>
            <w:kern w:val="2"/>
            <w:sz w:val="24"/>
            <w:szCs w:val="24"/>
            <w:u w:val="single"/>
          </w:rPr>
          <w:t>-07@</w:t>
        </w:r>
        <w:r>
          <w:rPr>
            <w:rStyle w:val="Style8"/>
            <w:rFonts w:ascii="Times New Roman" w:hAnsi="Times New Roman"/>
            <w:color w:val="0000FF"/>
            <w:kern w:val="2"/>
            <w:sz w:val="24"/>
            <w:szCs w:val="24"/>
            <w:u w:val="single"/>
            <w:lang w:val="en-US"/>
          </w:rPr>
          <w:t>mail</w:t>
        </w:r>
        <w:r>
          <w:rPr>
            <w:rStyle w:val="Style8"/>
            <w:rFonts w:ascii="Times New Roman" w:hAnsi="Times New Roman"/>
            <w:color w:val="0000FF"/>
            <w:kern w:val="2"/>
            <w:sz w:val="24"/>
            <w:szCs w:val="24"/>
            <w:u w:val="single"/>
          </w:rPr>
          <w:t>.</w:t>
        </w:r>
        <w:r>
          <w:rPr>
            <w:rStyle w:val="Style8"/>
            <w:rFonts w:ascii="Times New Roman" w:hAnsi="Times New Roman"/>
            <w:color w:val="0000FF"/>
            <w:kern w:val="2"/>
            <w:sz w:val="24"/>
            <w:szCs w:val="24"/>
            <w:u w:val="single"/>
            <w:lang w:val="en-US"/>
          </w:rPr>
          <w:t>ru</w:t>
        </w:r>
      </w:hyperlink>
      <w:r>
        <w:rPr>
          <w:rFonts w:ascii="Times New Roman" w:hAnsi="Times New Roman"/>
          <w:kern w:val="2"/>
          <w:sz w:val="24"/>
          <w:szCs w:val="24"/>
        </w:rPr>
        <w:t>.</w:t>
      </w:r>
    </w:p>
    <w:p>
      <w:pPr>
        <w:pStyle w:val="Normal"/>
        <w:bidi w:val="0"/>
        <w:spacing w:lineRule="auto" w:line="240" w:before="0" w:after="0"/>
        <w:ind w:firstLine="567" w:start="0" w:end="0"/>
        <w:jc w:val="both"/>
        <w:textAlignment w:val="baseline"/>
        <w:rPr>
          <w:rFonts w:ascii="Courier New" w:hAnsi="Courier New"/>
          <w:szCs w:val="20"/>
        </w:rPr>
      </w:pPr>
      <w:r>
        <w:rPr>
          <w:rFonts w:ascii="Courier New" w:hAnsi="Courier New"/>
          <w:szCs w:val="20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Предмет государственного контракта: Поставка продуктов питания (овощи и фпукты)</w:t>
      </w:r>
    </w:p>
    <w:tbl>
      <w:tblPr>
        <w:tblW w:w="10491" w:type="dxa"/>
        <w:jc w:val="center"/>
        <w:tblInd w:w="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424"/>
        <w:gridCol w:w="1420"/>
        <w:gridCol w:w="1700"/>
        <w:gridCol w:w="850"/>
        <w:gridCol w:w="994"/>
        <w:gridCol w:w="1908"/>
        <w:gridCol w:w="785"/>
        <w:gridCol w:w="1134"/>
        <w:gridCol w:w="1276"/>
      </w:tblGrid>
      <w:tr>
        <w:trPr>
          <w:trHeight w:val="20" w:hRule="atLeast"/>
        </w:trPr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N п/п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Наименование Товара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Характеристика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Единицы изм.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Количество в единицах измерения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Остаточный срок годности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Цена за единицу измерения, руб.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(включая НДС) (если облагается НДС)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Стоимость, руб.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(включая НДС) (если облагается НДС)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Максимальная цена позиции Товара (определяется в процентном соотношении к максимальной цене Контракта, сумма максимальных цен позиций Товара не может превышать 100 процентов цены</w:t>
            </w:r>
          </w:p>
        </w:tc>
      </w:tr>
      <w:tr>
        <w:trPr>
          <w:trHeight w:val="20" w:hRule="atLeast"/>
        </w:trPr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5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9</w:t>
            </w:r>
          </w:p>
        </w:tc>
      </w:tr>
      <w:tr>
        <w:trPr>
          <w:trHeight w:val="20" w:hRule="atLeast"/>
        </w:trPr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</w:tabs>
              <w:bidi w:val="0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Картофель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>Клубни целые, сухие, не проросшие, не загрязненные и признаков гнили.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>Размер не менее 4,0 см в диаметре.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>Фасовка в сетках не более 40 кг.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ГОСТ </w:t>
            </w:r>
            <w:bookmarkStart w:id="2" w:name="OLE_LINK9"/>
            <w:r>
              <w:rPr>
                <w:rFonts w:ascii="Times New Roman" w:hAnsi="Times New Roman"/>
                <w:sz w:val="20"/>
                <w:szCs w:val="20"/>
              </w:rPr>
              <w:t>7176-2017</w:t>
            </w:r>
            <w:bookmarkEnd w:id="2"/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5 000,00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- не менее 4 (четырех) месяцев от установленного производителем – для товаров с общим сроком годности до 6 (шести) месяцев</w:t>
            </w:r>
          </w:p>
        </w:tc>
        <w:tc>
          <w:tcPr>
            <w:tcW w:w="7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43,00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color w:val="000000"/>
              </w:rPr>
              <w:t>215 000,00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-</w:t>
            </w:r>
          </w:p>
        </w:tc>
      </w:tr>
      <w:tr>
        <w:trPr>
          <w:trHeight w:val="20" w:hRule="atLeast"/>
        </w:trPr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bidi w:val="0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Капуста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>Без повреждений, без признаков гнили, обморожения. Размер не менее 20 см. Фасовка в сетках не более 35 кг.</w:t>
            </w:r>
          </w:p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3" w:name="OLE_LINK4"/>
            <w:r>
              <w:rPr>
                <w:rFonts w:ascii="Times New Roman" w:hAnsi="Times New Roman"/>
                <w:kern w:val="2"/>
                <w:sz w:val="20"/>
                <w:szCs w:val="20"/>
              </w:rPr>
              <w:t>ГОСТ Р 51809-2001</w:t>
            </w:r>
            <w:bookmarkEnd w:id="3"/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2 000,00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- не менее 3 (трех) недель от установленного производителем – для товаров с общим сроком годности до 1 (одного) месяца</w:t>
            </w:r>
          </w:p>
        </w:tc>
        <w:tc>
          <w:tcPr>
            <w:tcW w:w="7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35,00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color w:val="000000"/>
              </w:rPr>
              <w:t>70 000,00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-</w:t>
            </w:r>
          </w:p>
        </w:tc>
      </w:tr>
      <w:tr>
        <w:trPr>
          <w:trHeight w:val="20" w:hRule="atLeast"/>
        </w:trPr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bidi w:val="0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Лук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>Репчатый. Луковицы крепкие, сухие, без признаков порчи и признаков гнили.</w:t>
            </w:r>
          </w:p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>Размер не менее 4,0 см.</w:t>
            </w:r>
          </w:p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 xml:space="preserve">Фасовка в сетках не более 25,0 кг. </w:t>
            </w:r>
            <w:bookmarkStart w:id="4" w:name="OLE_LINK5"/>
            <w:r>
              <w:rPr>
                <w:rFonts w:ascii="Times New Roman" w:hAnsi="Times New Roman"/>
                <w:kern w:val="2"/>
                <w:sz w:val="20"/>
                <w:szCs w:val="20"/>
              </w:rPr>
              <w:t>ГОСТ 34306-2017</w:t>
            </w:r>
            <w:bookmarkEnd w:id="4"/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500,00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- не менее 3 (трех) недель от установленного производителем – для товаров с общим сроком годности до 1 (одного) месяца</w:t>
            </w:r>
          </w:p>
        </w:tc>
        <w:tc>
          <w:tcPr>
            <w:tcW w:w="7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40,00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color w:val="000000"/>
              </w:rPr>
              <w:t>20 000,00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-</w:t>
            </w:r>
          </w:p>
        </w:tc>
      </w:tr>
      <w:tr>
        <w:trPr>
          <w:trHeight w:val="20" w:hRule="atLeast"/>
        </w:trPr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bidi w:val="0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Морковь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>Без повреждений, без признаков гнили, длиной не менее 14 см, весовая</w:t>
            </w:r>
          </w:p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>Фасовка в сетках не более 5,0 кг</w:t>
            </w:r>
          </w:p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5" w:name="OLE_LINK6"/>
            <w:r>
              <w:rPr>
                <w:rFonts w:ascii="Times New Roman" w:hAnsi="Times New Roman"/>
                <w:kern w:val="2"/>
                <w:sz w:val="20"/>
                <w:szCs w:val="20"/>
              </w:rPr>
              <w:t>ГОСТ 32284-2013</w:t>
            </w:r>
            <w:bookmarkEnd w:id="5"/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1 000,00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- не менее 3 (трех) недель от установленного производителем – для товаров с общим сроком годности до 1 (одного) месяца</w:t>
            </w:r>
          </w:p>
        </w:tc>
        <w:tc>
          <w:tcPr>
            <w:tcW w:w="7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35,00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color w:val="000000"/>
              </w:rPr>
              <w:t>35 000,00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-</w:t>
            </w:r>
          </w:p>
        </w:tc>
      </w:tr>
      <w:tr>
        <w:trPr>
          <w:trHeight w:val="20" w:hRule="atLeast"/>
        </w:trPr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bidi w:val="0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Свекла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>Корнеплоды свежие, плотные, не вялые, без заболеваний и трещин.</w:t>
            </w:r>
          </w:p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>Размер 5,0-10,0 см.</w:t>
            </w:r>
          </w:p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kern w:val="2"/>
                <w:sz w:val="20"/>
                <w:szCs w:val="20"/>
              </w:rPr>
              <w:t>Фасовка в сетках не более 5,0 кг</w:t>
            </w:r>
          </w:p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6" w:name="OLE_LINK7"/>
            <w:bookmarkStart w:id="7" w:name="OLE_LINK8"/>
            <w:r>
              <w:rPr>
                <w:rFonts w:ascii="Times New Roman" w:hAnsi="Times New Roman"/>
                <w:kern w:val="2"/>
                <w:sz w:val="20"/>
                <w:szCs w:val="20"/>
              </w:rPr>
              <w:t>ГОСТ 32285-2013</w:t>
            </w:r>
            <w:bookmarkEnd w:id="6"/>
            <w:bookmarkEnd w:id="7"/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500,00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- не менее 3 (трех) недель от установленного производителем – для товаров с общим сроком годности до 1 (одного) месяца</w:t>
            </w:r>
          </w:p>
        </w:tc>
        <w:tc>
          <w:tcPr>
            <w:tcW w:w="7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37,00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color w:val="000000"/>
              </w:rPr>
              <w:t>18 500,00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rPr/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-</w:t>
            </w:r>
          </w:p>
        </w:tc>
      </w:tr>
      <w:tr>
        <w:trPr>
          <w:trHeight w:val="20" w:hRule="atLeast"/>
        </w:trPr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</w:tabs>
              <w:bidi w:val="0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Яблоки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Без повреждений вредителями, без признаков гнили, диаметром 60,0 мм. Форма упаковки – картонная коробка весом 25,0 кг. </w:t>
            </w:r>
            <w:bookmarkStart w:id="8" w:name="OLE_LINK1"/>
            <w:r>
              <w:rPr>
                <w:rFonts w:ascii="Times New Roman" w:hAnsi="Times New Roman"/>
                <w:sz w:val="20"/>
                <w:szCs w:val="20"/>
              </w:rPr>
              <w:t>ГОСТ 34314-2017</w:t>
            </w:r>
            <w:bookmarkEnd w:id="8"/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</w:rPr>
              <w:t>400,00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- не менее 2 (двух) недель от установленного производителем – для товаров с общим сроком годности до 3 (трех) недель</w:t>
            </w:r>
          </w:p>
        </w:tc>
        <w:tc>
          <w:tcPr>
            <w:tcW w:w="7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rFonts w:cs="Calibri"/>
                <w:color w:val="000000"/>
              </w:rPr>
              <w:t>98,00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160"/>
              <w:ind w:hanging="0" w:start="0" w:end="0"/>
              <w:jc w:val="end"/>
              <w:rPr/>
            </w:pPr>
            <w:r>
              <w:rPr>
                <w:rFonts w:cs="Calibri"/>
                <w:color w:val="000000"/>
              </w:rPr>
              <w:t>39 200,00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160"/>
              <w:ind w:hanging="0" w:start="0" w:end="0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</w:tr>
      <w:tr>
        <w:trPr>
          <w:trHeight w:val="20" w:hRule="atLeast"/>
        </w:trPr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bidi w:val="0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Апельсины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Без признаков гнили и порчи. Размер по диаметру 70 мм. Форма упаковки – картонная коробка весом 25,0 кг.</w:t>
            </w:r>
            <w:bookmarkStart w:id="9" w:name="OLE_LINK2"/>
          </w:p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ГОСТ 34307-2017</w:t>
            </w:r>
            <w:bookmarkEnd w:id="9"/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</w:rPr>
              <w:t>320,00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- не менее 2 (двух) недель от установленного производителем – для товаров с общим сроком годности до 3 (трех) недель</w:t>
            </w:r>
          </w:p>
        </w:tc>
        <w:tc>
          <w:tcPr>
            <w:tcW w:w="7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rFonts w:cs="Calibri"/>
                <w:color w:val="000000"/>
              </w:rPr>
              <w:t>145,00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end"/>
              <w:rPr/>
            </w:pPr>
            <w:r>
              <w:rPr>
                <w:rFonts w:cs="Calibri"/>
                <w:color w:val="000000"/>
              </w:rPr>
              <w:t>46 400,00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</w:tr>
      <w:tr>
        <w:trPr>
          <w:trHeight w:val="20" w:hRule="atLeast"/>
        </w:trPr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bidi w:val="0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Банан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Свежие отборные, без гнили, порчи и поверхностных повреждений кожуры. Длина 20,0 см. Форма упаковки - картонная коробка 19,0 кг.    </w:t>
            </w:r>
            <w:bookmarkStart w:id="10" w:name="OLE_LINK3"/>
            <w:r>
              <w:rPr>
                <w:rFonts w:ascii="Times New Roman" w:hAnsi="Times New Roman"/>
                <w:sz w:val="20"/>
                <w:szCs w:val="20"/>
              </w:rPr>
              <w:t>ГОСТ Р 51603-2000</w:t>
            </w:r>
            <w:bookmarkEnd w:id="10"/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кг</w:t>
            </w:r>
          </w:p>
        </w:tc>
        <w:tc>
          <w:tcPr>
            <w:tcW w:w="9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</w:rPr>
              <w:t>320,00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- не менее 2 (двух) недель от установленного производителем – для товаров с общим сроком годности до 3 (трех) недель</w:t>
            </w:r>
          </w:p>
        </w:tc>
        <w:tc>
          <w:tcPr>
            <w:tcW w:w="7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center"/>
              <w:rPr/>
            </w:pPr>
            <w:r>
              <w:rPr>
                <w:rFonts w:cs="Calibri"/>
                <w:color w:val="000000"/>
              </w:rPr>
              <w:t>155,00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jc w:val="end"/>
              <w:rPr/>
            </w:pPr>
            <w:r>
              <w:rPr>
                <w:rFonts w:cs="Calibri"/>
                <w:color w:val="000000"/>
              </w:rPr>
              <w:t>49 600,00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59" w:before="0" w:after="160"/>
              <w:ind w:hanging="0" w:start="0" w:end="0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</w:tr>
      <w:tr>
        <w:trPr>
          <w:trHeight w:val="20" w:hRule="atLeast"/>
        </w:trPr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765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ИТОГО: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493 700,00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</w:r>
          </w:p>
        </w:tc>
      </w:tr>
    </w:tbl>
    <w:p>
      <w:pPr>
        <w:pStyle w:val="Normal"/>
        <w:bidi w:val="0"/>
        <w:spacing w:lineRule="auto" w:line="240" w:before="0" w:after="0"/>
        <w:ind w:hanging="0" w:start="0" w:end="0"/>
        <w:jc w:val="both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76" w:before="0" w:after="0"/>
        <w:ind w:hanging="0" w:start="0" w:end="0"/>
        <w:textAlignment w:val="baseline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 xml:space="preserve">3. Место поставки: </w:t>
      </w:r>
      <w:r>
        <w:rPr>
          <w:rFonts w:ascii="Times New Roman" w:hAnsi="Times New Roman"/>
          <w:sz w:val="26"/>
          <w:szCs w:val="26"/>
        </w:rPr>
        <w:t>Ставропольский край, г. Благодарный, ул. Завокзальная, 2А, склад ГБСУСОН «Благодарненский психоневрологический интернат».</w:t>
      </w:r>
    </w:p>
    <w:p>
      <w:pPr>
        <w:pStyle w:val="Normal"/>
        <w:bidi w:val="0"/>
        <w:spacing w:lineRule="auto" w:line="276" w:before="0" w:after="0"/>
        <w:ind w:hanging="0" w:start="0" w:end="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textAlignment w:val="baseline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 xml:space="preserve">4. Сведения о начальной (максимальной) цене государственного контракта: </w:t>
      </w:r>
      <w:r>
        <w:rPr>
          <w:rFonts w:ascii="Times New Roman" w:hAnsi="Times New Roman"/>
          <w:color w:val="000000"/>
          <w:sz w:val="20"/>
          <w:szCs w:val="20"/>
        </w:rPr>
        <w:t xml:space="preserve">493 700,00 </w:t>
      </w:r>
      <w:r>
        <w:rPr>
          <w:rFonts w:ascii="Times New Roman" w:hAnsi="Times New Roman"/>
          <w:spacing w:val="1"/>
          <w:sz w:val="24"/>
          <w:szCs w:val="24"/>
        </w:rPr>
        <w:t>рублей, без НДС.</w:t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textAlignment w:val="baseline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textAlignment w:val="baseline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>5. Информация о единственном поставщике: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Индивидуальный предприниматель 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>Кочаров Р.М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            </w:t>
      </w:r>
      <w:r>
        <w:rPr>
          <w:rFonts w:ascii="Times New Roman" w:hAnsi="Times New Roman"/>
          <w:sz w:val="24"/>
          <w:szCs w:val="24"/>
          <w:lang w:eastAsia="ar-SA"/>
        </w:rPr>
        <w:t>Ставропольский край, г. Георгиевск,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            </w:t>
      </w:r>
      <w:r>
        <w:rPr>
          <w:rFonts w:ascii="Times New Roman" w:hAnsi="Times New Roman"/>
          <w:sz w:val="24"/>
          <w:szCs w:val="24"/>
          <w:lang w:eastAsia="ar-SA"/>
        </w:rPr>
        <w:t>ул. Чайковского, 39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            </w:t>
      </w:r>
      <w:r>
        <w:rPr>
          <w:rFonts w:ascii="Times New Roman" w:hAnsi="Times New Roman"/>
          <w:sz w:val="24"/>
          <w:szCs w:val="24"/>
          <w:lang w:eastAsia="ar-SA"/>
        </w:rPr>
        <w:t>ИНН 262509773466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            </w:t>
      </w:r>
      <w:r>
        <w:rPr>
          <w:rFonts w:ascii="Times New Roman" w:hAnsi="Times New Roman"/>
          <w:sz w:val="24"/>
          <w:szCs w:val="24"/>
          <w:lang w:eastAsia="ar-SA"/>
        </w:rPr>
        <w:t xml:space="preserve">р/с 40802810260060100460 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            </w:t>
      </w:r>
      <w:r>
        <w:rPr>
          <w:rFonts w:ascii="Times New Roman" w:hAnsi="Times New Roman"/>
          <w:sz w:val="24"/>
          <w:szCs w:val="24"/>
          <w:lang w:eastAsia="ar-SA"/>
        </w:rPr>
        <w:t>Ставропольское отделение № 5230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            </w:t>
      </w:r>
      <w:r>
        <w:rPr>
          <w:rFonts w:ascii="Times New Roman" w:hAnsi="Times New Roman"/>
          <w:sz w:val="24"/>
          <w:szCs w:val="24"/>
          <w:lang w:eastAsia="ar-SA"/>
        </w:rPr>
        <w:t>ПАО СБЕРБАНК РОССИИ г . Ставрополь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            </w:t>
      </w:r>
      <w:r>
        <w:rPr>
          <w:rFonts w:ascii="Times New Roman" w:hAnsi="Times New Roman"/>
          <w:sz w:val="24"/>
          <w:szCs w:val="24"/>
          <w:lang w:eastAsia="ar-SA"/>
        </w:rPr>
        <w:t>к/с 30101810907020000615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              </w:t>
      </w:r>
      <w:r>
        <w:rPr>
          <w:rFonts w:ascii="Times New Roman" w:hAnsi="Times New Roman"/>
          <w:sz w:val="24"/>
          <w:szCs w:val="24"/>
          <w:lang w:eastAsia="ar-SA"/>
        </w:rPr>
        <w:t>БИК 040702615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            </w:t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</w:r>
    </w:p>
    <w:p>
      <w:pPr>
        <w:pStyle w:val="Normal"/>
        <w:bidi w:val="0"/>
        <w:spacing w:lineRule="exact" w:line="240" w:before="0" w:after="0"/>
        <w:ind w:hanging="0" w:start="0" w:end="0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          </w:t>
      </w:r>
      <w:r>
        <w:rPr>
          <w:rFonts w:ascii="Times New Roman" w:hAnsi="Times New Roman"/>
          <w:sz w:val="24"/>
          <w:szCs w:val="24"/>
          <w:lang w:eastAsia="ar-SA"/>
        </w:rPr>
        <w:t>тел. 89283013435</w:t>
      </w:r>
    </w:p>
    <w:p>
      <w:pPr>
        <w:pStyle w:val="Normal"/>
        <w:tabs>
          <w:tab w:val="left" w:pos="720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bidi w:val="0"/>
        <w:spacing w:lineRule="exact" w:line="240" w:before="0" w:after="0"/>
        <w:ind w:hanging="0" w:start="0" w:end="2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mail.    </w:t>
      </w:r>
      <w:hyperlink r:id="rId3">
        <w:r>
          <w:rPr>
            <w:rStyle w:val="Hyperlink"/>
            <w:rFonts w:eastAsia="Times New Roman" w:ascii="Times New Roman" w:hAnsi="Times New Roman"/>
            <w:sz w:val="24"/>
            <w:szCs w:val="24"/>
            <w:lang w:val="ru-RU" w:eastAsia="ar-SA" w:bidi="ar-SA"/>
          </w:rPr>
          <w:t>Kocharov_8836@mail.ru</w:t>
        </w:r>
      </w:hyperlink>
    </w:p>
    <w:p>
      <w:pPr>
        <w:pStyle w:val="Normal"/>
        <w:bidi w:val="0"/>
        <w:spacing w:lineRule="auto" w:line="240" w:before="0" w:after="0"/>
        <w:ind w:hanging="0" w:start="0" w:end="0"/>
        <w:jc w:val="both"/>
        <w:textAlignment w:val="baseline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 xml:space="preserve">6. Основание выбора Поставщика: пункт 44.1 Положения о закупке товаров, работ, услуг для нужд государственного бюджетного стационарного учреждения социального обслуживания населения «Благодарненский психоневрологический интернат»: </w:t>
      </w:r>
      <w:r>
        <w:rPr>
          <w:rFonts w:ascii="Times New Roman" w:hAnsi="Times New Roman"/>
          <w:sz w:val="24"/>
          <w:szCs w:val="24"/>
        </w:rPr>
        <w:t>закупки товаров, работ, услуг, стоимость которых не превышает 600 (шестьсот) тысяч рублей.</w:t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both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0421" w:type="dxa"/>
        <w:jc w:val="start"/>
        <w:tblInd w:w="0" w:type="dxa"/>
        <w:tblLayout w:type="fixed"/>
        <w:tblCellMar>
          <w:top w:w="102" w:type="dxa"/>
          <w:start w:w="108" w:type="dxa"/>
          <w:bottom w:w="102" w:type="dxa"/>
          <w:end w:w="108" w:type="dxa"/>
        </w:tblCellMar>
      </w:tblPr>
      <w:tblGrid>
        <w:gridCol w:w="5210"/>
        <w:gridCol w:w="5211"/>
      </w:tblGrid>
      <w:tr>
        <w:trPr/>
        <w:tc>
          <w:tcPr>
            <w:tcW w:w="521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  <w:t>Генералова Евгения Александровна</w:t>
            </w:r>
          </w:p>
        </w:tc>
        <w:tc>
          <w:tcPr>
            <w:tcW w:w="5211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  <w:t>Заместитель председателя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</w:r>
          </w:p>
        </w:tc>
      </w:tr>
      <w:tr>
        <w:trPr/>
        <w:tc>
          <w:tcPr>
            <w:tcW w:w="521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  <w:t>Соловьева Татьяна Владимировна</w:t>
            </w:r>
          </w:p>
        </w:tc>
        <w:tc>
          <w:tcPr>
            <w:tcW w:w="5211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  <w:t>Член комиссии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</w:r>
          </w:p>
        </w:tc>
      </w:tr>
      <w:tr>
        <w:trPr/>
        <w:tc>
          <w:tcPr>
            <w:tcW w:w="521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  <w:t>Миронова Елена Николаевна</w:t>
            </w:r>
          </w:p>
        </w:tc>
        <w:tc>
          <w:tcPr>
            <w:tcW w:w="5211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  <w:t>Член комиссии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FFFFFF" w:val="clear"/>
              </w:rPr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rFonts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Heading4">
    <w:name w:val="heading 4"/>
    <w:basedOn w:val="Normal"/>
    <w:next w:val="Normal"/>
    <w:qFormat/>
    <w:pPr>
      <w:keepNext w:val="true"/>
      <w:widowControl/>
      <w:spacing w:lineRule="auto" w:line="259" w:before="240" w:after="60"/>
      <w:ind w:hanging="0" w:start="0" w:end="0"/>
      <w:jc w:val="start"/>
      <w:textAlignment w:val="auto"/>
      <w:outlineLvl w:val="3"/>
    </w:pPr>
    <w:rPr>
      <w:rFonts w:ascii="Calibri" w:hAnsi="Calibri" w:eastAsia="Times New Roman" w:cs="Times New Roman"/>
      <w:b/>
      <w:bCs/>
      <w:sz w:val="28"/>
      <w:szCs w:val="28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4">
    <w:name w:val="Заголовок 4 Знак"/>
    <w:basedOn w:val="DefaultParagraphFont"/>
    <w:qFormat/>
    <w:rPr>
      <w:rFonts w:cs="Times New Roman"/>
      <w:b/>
      <w:bCs/>
      <w:sz w:val="28"/>
      <w:szCs w:val="28"/>
    </w:rPr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di-07@mail.ru" TargetMode="External"/><Relationship Id="rId3" Type="http://schemas.openxmlformats.org/officeDocument/2006/relationships/hyperlink" Target="mailto:Kocharov_8836@mail.ru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707</Words>
  <Characters>4731</Characters>
  <CharactersWithSpaces>4033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2025-06-27T11:34:00Z</dcterms:created>
  <dc:creator>paggard</dc:creator>
  <dc:description/>
  <dc:language>en-US</dc:language>
  <cp:lastModifiedBy/>
  <dcterms:modified xsi:type="dcterms:W3CDTF">2025-12-21T16:04:00Z</dcterms:modified>
  <cp:revision>8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sun</vt:lpwstr>
  </property>
</Properties>
</file>